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rPr>
      </w:pPr>
      <w:r>
        <w:rPr>
          <w:rFonts w:hint="eastAsia"/>
        </w:rPr>
        <mc:AlternateContent>
          <mc:Choice Requires="wps">
            <w:drawing>
              <wp:anchor simplePos="0" relativeHeight="4" behindDoc="0" locked="0" layoutInCell="1" hidden="0" allowOverlap="1">
                <wp:simplePos x="0" y="0"/>
                <wp:positionH relativeFrom="column">
                  <wp:posOffset>-57150</wp:posOffset>
                </wp:positionH>
                <wp:positionV relativeFrom="paragraph">
                  <wp:posOffset>-480060</wp:posOffset>
                </wp:positionV>
                <wp:extent cx="1371600" cy="2241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71600" cy="224155"/>
                        </a:xfrm>
                        <a:prstGeom prst="rect">
                          <a:avLst/>
                        </a:prstGeom>
                        <a:solidFill>
                          <a:srgbClr val="FFFFFF"/>
                        </a:solidFill>
                        <a:ln w="9525">
                          <a:solidFill>
                            <a:sysClr val="windowText" lastClr="000000"/>
                          </a:solidFill>
                          <a:miter/>
                        </a:ln>
                      </wps:spPr>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委託</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7.79pt;mso-position-vertical-relative:text;mso-position-horizontal-relative:text;position:absolute;height:17.64pt;width:108pt;margin-left:-4.5pt;z-index:4;"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委託</w:t>
                      </w:r>
                    </w:p>
                  </w:txbxContent>
                </v:textbox>
                <v:imagedata o:title=""/>
                <w10:wrap type="none" anchorx="text" anchory="text"/>
              </v:shape>
            </w:pict>
          </mc:Fallback>
        </mc:AlternateContent>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様式第１号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bookmarkStart w:id="0" w:name="_GoBack"/>
      <w:bookmarkEnd w:id="0"/>
      <w:r>
        <w:rPr>
          <w:rFonts w:hint="eastAsia" w:ascii="ＭＳ 明朝" w:hAnsi="ＭＳ 明朝" w:eastAsia="ＭＳ 明朝"/>
          <w:color w:val="auto"/>
          <w:sz w:val="32"/>
        </w:rPr>
        <w:t>誓　約　書</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下記１に基づく業務の履行に際し、下記２の事項を誓約します。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業務名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〇〇〇〇業務　　　　　　　　　　　　　（当初契約日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誓約事項</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（１）本契約に基づく業務の履行に際し、別表に掲げる法律その他の労働環境の整備等に関する法令を遵守すること。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業務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業務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下請負者から誓約書を提出させ、その写しを県に提出すること。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下請負者が、本契約に基づく業務の履行に際し別表に掲げる法律に違反し、所管行政庁の処分を受けたときは、（２）の例により、それらの内容を速やかに報告させるとともに、その内容を県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下請負者がさらに第三者と下請契約を締結したときは、当該下請負者を通じて、ア及びイと同様に、当該第三者からの誓約書の写しの提出等を行うこと。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発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職</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受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33655</wp:posOffset>
                </wp:positionH>
                <wp:positionV relativeFrom="paragraph">
                  <wp:posOffset>46990</wp:posOffset>
                </wp:positionV>
                <wp:extent cx="5686425" cy="3124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686425" cy="3124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（３）特定受託事業者に係る取引の適正化等に関する法律（令和５年法律第</w:t>
                            </w:r>
                            <w:r>
                              <w:rPr>
                                <w:rFonts w:hint="eastAsia" w:ascii="ＭＳ ゴシック" w:hAnsi="ＭＳ ゴシック" w:eastAsia="ＭＳ ゴシック"/>
                                <w:color w:val="auto"/>
                                <w:sz w:val="21"/>
                              </w:rPr>
                              <w:t>25</w:t>
                            </w:r>
                            <w:r>
                              <w:rPr>
                                <w:rFonts w:hint="eastAsia" w:ascii="ＭＳ ゴシック" w:hAnsi="ＭＳ ゴシック" w:eastAsia="ＭＳ ゴシック"/>
                                <w:color w:val="auto"/>
                                <w:sz w:val="21"/>
                              </w:rPr>
                              <w:t>号）</w:t>
                            </w:r>
                          </w:p>
                          <w:p>
                            <w:pPr>
                              <w:pStyle w:val="0"/>
                              <w:rPr>
                                <w:rFonts w:hint="eastAsia"/>
                                <w:color w:val="auto"/>
                                <w:sz w:val="2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46pt;mso-wrap-distance-top:0pt;width:447.75pt;mso-wrap-distance-left:16pt;margin-left:2.65pt;z-index:2;"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（３）特定受託事業者に係る取引の適正化等に関する法律（令和５年法律第</w:t>
                      </w:r>
                      <w:r>
                        <w:rPr>
                          <w:rFonts w:hint="eastAsia" w:ascii="ＭＳ ゴシック" w:hAnsi="ＭＳ ゴシック" w:eastAsia="ＭＳ ゴシック"/>
                          <w:color w:val="auto"/>
                          <w:sz w:val="21"/>
                        </w:rPr>
                        <w:t>25</w:t>
                      </w:r>
                      <w:r>
                        <w:rPr>
                          <w:rFonts w:hint="eastAsia" w:ascii="ＭＳ ゴシック" w:hAnsi="ＭＳ ゴシック" w:eastAsia="ＭＳ ゴシック"/>
                          <w:color w:val="auto"/>
                          <w:sz w:val="21"/>
                        </w:rPr>
                        <w:t>号）</w:t>
                      </w:r>
                    </w:p>
                    <w:p>
                      <w:pPr>
                        <w:pStyle w:val="0"/>
                        <w:rPr>
                          <w:rFonts w:hint="eastAsia"/>
                          <w:color w:val="auto"/>
                          <w:sz w:val="21"/>
                        </w:rPr>
                      </w:pP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FF0000"/>
          <w:sz w:val="22"/>
        </w:rPr>
      </w:pPr>
    </w:p>
    <w:p>
      <w:pPr>
        <w:pStyle w:val="0"/>
        <w:rPr>
          <w:rFonts w:hint="eastAsia" w:ascii="ＭＳ 明朝" w:hAnsi="ＭＳ 明朝" w:eastAsia="ＭＳ 明朝"/>
          <w:color w:val="FF0000"/>
          <w:sz w:val="22"/>
        </w:rPr>
      </w:pPr>
    </w:p>
    <w:p>
      <w:pPr>
        <w:pStyle w:val="0"/>
        <w:rPr>
          <w:rFonts w:hint="eastAsia" w:ascii="ＭＳ 明朝" w:hAnsi="ＭＳ 明朝" w:eastAsia="ＭＳ 明朝"/>
          <w:color w:val="FF0000"/>
          <w:sz w:val="22"/>
        </w:rPr>
      </w:pPr>
      <w:r>
        <w:rPr>
          <w:rFonts w:hint="eastAsia"/>
          <w:color w:val="FF0000"/>
          <w:sz w:val="22"/>
        </w:rPr>
        <w:br w:type="page"/>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様式第２号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ind w:firstLine="220" w:firstLineChars="10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下記１に基づく業務の履行に際し、下記２の事項を誓約します。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元請契約名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〇〇〇〇契約　　　　　　　　　　　　　　（当初契約日　　年　　月　　日）</w:t>
      </w:r>
    </w:p>
    <w:p>
      <w:pPr>
        <w:pStyle w:val="0"/>
        <w:ind w:firstLine="440" w:firstLine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＊元請者が記載すること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誓約事項</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（１）本契約に基づく業務の履行に際し、別表に掲げる法律その他の労働環境の整備等に関する法令を遵守すること。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（３）本契約に基づく業務の履行に際し、再下請契約を締結するときは、適正な見積りを基に、対等な立場における合意に基づいた公正な契約を締結するよう努めるとともに、次の事項に留意すること。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再下請負者から誓約書を提出させ、その写しを下請契約の発注者に提出すること。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再下請負者がさらに第三者と下請契約を締結したときは、当該再下請負者を通じてア及びイと同様に、当該第三者からの誓約書の写しの提出等を行うこと。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下請契約の発注者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FF0000"/>
          <w:sz w:val="22"/>
        </w:rPr>
      </w:pPr>
      <w:r>
        <w:rPr>
          <w:rFonts w:hint="eastAsia"/>
          <w:color w:val="FF0000"/>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33655</wp:posOffset>
                </wp:positionH>
                <wp:positionV relativeFrom="paragraph">
                  <wp:posOffset>46990</wp:posOffset>
                </wp:positionV>
                <wp:extent cx="5686425" cy="31242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686425" cy="3124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（３）特定受託事業者に係る取引の適正化等に関する法律（令和５年法律第</w:t>
                            </w:r>
                            <w:r>
                              <w:rPr>
                                <w:rFonts w:hint="eastAsia" w:ascii="ＭＳ ゴシック" w:hAnsi="ＭＳ ゴシック" w:eastAsia="ＭＳ ゴシック"/>
                                <w:color w:val="auto"/>
                                <w:sz w:val="21"/>
                              </w:rPr>
                              <w:t>25</w:t>
                            </w:r>
                            <w:r>
                              <w:rPr>
                                <w:rFonts w:hint="eastAsia" w:ascii="ＭＳ ゴシック" w:hAnsi="ＭＳ ゴシック" w:eastAsia="ＭＳ ゴシック"/>
                                <w:color w:val="auto"/>
                                <w:sz w:val="21"/>
                              </w:rPr>
                              <w:t>号）</w:t>
                            </w:r>
                          </w:p>
                          <w:p>
                            <w:pPr>
                              <w:pStyle w:val="0"/>
                              <w:rPr>
                                <w:rFonts w:hint="eastAsia"/>
                                <w:color w:val="auto"/>
                                <w:sz w:val="2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46pt;mso-wrap-distance-top:0pt;width:447.75pt;mso-wrap-distance-left:16pt;margin-left:2.65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（３）特定受託事業者に係る取引の適正化等に関する法律（令和５年法律第</w:t>
                      </w:r>
                      <w:r>
                        <w:rPr>
                          <w:rFonts w:hint="eastAsia" w:ascii="ＭＳ ゴシック" w:hAnsi="ＭＳ ゴシック" w:eastAsia="ＭＳ ゴシック"/>
                          <w:color w:val="auto"/>
                          <w:sz w:val="21"/>
                        </w:rPr>
                        <w:t>25</w:t>
                      </w:r>
                      <w:r>
                        <w:rPr>
                          <w:rFonts w:hint="eastAsia" w:ascii="ＭＳ ゴシック" w:hAnsi="ＭＳ ゴシック" w:eastAsia="ＭＳ ゴシック"/>
                          <w:color w:val="auto"/>
                          <w:sz w:val="21"/>
                        </w:rPr>
                        <w:t>号）</w:t>
                      </w:r>
                    </w:p>
                    <w:p>
                      <w:pPr>
                        <w:pStyle w:val="0"/>
                        <w:rPr>
                          <w:rFonts w:hint="eastAsia"/>
                          <w:color w:val="auto"/>
                          <w:sz w:val="21"/>
                        </w:rPr>
                      </w:pP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color w:val="auto"/>
          <w:sz w:val="22"/>
        </w:rPr>
      </w:pPr>
    </w:p>
    <w:p>
      <w:pPr>
        <w:pStyle w:val="0"/>
        <w:rPr>
          <w:rFonts w:hint="eastAsia"/>
          <w:color w:val="auto"/>
        </w:rPr>
      </w:pPr>
    </w:p>
    <w:p>
      <w:pPr>
        <w:pStyle w:val="0"/>
        <w:rPr>
          <w:rFonts w:hint="eastAsia"/>
          <w:color w:val="auto"/>
        </w:rPr>
      </w:pPr>
    </w:p>
    <w:p>
      <w:pPr>
        <w:pStyle w:val="0"/>
        <w:rPr>
          <w:rFonts w:hint="eastAsia"/>
          <w:color w:val="auto"/>
        </w:rPr>
      </w:pPr>
    </w:p>
    <w:sectPr>
      <w:pgSz w:w="11906" w:h="16838"/>
      <w:pgMar w:top="1418" w:right="1418" w:bottom="1134" w:left="1418"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239" w:lineRule="atLeast"/>
      <w:jc w:val="both"/>
    </w:pPr>
    <w:rPr>
      <w:rFonts w:ascii="ＭＳ 明朝" w:hAnsi="ＭＳ 明朝"/>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spacing w:line="23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4</Pages>
  <Words>0</Words>
  <Characters>1349</Characters>
  <Application>JUST Note</Application>
  <Lines>132</Lines>
  <Paragraphs>41</Paragraphs>
  <Company>静岡県</Company>
  <CharactersWithSpaces>1683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　　　　　　　　　　　　　入札説明書例　　　　　　　　　　　　　　　　　　　　　　(電子入札用)</dc:title>
  <dc:creator>sdouser</dc:creator>
  <cp:lastModifiedBy>林田　誠志郎</cp:lastModifiedBy>
  <cp:lastPrinted>2014-03-25T04:47:00Z</cp:lastPrinted>
  <dcterms:created xsi:type="dcterms:W3CDTF">2015-08-28T06:31:00Z</dcterms:created>
  <dcterms:modified xsi:type="dcterms:W3CDTF">2025-06-26T02:23:09Z</dcterms:modified>
  <cp:revision>11</cp:revision>
</cp:coreProperties>
</file>