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jc w:val="center"/>
        <w:rPr>
          <w:rFonts w:hint="eastAsia" w:ascii="ＭＳ 明朝" w:hAnsi="ＭＳ 明朝" w:eastAsia="ＭＳ 明朝"/>
          <w:color w:val="auto"/>
          <w:sz w:val="24"/>
        </w:rPr>
      </w:pPr>
      <w:r>
        <w:rPr>
          <w:rFonts w:hint="eastAsia" w:ascii="ＭＳ 明朝" w:hAnsi="ＭＳ 明朝" w:eastAsia="ＭＳ 明朝"/>
          <w:color w:val="auto"/>
          <w:sz w:val="28"/>
        </w:rPr>
        <w:t>事業報告書</w:t>
      </w:r>
    </w:p>
    <w:p>
      <w:pPr>
        <w:pStyle w:val="19"/>
        <w:spacing w:line="240" w:lineRule="auto"/>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１　居住支援業務の期間</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100"/>
      </w:tblGrid>
      <w:tr>
        <w:trPr>
          <w:trHeight w:val="360" w:hRule="atLeast"/>
        </w:trPr>
        <w:tc>
          <w:tcPr>
            <w:tcW w:w="8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tc>
      </w:tr>
    </w:tbl>
    <w:p>
      <w:pPr>
        <w:pStyle w:val="0"/>
        <w:rPr>
          <w:rFonts w:hint="eastAsia" w:ascii="ＭＳ 明朝" w:hAnsi="ＭＳ 明朝" w:eastAsia="ＭＳ 明朝"/>
          <w:color w:val="auto"/>
          <w:sz w:val="24"/>
        </w:rPr>
      </w:pPr>
    </w:p>
    <w:p>
      <w:pPr>
        <w:pStyle w:val="19"/>
        <w:rPr>
          <w:rFonts w:hint="eastAsia" w:ascii="ＭＳ 明朝" w:hAnsi="ＭＳ 明朝" w:eastAsia="ＭＳ 明朝"/>
          <w:color w:val="auto"/>
          <w:sz w:val="24"/>
        </w:rPr>
      </w:pPr>
      <w:r>
        <w:rPr>
          <w:rFonts w:hint="eastAsia" w:ascii="ＭＳ 明朝" w:hAnsi="ＭＳ 明朝" w:eastAsia="ＭＳ 明朝"/>
          <w:color w:val="auto"/>
          <w:sz w:val="24"/>
        </w:rPr>
        <w:t>２　居住支援業務の具体的内容及び実施方法</w:t>
      </w:r>
    </w:p>
    <w:p>
      <w:pPr>
        <w:pStyle w:val="19"/>
        <w:ind w:leftChars="0" w:firstLine="216" w:firstLineChars="90"/>
        <w:rPr>
          <w:rFonts w:hint="eastAsia" w:ascii="ＭＳ 明朝" w:hAnsi="ＭＳ 明朝" w:eastAsia="ＭＳ 明朝"/>
          <w:color w:val="auto"/>
          <w:sz w:val="24"/>
        </w:rPr>
      </w:pPr>
      <w:r>
        <w:rPr>
          <w:rFonts w:hint="eastAsia" w:ascii="ＭＳ 明朝" w:hAnsi="ＭＳ 明朝" w:eastAsia="ＭＳ 明朝"/>
          <w:color w:val="auto"/>
          <w:sz w:val="24"/>
        </w:rPr>
        <w:t xml:space="preserve">(1) </w:t>
      </w:r>
      <w:r>
        <w:rPr>
          <w:rFonts w:hint="eastAsia" w:ascii="ＭＳ 明朝" w:hAnsi="ＭＳ 明朝" w:eastAsia="ＭＳ 明朝"/>
          <w:color w:val="auto"/>
          <w:sz w:val="24"/>
        </w:rPr>
        <w:t>法第</w:t>
      </w:r>
      <w:r>
        <w:rPr>
          <w:rFonts w:hint="eastAsia" w:ascii="ＭＳ 明朝" w:hAnsi="ＭＳ 明朝" w:eastAsia="ＭＳ 明朝"/>
          <w:color w:val="auto"/>
          <w:sz w:val="24"/>
        </w:rPr>
        <w:t>62</w:t>
      </w:r>
      <w:r>
        <w:rPr>
          <w:rFonts w:hint="eastAsia" w:ascii="ＭＳ 明朝" w:hAnsi="ＭＳ 明朝" w:eastAsia="ＭＳ 明朝"/>
          <w:color w:val="auto"/>
          <w:sz w:val="24"/>
        </w:rPr>
        <w:t>条第１号に掲げる家賃債務保証業務</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400"/>
        <w:gridCol w:w="2700"/>
      </w:tblGrid>
      <w:tr>
        <w:trPr>
          <w:trHeight w:val="363" w:hRule="atLeast"/>
        </w:trPr>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color w:val="auto"/>
                <w:sz w:val="24"/>
              </w:rPr>
              <w:t>具体的な事業内容</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color w:val="auto"/>
                <w:sz w:val="24"/>
              </w:rPr>
              <w:t>対象者の属性と実績数</w:t>
            </w:r>
          </w:p>
        </w:tc>
      </w:tr>
      <w:tr>
        <w:trPr>
          <w:trHeight w:val="35" w:hRule="atLeast"/>
        </w:trPr>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color w:val="auto"/>
                <w:sz w:val="24"/>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sz w:val="24"/>
              </w:rPr>
            </w:pPr>
          </w:p>
          <w:p>
            <w:pPr>
              <w:pStyle w:val="0"/>
              <w:rPr>
                <w:rFonts w:hint="eastAsia"/>
                <w:color w:val="auto"/>
                <w:sz w:val="24"/>
              </w:rPr>
            </w:pPr>
          </w:p>
        </w:tc>
      </w:tr>
    </w:tbl>
    <w:p>
      <w:pPr>
        <w:pStyle w:val="19"/>
        <w:rPr>
          <w:rFonts w:hint="eastAsia" w:ascii="ＭＳ 明朝" w:hAnsi="ＭＳ 明朝" w:eastAsia="ＭＳ 明朝"/>
          <w:color w:val="auto"/>
          <w:sz w:val="24"/>
        </w:rPr>
      </w:pPr>
    </w:p>
    <w:p>
      <w:pPr>
        <w:pStyle w:val="19"/>
        <w:ind w:leftChars="0" w:firstLine="216" w:firstLineChars="90"/>
        <w:rPr>
          <w:rFonts w:hint="eastAsia" w:ascii="ＭＳ 明朝" w:hAnsi="ＭＳ 明朝" w:eastAsia="ＭＳ 明朝"/>
          <w:color w:val="auto"/>
          <w:sz w:val="24"/>
        </w:rPr>
      </w:pPr>
      <w:r>
        <w:rPr>
          <w:rFonts w:hint="eastAsia" w:ascii="ＭＳ 明朝" w:hAnsi="ＭＳ 明朝" w:eastAsia="ＭＳ 明朝"/>
          <w:color w:val="auto"/>
          <w:sz w:val="24"/>
        </w:rPr>
        <w:t xml:space="preserve">(2) </w:t>
      </w:r>
      <w:r>
        <w:rPr>
          <w:rFonts w:hint="eastAsia" w:ascii="ＭＳ 明朝" w:hAnsi="ＭＳ 明朝" w:eastAsia="ＭＳ 明朝"/>
          <w:color w:val="auto"/>
          <w:sz w:val="24"/>
        </w:rPr>
        <w:t>法第</w:t>
      </w:r>
      <w:r>
        <w:rPr>
          <w:rFonts w:hint="eastAsia" w:ascii="ＭＳ 明朝" w:hAnsi="ＭＳ 明朝" w:eastAsia="ＭＳ 明朝"/>
          <w:color w:val="auto"/>
          <w:sz w:val="24"/>
        </w:rPr>
        <w:t>62</w:t>
      </w:r>
      <w:r>
        <w:rPr>
          <w:rFonts w:hint="eastAsia" w:ascii="ＭＳ 明朝" w:hAnsi="ＭＳ 明朝" w:eastAsia="ＭＳ 明朝"/>
          <w:color w:val="auto"/>
          <w:sz w:val="24"/>
        </w:rPr>
        <w:t>条第２号に掲げる入居前支援（例：情報提供、住宅相談など。）</w:t>
      </w:r>
    </w:p>
    <w:p>
      <w:pPr>
        <w:pStyle w:val="19"/>
        <w:ind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相談件数：</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400"/>
        <w:gridCol w:w="2700"/>
      </w:tblGrid>
      <w:tr>
        <w:trPr>
          <w:trHeight w:val="363" w:hRule="atLeast"/>
        </w:trPr>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color w:val="auto"/>
                <w:sz w:val="24"/>
              </w:rPr>
              <w:t>具体的な事業内容</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color w:val="auto"/>
                <w:sz w:val="24"/>
              </w:rPr>
              <w:t>対象者の属性と実績数</w:t>
            </w:r>
          </w:p>
        </w:tc>
      </w:tr>
      <w:tr>
        <w:trPr>
          <w:trHeight w:val="35" w:hRule="atLeast"/>
        </w:trPr>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color w:val="auto"/>
                <w:sz w:val="24"/>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sz w:val="24"/>
              </w:rPr>
            </w:pPr>
          </w:p>
          <w:p>
            <w:pPr>
              <w:pStyle w:val="0"/>
              <w:rPr>
                <w:rFonts w:hint="eastAsia"/>
                <w:color w:val="auto"/>
                <w:sz w:val="24"/>
              </w:rPr>
            </w:pPr>
          </w:p>
        </w:tc>
      </w:tr>
    </w:tbl>
    <w:p>
      <w:pPr>
        <w:pStyle w:val="19"/>
        <w:rPr>
          <w:rFonts w:hint="eastAsia" w:ascii="ＭＳ 明朝" w:hAnsi="ＭＳ 明朝" w:eastAsia="ＭＳ 明朝"/>
          <w:color w:val="auto"/>
          <w:sz w:val="24"/>
        </w:rPr>
      </w:pPr>
    </w:p>
    <w:p>
      <w:pPr>
        <w:pStyle w:val="19"/>
        <w:ind w:leftChars="0" w:firstLine="216" w:firstLineChars="90"/>
        <w:rPr>
          <w:rFonts w:hint="eastAsia" w:ascii="ＭＳ 明朝" w:hAnsi="ＭＳ 明朝" w:eastAsia="ＭＳ 明朝"/>
          <w:color w:val="auto"/>
          <w:sz w:val="24"/>
        </w:rPr>
      </w:pPr>
      <w:r>
        <w:rPr>
          <w:rFonts w:hint="eastAsia" w:ascii="ＭＳ 明朝" w:hAnsi="ＭＳ 明朝" w:eastAsia="ＭＳ 明朝"/>
          <w:color w:val="auto"/>
          <w:sz w:val="24"/>
        </w:rPr>
        <w:t xml:space="preserve">(3) </w:t>
      </w:r>
      <w:r>
        <w:rPr>
          <w:rFonts w:hint="eastAsia" w:ascii="ＭＳ 明朝" w:hAnsi="ＭＳ 明朝" w:eastAsia="ＭＳ 明朝"/>
          <w:color w:val="auto"/>
          <w:sz w:val="24"/>
        </w:rPr>
        <w:t>法第</w:t>
      </w:r>
      <w:r>
        <w:rPr>
          <w:rFonts w:hint="eastAsia" w:ascii="ＭＳ 明朝" w:hAnsi="ＭＳ 明朝" w:eastAsia="ＭＳ 明朝"/>
          <w:color w:val="auto"/>
          <w:sz w:val="24"/>
        </w:rPr>
        <w:t>62</w:t>
      </w:r>
      <w:r>
        <w:rPr>
          <w:rFonts w:hint="eastAsia" w:ascii="ＭＳ 明朝" w:hAnsi="ＭＳ 明朝" w:eastAsia="ＭＳ 明朝"/>
          <w:color w:val="auto"/>
          <w:sz w:val="24"/>
        </w:rPr>
        <w:t>条第３号に掲げる入居後支援（例：見守り、生活相談など。）</w:t>
      </w:r>
    </w:p>
    <w:p>
      <w:pPr>
        <w:pStyle w:val="19"/>
        <w:ind w:leftChars="0" w:firstLine="432" w:firstLineChars="180"/>
        <w:rPr>
          <w:rFonts w:hint="eastAsia" w:ascii="ＭＳ 明朝" w:hAnsi="ＭＳ 明朝" w:eastAsia="ＭＳ 明朝"/>
          <w:color w:val="auto"/>
          <w:sz w:val="24"/>
        </w:rPr>
      </w:pPr>
      <w:r>
        <w:rPr>
          <w:rFonts w:hint="eastAsia" w:ascii="ＭＳ 明朝" w:hAnsi="ＭＳ 明朝" w:eastAsia="ＭＳ 明朝"/>
          <w:color w:val="auto"/>
          <w:sz w:val="24"/>
        </w:rPr>
        <w:t>相談件数：</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400"/>
        <w:gridCol w:w="2700"/>
      </w:tblGrid>
      <w:tr>
        <w:trPr>
          <w:trHeight w:val="363" w:hRule="atLeast"/>
        </w:trPr>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color w:val="auto"/>
                <w:sz w:val="24"/>
              </w:rPr>
              <w:t>具体的な事業内容</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color w:val="auto"/>
                <w:sz w:val="24"/>
              </w:rPr>
              <w:t>対象者の属性と実績数</w:t>
            </w:r>
          </w:p>
        </w:tc>
      </w:tr>
      <w:tr>
        <w:trPr>
          <w:trHeight w:val="35" w:hRule="atLeast"/>
        </w:trPr>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color w:val="auto"/>
                <w:sz w:val="24"/>
              </w:rPr>
            </w:pPr>
          </w:p>
          <w:p>
            <w:pPr>
              <w:pStyle w:val="0"/>
              <w:jc w:val="left"/>
              <w:rPr>
                <w:rFonts w:hint="eastAsia"/>
                <w:color w:val="auto"/>
                <w:sz w:val="24"/>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sz w:val="24"/>
              </w:rPr>
            </w:pPr>
          </w:p>
          <w:p>
            <w:pPr>
              <w:pStyle w:val="0"/>
              <w:rPr>
                <w:rFonts w:hint="eastAsia"/>
                <w:color w:val="auto"/>
                <w:sz w:val="24"/>
              </w:rPr>
            </w:pPr>
          </w:p>
        </w:tc>
      </w:tr>
    </w:tbl>
    <w:p>
      <w:pPr>
        <w:pStyle w:val="19"/>
        <w:rPr>
          <w:rFonts w:hint="eastAsia" w:ascii="ＭＳ 明朝" w:hAnsi="ＭＳ 明朝" w:eastAsia="ＭＳ 明朝"/>
          <w:color w:val="auto"/>
          <w:sz w:val="24"/>
        </w:rPr>
      </w:pPr>
    </w:p>
    <w:p>
      <w:pPr>
        <w:pStyle w:val="19"/>
        <w:ind w:leftChars="0" w:firstLine="216" w:firstLineChars="90"/>
        <w:rPr>
          <w:rFonts w:hint="eastAsia" w:ascii="ＭＳ 明朝" w:hAnsi="ＭＳ 明朝" w:eastAsia="ＭＳ 明朝"/>
          <w:color w:val="auto"/>
          <w:sz w:val="24"/>
        </w:rPr>
      </w:pPr>
      <w:r>
        <w:rPr>
          <w:rFonts w:hint="eastAsia" w:ascii="ＭＳ 明朝" w:hAnsi="ＭＳ 明朝" w:eastAsia="ＭＳ 明朝"/>
          <w:color w:val="auto"/>
          <w:sz w:val="24"/>
        </w:rPr>
        <w:t xml:space="preserve">(4) </w:t>
      </w:r>
      <w:r>
        <w:rPr>
          <w:rFonts w:hint="eastAsia" w:ascii="ＭＳ 明朝" w:hAnsi="ＭＳ 明朝" w:eastAsia="ＭＳ 明朝"/>
          <w:color w:val="auto"/>
          <w:sz w:val="24"/>
        </w:rPr>
        <w:t>法第</w:t>
      </w:r>
      <w:r>
        <w:rPr>
          <w:rFonts w:hint="eastAsia" w:ascii="ＭＳ 明朝" w:hAnsi="ＭＳ 明朝" w:eastAsia="ＭＳ 明朝"/>
          <w:color w:val="auto"/>
          <w:sz w:val="24"/>
        </w:rPr>
        <w:t>62</w:t>
      </w:r>
      <w:r>
        <w:rPr>
          <w:rFonts w:hint="eastAsia" w:ascii="ＭＳ 明朝" w:hAnsi="ＭＳ 明朝" w:eastAsia="ＭＳ 明朝"/>
          <w:color w:val="auto"/>
          <w:sz w:val="24"/>
        </w:rPr>
        <w:t>条第５号に掲げる残置物処理等業務</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400"/>
        <w:gridCol w:w="2700"/>
      </w:tblGrid>
      <w:tr>
        <w:trPr>
          <w:trHeight w:val="363" w:hRule="atLeast"/>
        </w:trPr>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color w:val="auto"/>
                <w:sz w:val="24"/>
              </w:rPr>
              <w:t>具体的な事業内容</w:t>
            </w: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4"/>
              </w:rPr>
            </w:pPr>
            <w:r>
              <w:rPr>
                <w:rFonts w:hint="eastAsia"/>
                <w:color w:val="auto"/>
                <w:sz w:val="24"/>
              </w:rPr>
              <w:t>対象者の属性と実績数</w:t>
            </w:r>
          </w:p>
        </w:tc>
      </w:tr>
      <w:tr>
        <w:trPr>
          <w:trHeight w:val="35" w:hRule="atLeast"/>
        </w:trPr>
        <w:tc>
          <w:tcPr>
            <w:tcW w:w="5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color w:val="auto"/>
                <w:sz w:val="24"/>
              </w:rPr>
            </w:pPr>
          </w:p>
        </w:tc>
        <w:tc>
          <w:tcPr>
            <w:tcW w:w="2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sz w:val="24"/>
              </w:rPr>
            </w:pPr>
          </w:p>
          <w:p>
            <w:pPr>
              <w:pStyle w:val="0"/>
              <w:rPr>
                <w:rFonts w:hint="eastAsia"/>
                <w:color w:val="auto"/>
                <w:sz w:val="24"/>
              </w:rPr>
            </w:pPr>
          </w:p>
        </w:tc>
      </w:tr>
    </w:tbl>
    <w:p>
      <w:pPr>
        <w:pStyle w:val="19"/>
        <w:rPr>
          <w:rFonts w:hint="eastAsia" w:ascii="ＭＳ 明朝" w:hAnsi="ＭＳ 明朝" w:eastAsia="ＭＳ 明朝"/>
          <w:color w:val="auto"/>
          <w:sz w:val="24"/>
        </w:rPr>
      </w:pPr>
    </w:p>
    <w:p>
      <w:pPr>
        <w:pStyle w:val="19"/>
        <w:rPr>
          <w:rFonts w:hint="eastAsia" w:ascii="ＭＳ 明朝" w:hAnsi="ＭＳ 明朝" w:eastAsia="ＭＳ 明朝"/>
          <w:color w:val="auto"/>
          <w:sz w:val="24"/>
        </w:rPr>
      </w:pPr>
      <w:r>
        <w:rPr>
          <w:rFonts w:hint="eastAsia" w:ascii="ＭＳ 明朝" w:hAnsi="ＭＳ 明朝" w:eastAsia="ＭＳ 明朝"/>
          <w:color w:val="auto"/>
          <w:sz w:val="24"/>
        </w:rPr>
        <w:t>３　対価を得て行う場合、その居住支援業務の内容、対価、提供の条件</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534"/>
        <w:gridCol w:w="1626"/>
        <w:gridCol w:w="5940"/>
      </w:tblGrid>
      <w:tr>
        <w:trPr>
          <w:trHeight w:val="329" w:hRule="atLeast"/>
        </w:trPr>
        <w:tc>
          <w:tcPr>
            <w:tcW w:w="5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①</w:t>
            </w: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内容</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329" w:hRule="atLeast"/>
        </w:trPr>
        <w:tc>
          <w:tcPr>
            <w:tcW w:w="534"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color w:val="auto"/>
              </w:rPr>
            </w:pP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対価</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329" w:hRule="atLeast"/>
        </w:trPr>
        <w:tc>
          <w:tcPr>
            <w:tcW w:w="5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提供の条件</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329" w:hRule="atLeast"/>
        </w:trPr>
        <w:tc>
          <w:tcPr>
            <w:tcW w:w="5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②</w:t>
            </w: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内容</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329" w:hRule="atLeast"/>
        </w:trPr>
        <w:tc>
          <w:tcPr>
            <w:tcW w:w="534"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color w:val="auto"/>
              </w:rPr>
            </w:pP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対価</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329" w:hRule="atLeast"/>
        </w:trPr>
        <w:tc>
          <w:tcPr>
            <w:tcW w:w="5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提供の条件</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329" w:hRule="atLeast"/>
        </w:trPr>
        <w:tc>
          <w:tcPr>
            <w:tcW w:w="53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eastAsia"/>
                <w:color w:val="auto"/>
              </w:rPr>
            </w:pPr>
            <w:r>
              <w:rPr>
                <w:rFonts w:hint="eastAsia"/>
                <w:color w:val="auto"/>
              </w:rPr>
              <w:t>③</w:t>
            </w: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内容</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329" w:hRule="atLeast"/>
        </w:trPr>
        <w:tc>
          <w:tcPr>
            <w:tcW w:w="534" w:type="dxa"/>
            <w:tcBorders>
              <w:top w:val="nil"/>
              <w:left w:val="single" w:color="auto" w:sz="4" w:space="0"/>
              <w:bottom w:val="nil"/>
              <w:right w:val="single" w:color="auto" w:sz="4" w:space="0"/>
              <w:tl2br w:val="none" w:color="auto" w:sz="0" w:space="0"/>
              <w:tr2bl w:val="none" w:color="auto" w:sz="0" w:space="0"/>
            </w:tcBorders>
            <w:vAlign w:val="top"/>
          </w:tcPr>
          <w:p>
            <w:pPr>
              <w:pStyle w:val="0"/>
              <w:rPr>
                <w:rFonts w:hint="eastAsia"/>
                <w:color w:val="auto"/>
              </w:rPr>
            </w:pP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対価</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r>
        <w:trPr>
          <w:trHeight w:val="329" w:hRule="atLeast"/>
        </w:trPr>
        <w:tc>
          <w:tcPr>
            <w:tcW w:w="5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color w:val="auto"/>
              </w:rPr>
            </w:pPr>
          </w:p>
        </w:tc>
        <w:tc>
          <w:tcPr>
            <w:tcW w:w="1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color w:val="auto"/>
                <w:sz w:val="24"/>
              </w:rPr>
            </w:pPr>
            <w:r>
              <w:rPr>
                <w:rFonts w:hint="eastAsia" w:ascii="ＭＳ 明朝" w:hAnsi="ＭＳ 明朝" w:eastAsia="ＭＳ 明朝"/>
                <w:color w:val="auto"/>
                <w:sz w:val="24"/>
              </w:rPr>
              <w:t>提供の条件</w:t>
            </w:r>
          </w:p>
        </w:tc>
        <w:tc>
          <w:tcPr>
            <w:tcW w:w="5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tc>
      </w:tr>
    </w:tbl>
    <w:p>
      <w:pPr>
        <w:pStyle w:val="19"/>
        <w:jc w:val="right"/>
        <w:rPr>
          <w:rFonts w:hint="eastAsia" w:ascii="ＭＳ 明朝" w:hAnsi="ＭＳ 明朝" w:eastAsia="ＭＳ 明朝"/>
          <w:color w:val="auto"/>
          <w:sz w:val="24"/>
        </w:rPr>
      </w:pPr>
      <w:r>
        <w:rPr>
          <w:rFonts w:hint="eastAsia" w:ascii="ＭＳ 明朝" w:hAnsi="ＭＳ 明朝" w:eastAsia="ＭＳ 明朝"/>
          <w:color w:val="auto"/>
          <w:sz w:val="24"/>
        </w:rPr>
        <w:t>※適宜行を追加</w:t>
      </w:r>
    </w:p>
    <w:p>
      <w:pPr>
        <w:pStyle w:val="19"/>
        <w:rPr>
          <w:rFonts w:hint="eastAsia" w:ascii="ＭＳ 明朝" w:hAnsi="ＭＳ 明朝" w:eastAsia="ＭＳ 明朝"/>
          <w:color w:val="auto"/>
          <w:sz w:val="24"/>
        </w:rPr>
      </w:pPr>
    </w:p>
    <w:p>
      <w:pPr>
        <w:pStyle w:val="19"/>
        <w:ind w:leftChars="0" w:hanging="432" w:hangingChars="180"/>
        <w:rPr>
          <w:rFonts w:hint="eastAsia" w:ascii="ＭＳ 明朝" w:hAnsi="ＭＳ 明朝" w:eastAsia="ＭＳ 明朝"/>
          <w:color w:val="auto"/>
          <w:sz w:val="24"/>
        </w:rPr>
      </w:pPr>
      <w:r>
        <w:rPr>
          <w:rFonts w:hint="eastAsia" w:ascii="ＭＳ 明朝" w:hAnsi="ＭＳ 明朝" w:eastAsia="ＭＳ 明朝"/>
          <w:color w:val="auto"/>
          <w:sz w:val="24"/>
        </w:rPr>
        <w:t>４　賃貸住宅の賃貸人に対し、住宅確保要配慮者に対する賃貸住宅の供給の促進を図るために必要な情報の提供</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100"/>
      </w:tblGrid>
      <w:tr>
        <w:trPr>
          <w:trHeight w:val="360" w:hRule="atLeast"/>
        </w:trPr>
        <w:tc>
          <w:tcPr>
            <w:tcW w:w="8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（自社ホームページへの掲載など</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bookmarkStart w:id="0" w:name="_GoBack"/>
            <w:bookmarkEnd w:id="0"/>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tc>
      </w:tr>
    </w:tbl>
    <w:p>
      <w:pPr>
        <w:pStyle w:val="19"/>
        <w:rPr>
          <w:rFonts w:hint="eastAsia" w:ascii="ＭＳ 明朝" w:hAnsi="ＭＳ 明朝" w:eastAsia="ＭＳ 明朝"/>
          <w:color w:val="auto"/>
          <w:sz w:val="24"/>
        </w:rPr>
      </w:pPr>
    </w:p>
    <w:p>
      <w:pPr>
        <w:pStyle w:val="19"/>
        <w:ind w:leftChars="0" w:hanging="432" w:hangingChars="180"/>
        <w:rPr>
          <w:rFonts w:hint="eastAsia" w:ascii="ＭＳ 明朝" w:hAnsi="ＭＳ 明朝" w:eastAsia="ＭＳ 明朝"/>
          <w:color w:val="auto"/>
          <w:sz w:val="24"/>
        </w:rPr>
      </w:pPr>
      <w:r>
        <w:rPr>
          <w:rFonts w:hint="eastAsia" w:ascii="ＭＳ 明朝" w:hAnsi="ＭＳ 明朝" w:eastAsia="ＭＳ 明朝"/>
          <w:color w:val="auto"/>
          <w:sz w:val="24"/>
        </w:rPr>
        <w:t>５　地方公共団体、居住支援協議会、不動産関係事業者及び福祉関係機関等との連携</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100"/>
      </w:tblGrid>
      <w:tr>
        <w:trPr>
          <w:trHeight w:val="360" w:hRule="atLeast"/>
        </w:trPr>
        <w:tc>
          <w:tcPr>
            <w:tcW w:w="8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（居住支援協議会や研修会への参加など）</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tc>
      </w:tr>
    </w:tbl>
    <w:p>
      <w:pPr>
        <w:pStyle w:val="19"/>
        <w:rPr>
          <w:rFonts w:hint="eastAsia" w:ascii="ＭＳ 明朝" w:hAnsi="ＭＳ 明朝" w:eastAsia="ＭＳ 明朝"/>
          <w:color w:val="auto"/>
          <w:sz w:val="24"/>
        </w:rPr>
      </w:pPr>
    </w:p>
    <w:p>
      <w:pPr>
        <w:pStyle w:val="19"/>
        <w:rPr>
          <w:rFonts w:hint="eastAsia" w:ascii="ＭＳ 明朝" w:hAnsi="ＭＳ 明朝" w:eastAsia="ＭＳ 明朝"/>
          <w:color w:val="auto"/>
          <w:sz w:val="24"/>
        </w:rPr>
      </w:pPr>
    </w:p>
    <w:p>
      <w:pPr>
        <w:pStyle w:val="19"/>
        <w:rPr>
          <w:rFonts w:hint="eastAsia" w:ascii="ＭＳ 明朝" w:hAnsi="ＭＳ 明朝" w:eastAsia="ＭＳ 明朝"/>
          <w:color w:val="auto"/>
          <w:sz w:val="24"/>
        </w:rPr>
      </w:pPr>
      <w:r>
        <w:rPr>
          <w:rFonts w:hint="eastAsia" w:ascii="ＭＳ 明朝" w:hAnsi="ＭＳ 明朝" w:eastAsia="ＭＳ 明朝"/>
          <w:color w:val="auto"/>
          <w:sz w:val="24"/>
        </w:rPr>
        <w:t>６　居住支援業務に係る人材の確保及び資質の向上に資する事項</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100"/>
      </w:tblGrid>
      <w:tr>
        <w:trPr>
          <w:trHeight w:val="360" w:hRule="atLeast"/>
        </w:trPr>
        <w:tc>
          <w:tcPr>
            <w:tcW w:w="8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（居住支援協議会や研修会への参加など）</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tc>
      </w:tr>
    </w:tbl>
    <w:p>
      <w:pPr>
        <w:pStyle w:val="19"/>
        <w:rPr>
          <w:rFonts w:hint="eastAsia" w:ascii="ＭＳ 明朝" w:hAnsi="ＭＳ 明朝" w:eastAsia="ＭＳ 明朝"/>
          <w:color w:val="auto"/>
          <w:sz w:val="24"/>
        </w:rPr>
      </w:pPr>
    </w:p>
    <w:p>
      <w:pPr>
        <w:pStyle w:val="19"/>
        <w:rPr>
          <w:rFonts w:hint="eastAsia" w:ascii="ＭＳ 明朝" w:hAnsi="ＭＳ 明朝" w:eastAsia="ＭＳ 明朝"/>
          <w:color w:val="auto"/>
          <w:sz w:val="24"/>
        </w:rPr>
      </w:pPr>
      <w:r>
        <w:rPr>
          <w:rFonts w:hint="eastAsia" w:ascii="ＭＳ 明朝" w:hAnsi="ＭＳ 明朝" w:eastAsia="ＭＳ 明朝"/>
          <w:color w:val="auto"/>
          <w:sz w:val="24"/>
        </w:rPr>
        <w:t>７　事業計画等の公表の方法</w:t>
      </w:r>
    </w:p>
    <w:tbl>
      <w:tblPr>
        <w:tblStyle w:val="11"/>
        <w:tblW w:w="0" w:type="auto"/>
        <w:jc w:val="left"/>
        <w:tblInd w:w="427" w:type="dxa"/>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8100"/>
      </w:tblGrid>
      <w:tr>
        <w:trPr>
          <w:trHeight w:val="360" w:hRule="atLeast"/>
        </w:trPr>
        <w:tc>
          <w:tcPr>
            <w:tcW w:w="8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eastAsia="ＭＳ 明朝"/>
                <w:color w:val="auto"/>
                <w:sz w:val="24"/>
              </w:rPr>
            </w:pPr>
            <w:r>
              <w:rPr>
                <w:rFonts w:hint="eastAsia" w:ascii="ＭＳ 明朝" w:hAnsi="ＭＳ 明朝" w:eastAsia="ＭＳ 明朝"/>
                <w:color w:val="auto"/>
                <w:sz w:val="24"/>
              </w:rPr>
              <w:t>（自社ホームページへの掲載など）</w:t>
            </w: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p>
            <w:pPr>
              <w:pStyle w:val="0"/>
              <w:jc w:val="left"/>
              <w:rPr>
                <w:rFonts w:hint="eastAsia" w:ascii="ＭＳ 明朝" w:hAnsi="ＭＳ 明朝" w:eastAsia="ＭＳ 明朝"/>
                <w:color w:val="auto"/>
                <w:sz w:val="24"/>
              </w:rPr>
            </w:pPr>
          </w:p>
        </w:tc>
      </w:tr>
    </w:tbl>
    <w:p>
      <w:pPr>
        <w:pStyle w:val="19"/>
        <w:rPr>
          <w:rFonts w:hint="eastAsia" w:ascii="ＭＳ 明朝" w:hAnsi="ＭＳ 明朝" w:eastAsia="ＭＳ 明朝"/>
          <w:color w:val="auto"/>
          <w:sz w:val="24"/>
        </w:rPr>
      </w:pPr>
    </w:p>
    <w:p>
      <w:pPr>
        <w:pStyle w:val="0"/>
        <w:rPr>
          <w:rFonts w:hint="eastAsia" w:ascii="ＭＳ 明朝" w:hAnsi="ＭＳ 明朝" w:eastAsia="ＭＳ 明朝"/>
          <w:color w:val="auto"/>
          <w:sz w:val="24"/>
        </w:rPr>
      </w:pPr>
    </w:p>
    <w:sectPr>
      <w:headerReference r:id="rId5" w:type="default"/>
      <w:footerReference r:id="rId6" w:type="default"/>
      <w:pgSz w:w="11906" w:h="16838"/>
      <w:pgMar w:top="1496" w:right="1701" w:bottom="1324" w:left="1701" w:header="567" w:footer="283" w:gutter="0"/>
      <w:pgNumType w:start="37"/>
      <w:cols w:space="720"/>
      <w:textDirection w:val="lrTb"/>
      <w:docGrid w:type="lines" w:linePitch="326"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ＨＧｺﾞｼｯｸE-PRO">
    <w:panose1 w:val="00000000000000000000"/>
    <w:charset w:val="80"/>
    <w:family w:val="modern"/>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HGS教科書体">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ＤＦ中丸ゴシック体">
    <w:panose1 w:val="00000000000000000000"/>
    <w:charset w:val="80"/>
    <w:family w:val="auto"/>
    <w:notTrueType/>
    <w:pitch w:val="fixed"/>
    <w:sig w:usb0="00000000" w:usb1="00000000" w:usb2="00000000" w:usb3="00000000" w:csb0="00020000" w:csb1="00000000"/>
  </w:font>
  <w:font w:name="BIZ UD明朝 Medium">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p>
    <w:pPr>
      <w:pStyle w:val="22"/>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参考様式５号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51"/>
  <w:drawingGridHorizontalSpacing w:val="108"/>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40"/>
    <w:uiPriority w:val="0"/>
    <w:pPr>
      <w:adjustRightInd w:val="0"/>
      <w:ind w:left="645" w:hanging="215"/>
      <w:textAlignment w:val="baseline"/>
    </w:pPr>
    <w:rPr>
      <w:spacing w:val="-10"/>
      <w:kern w:val="0"/>
    </w:rPr>
  </w:style>
  <w:style w:type="paragraph" w:styleId="16">
    <w:name w:val="Body Text Indent 3"/>
    <w:basedOn w:val="0"/>
    <w:next w:val="16"/>
    <w:link w:val="0"/>
    <w:uiPriority w:val="0"/>
    <w:pPr>
      <w:ind w:left="480"/>
    </w:pPr>
  </w:style>
  <w:style w:type="paragraph" w:styleId="17">
    <w:name w:val="Body Text Indent 2"/>
    <w:basedOn w:val="0"/>
    <w:next w:val="17"/>
    <w:link w:val="0"/>
    <w:uiPriority w:val="0"/>
    <w:pPr>
      <w:ind w:left="420"/>
    </w:pPr>
    <w:rPr>
      <w:rFonts w:ascii="ＭＳ 明朝" w:hAnsi="ＭＳ 明朝"/>
    </w:rPr>
  </w:style>
  <w:style w:type="paragraph" w:styleId="18">
    <w:name w:val="Body Text"/>
    <w:basedOn w:val="0"/>
    <w:next w:val="18"/>
    <w:link w:val="0"/>
    <w:uiPriority w:val="0"/>
    <w:rPr>
      <w:rFonts w:eastAsia="ＨＧｺﾞｼｯｸE-PRO"/>
      <w:sz w:val="72"/>
    </w:rPr>
  </w:style>
  <w:style w:type="paragraph" w:styleId="19">
    <w:name w:val="Plain Text"/>
    <w:basedOn w:val="0"/>
    <w:next w:val="19"/>
    <w:link w:val="36"/>
    <w:uiPriority w:val="0"/>
    <w:rPr>
      <w:rFonts w:ascii="ＭＳ 明朝" w:hAnsi="ＭＳ 明朝"/>
      <w:sz w:val="21"/>
    </w:rPr>
  </w:style>
  <w:style w:type="paragraph" w:styleId="20">
    <w:name w:val="header"/>
    <w:basedOn w:val="0"/>
    <w:next w:val="20"/>
    <w:link w:val="0"/>
    <w:uiPriority w:val="0"/>
    <w:pPr>
      <w:tabs>
        <w:tab w:val="center" w:leader="none" w:pos="4252"/>
        <w:tab w:val="right" w:leader="none" w:pos="8504"/>
      </w:tabs>
      <w:adjustRightInd w:val="0"/>
      <w:snapToGrid w:val="0"/>
      <w:textAlignment w:val="baseline"/>
    </w:pPr>
    <w:rPr>
      <w:spacing w:val="-10"/>
      <w:kern w:val="0"/>
    </w:rPr>
  </w:style>
  <w:style w:type="paragraph" w:styleId="21">
    <w:name w:val="Balloon Text"/>
    <w:basedOn w:val="0"/>
    <w:next w:val="21"/>
    <w:link w:val="0"/>
    <w:uiPriority w:val="0"/>
    <w:semiHidden/>
    <w:rPr>
      <w:rFonts w:ascii="Arial" w:hAnsi="Arial" w:eastAsia="ＭＳ ゴシック"/>
      <w:sz w:val="18"/>
    </w:rPr>
  </w:style>
  <w:style w:type="paragraph" w:styleId="22">
    <w:name w:val="footer"/>
    <w:basedOn w:val="0"/>
    <w:next w:val="22"/>
    <w:link w:val="39"/>
    <w:uiPriority w:val="0"/>
    <w:pPr>
      <w:tabs>
        <w:tab w:val="center" w:leader="none" w:pos="4252"/>
        <w:tab w:val="right" w:leader="none" w:pos="8504"/>
      </w:tabs>
      <w:snapToGrid w:val="0"/>
    </w:pPr>
  </w:style>
  <w:style w:type="character" w:styleId="23">
    <w:name w:val="page number"/>
    <w:basedOn w:val="10"/>
    <w:next w:val="23"/>
    <w:link w:val="0"/>
    <w:uiPriority w:val="0"/>
  </w:style>
  <w:style w:type="paragraph" w:styleId="24">
    <w:name w:val="endnote text"/>
    <w:basedOn w:val="0"/>
    <w:next w:val="24"/>
    <w:link w:val="25"/>
    <w:uiPriority w:val="0"/>
    <w:semiHidden/>
    <w:pPr>
      <w:snapToGrid w:val="0"/>
      <w:jc w:val="left"/>
    </w:pPr>
  </w:style>
  <w:style w:type="character" w:styleId="25" w:customStyle="1">
    <w:name w:val="文末脚注文字列 (文字)"/>
    <w:next w:val="25"/>
    <w:link w:val="24"/>
    <w:uiPriority w:val="0"/>
    <w:rPr>
      <w:kern w:val="2"/>
      <w:sz w:val="24"/>
    </w:rPr>
  </w:style>
  <w:style w:type="character" w:styleId="26">
    <w:name w:val="endnote reference"/>
    <w:next w:val="26"/>
    <w:link w:val="0"/>
    <w:uiPriority w:val="0"/>
    <w:semiHidden/>
    <w:rPr>
      <w:vertAlign w:val="superscript"/>
    </w:rPr>
  </w:style>
  <w:style w:type="paragraph" w:styleId="27">
    <w:name w:val="footnote text"/>
    <w:basedOn w:val="0"/>
    <w:next w:val="27"/>
    <w:link w:val="28"/>
    <w:uiPriority w:val="0"/>
    <w:semiHidden/>
    <w:pPr>
      <w:snapToGrid w:val="0"/>
      <w:jc w:val="left"/>
    </w:pPr>
  </w:style>
  <w:style w:type="character" w:styleId="28" w:customStyle="1">
    <w:name w:val="脚注文字列 (文字)"/>
    <w:next w:val="28"/>
    <w:link w:val="27"/>
    <w:uiPriority w:val="0"/>
    <w:rPr>
      <w:kern w:val="2"/>
      <w:sz w:val="24"/>
    </w:rPr>
  </w:style>
  <w:style w:type="character" w:styleId="29">
    <w:name w:val="footnote reference"/>
    <w:next w:val="29"/>
    <w:link w:val="0"/>
    <w:uiPriority w:val="0"/>
    <w:semiHidden/>
    <w:rPr>
      <w:vertAlign w:val="superscript"/>
    </w:rPr>
  </w:style>
  <w:style w:type="paragraph" w:styleId="30">
    <w:name w:val="List Paragraph"/>
    <w:basedOn w:val="0"/>
    <w:next w:val="30"/>
    <w:link w:val="0"/>
    <w:uiPriority w:val="0"/>
    <w:qFormat/>
    <w:pPr>
      <w:ind w:left="840" w:leftChars="400"/>
    </w:pPr>
    <w:rPr>
      <w:sz w:val="21"/>
    </w:rPr>
  </w:style>
  <w:style w:type="character" w:styleId="31">
    <w:name w:val="annotation reference"/>
    <w:next w:val="31"/>
    <w:link w:val="0"/>
    <w:uiPriority w:val="0"/>
    <w:semiHidden/>
    <w:rPr>
      <w:sz w:val="18"/>
    </w:rPr>
  </w:style>
  <w:style w:type="paragraph" w:styleId="32">
    <w:name w:val="annotation text"/>
    <w:basedOn w:val="0"/>
    <w:next w:val="32"/>
    <w:link w:val="33"/>
    <w:uiPriority w:val="0"/>
    <w:semiHidden/>
    <w:pPr>
      <w:jc w:val="left"/>
    </w:pPr>
    <w:rPr>
      <w:sz w:val="21"/>
    </w:rPr>
  </w:style>
  <w:style w:type="character" w:styleId="33" w:customStyle="1">
    <w:name w:val="コメント文字列 (文字)"/>
    <w:next w:val="33"/>
    <w:link w:val="32"/>
    <w:uiPriority w:val="0"/>
    <w:rPr>
      <w:kern w:val="2"/>
      <w:sz w:val="21"/>
    </w:rPr>
  </w:style>
  <w:style w:type="paragraph" w:styleId="34">
    <w:name w:val="annotation subject"/>
    <w:basedOn w:val="32"/>
    <w:next w:val="32"/>
    <w:link w:val="35"/>
    <w:uiPriority w:val="0"/>
    <w:semiHidden/>
    <w:rPr>
      <w:b w:val="1"/>
    </w:rPr>
  </w:style>
  <w:style w:type="character" w:styleId="35" w:customStyle="1">
    <w:name w:val="コメント内容 (文字)"/>
    <w:next w:val="35"/>
    <w:link w:val="34"/>
    <w:uiPriority w:val="0"/>
    <w:rPr>
      <w:b w:val="1"/>
      <w:kern w:val="2"/>
      <w:sz w:val="21"/>
    </w:rPr>
  </w:style>
  <w:style w:type="character" w:styleId="36" w:customStyle="1">
    <w:name w:val="書式なし (文字)"/>
    <w:next w:val="36"/>
    <w:link w:val="19"/>
    <w:uiPriority w:val="0"/>
    <w:rPr>
      <w:rFonts w:ascii="ＭＳ 明朝" w:hAnsi="ＭＳ 明朝"/>
      <w:kern w:val="2"/>
      <w:sz w:val="21"/>
    </w:rPr>
  </w:style>
  <w:style w:type="paragraph" w:styleId="37">
    <w:name w:val="Note Heading"/>
    <w:basedOn w:val="0"/>
    <w:next w:val="0"/>
    <w:link w:val="38"/>
    <w:uiPriority w:val="0"/>
    <w:pPr>
      <w:jc w:val="center"/>
    </w:pPr>
    <w:rPr>
      <w:rFonts w:ascii="ＭＳ 明朝" w:hAnsi="ＭＳ 明朝"/>
      <w:sz w:val="21"/>
    </w:rPr>
  </w:style>
  <w:style w:type="character" w:styleId="38" w:customStyle="1">
    <w:name w:val="記 (文字)"/>
    <w:next w:val="38"/>
    <w:link w:val="37"/>
    <w:uiPriority w:val="0"/>
    <w:rPr>
      <w:rFonts w:ascii="ＭＳ 明朝" w:hAnsi="ＭＳ 明朝"/>
      <w:kern w:val="2"/>
      <w:sz w:val="21"/>
    </w:rPr>
  </w:style>
  <w:style w:type="character" w:styleId="39" w:customStyle="1">
    <w:name w:val="フッター (文字)"/>
    <w:next w:val="39"/>
    <w:link w:val="22"/>
    <w:uiPriority w:val="0"/>
    <w:rPr>
      <w:kern w:val="2"/>
      <w:sz w:val="24"/>
    </w:rPr>
  </w:style>
  <w:style w:type="character" w:styleId="40" w:customStyle="1">
    <w:name w:val="本文インデント (文字)"/>
    <w:next w:val="40"/>
    <w:link w:val="15"/>
    <w:uiPriority w:val="0"/>
    <w:rPr>
      <w:spacing w:val="-10"/>
      <w:sz w:val="24"/>
    </w:rPr>
  </w:style>
  <w:style w:type="table" w:styleId="41">
    <w:name w:val="Table Grid"/>
    <w:basedOn w:val="11"/>
    <w:next w:val="4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3</Pages>
  <Words>8</Words>
  <Characters>496</Characters>
  <Application>JUST Note</Application>
  <Lines>133</Lines>
  <Paragraphs>39</Paragraphs>
  <CharactersWithSpaces>507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清水　藤太</cp:lastModifiedBy>
  <dcterms:modified xsi:type="dcterms:W3CDTF">2025-11-05T07:22:31Z</dcterms:modified>
  <cp:revision>0</cp:revision>
</cp:coreProperties>
</file>