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12007" w14:textId="226F34CD" w:rsidR="00660AD4" w:rsidRDefault="000D4A26">
      <w:pPr>
        <w:rPr>
          <w:rFonts w:ascii="UD デジタル 教科書体 NP-R" w:eastAsia="UD デジタル 教科書体 NP-R" w:hAnsi="UD デジタル 教科書体 NP-R"/>
        </w:rPr>
      </w:pPr>
      <w:r>
        <w:rPr>
          <w:rFonts w:ascii="UD デジタル 教科書体 NP-R" w:eastAsia="UD デジタル 教科書体 NP-R" w:hAnsi="UD デジタル 教科書体 NP-R" w:hint="eastAsia"/>
        </w:rPr>
        <w:t>主任介護支援専門員更新研修</w:t>
      </w:r>
      <w:r w:rsidR="00CE1383">
        <w:rPr>
          <w:rFonts w:ascii="UD デジタル 教科書体 NP-R" w:eastAsia="UD デジタル 教科書体 NP-R" w:hAnsi="UD デジタル 教科書体 NP-R" w:hint="eastAsia"/>
        </w:rPr>
        <w:t>（５日目）</w:t>
      </w:r>
      <w:bookmarkStart w:id="0" w:name="_GoBack"/>
      <w:bookmarkEnd w:id="0"/>
      <w:r>
        <w:rPr>
          <w:rFonts w:ascii="UD デジタル 教科書体 NP-R" w:eastAsia="UD デジタル 教科書体 NP-R" w:hAnsi="UD デジタル 教科書体 NP-R" w:hint="eastAsia"/>
        </w:rPr>
        <w:t xml:space="preserve">　</w:t>
      </w:r>
    </w:p>
    <w:p w14:paraId="7C871ACC" w14:textId="44EB0943" w:rsidR="00660AD4" w:rsidRPr="0095586D" w:rsidRDefault="000D4A26" w:rsidP="0095586D">
      <w:pPr>
        <w:rPr>
          <w:rFonts w:ascii="UD デジタル 教科書体 NP-R" w:eastAsia="UD デジタル 教科書体 NP-R" w:hAnsi="UD デジタル 教科書体 NP-R"/>
          <w:b/>
          <w:sz w:val="24"/>
          <w:szCs w:val="24"/>
        </w:rPr>
      </w:pPr>
      <w:r w:rsidRPr="0095586D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>演習シート②（グループワーク用）</w:t>
      </w:r>
      <w:r w:rsidR="0095586D">
        <w:rPr>
          <w:rFonts w:ascii="UD デジタル 教科書体 NP-R" w:eastAsia="UD デジタル 教科書体 NP-R" w:hAnsi="UD デジタル 教科書体 NP-R" w:hint="eastAsia"/>
          <w:b/>
          <w:sz w:val="24"/>
          <w:szCs w:val="24"/>
        </w:rPr>
        <w:t xml:space="preserve">　　　　　　　　　　　　　　　　</w:t>
      </w:r>
      <w:r>
        <w:rPr>
          <w:rFonts w:ascii="UD デジタル 教科書体 NP-R" w:eastAsia="UD デジタル 教科書体 NP-R" w:hAnsi="UD デジタル 教科書体 NP-R" w:hint="eastAsia"/>
          <w:sz w:val="18"/>
        </w:rPr>
        <w:t>グループ番号（　　　　　）</w:t>
      </w:r>
    </w:p>
    <w:p w14:paraId="0C9E033C" w14:textId="77777777" w:rsidR="0095586D" w:rsidRDefault="000D4A26" w:rsidP="0095586D">
      <w:pPr>
        <w:ind w:left="2340" w:hangingChars="1300" w:hanging="2340"/>
        <w:rPr>
          <w:rFonts w:ascii="UD デジタル 教科書体 NP-R" w:eastAsia="UD デジタル 教科書体 NP-R" w:hAnsi="UD デジタル 教科書体 NP-R"/>
          <w:sz w:val="18"/>
          <w:u w:val="single"/>
        </w:rPr>
      </w:pPr>
      <w:r>
        <w:rPr>
          <w:rFonts w:ascii="UD デジタル 教科書体 NP-R" w:eastAsia="UD デジタル 教科書体 NP-R" w:hAnsi="UD デジタル 教科書体 NP-R" w:hint="eastAsia"/>
          <w:sz w:val="18"/>
        </w:rPr>
        <w:t xml:space="preserve">　　　　　　　　</w:t>
      </w:r>
      <w:r w:rsidR="0095586D">
        <w:rPr>
          <w:rFonts w:ascii="UD デジタル 教科書体 NP-R" w:eastAsia="UD デジタル 教科書体 NP-R" w:hAnsi="UD デジタル 教科書体 NP-R" w:hint="eastAsia"/>
          <w:sz w:val="18"/>
        </w:rPr>
        <w:t xml:space="preserve">　　　　　　　　　　　　　　　　　　　　　　　　　　　　　　　</w:t>
      </w:r>
      <w:r w:rsidR="0095586D">
        <w:rPr>
          <w:rFonts w:ascii="UD デジタル 教科書体 NP-R" w:eastAsia="UD デジタル 教科書体 NP-R" w:hAnsi="UD デジタル 教科書体 NP-R" w:hint="eastAsia"/>
          <w:sz w:val="18"/>
          <w:u w:val="single"/>
        </w:rPr>
        <w:t xml:space="preserve">書記：　　　　　　　　　　　　</w:t>
      </w:r>
    </w:p>
    <w:p w14:paraId="5A76F30C" w14:textId="3568B2BE" w:rsidR="00660AD4" w:rsidRPr="0095586D" w:rsidRDefault="000D4A26" w:rsidP="0095586D">
      <w:pPr>
        <w:ind w:leftChars="1200" w:left="2760" w:hangingChars="100" w:hanging="240"/>
        <w:rPr>
          <w:rFonts w:ascii="UD デジタル 教科書体 NP-R" w:eastAsia="UD デジタル 教科書体 NP-R" w:hAnsi="UD デジタル 教科書体 NP-R"/>
          <w:sz w:val="18"/>
          <w:u w:val="single"/>
        </w:rPr>
      </w:pPr>
      <w:r>
        <w:rPr>
          <w:rFonts w:ascii="UD デジタル 教科書体 NP-R" w:eastAsia="UD デジタル 教科書体 NP-R" w:hAnsi="UD デジタル 教科書体 NP-R" w:hint="eastAsia"/>
          <w:b/>
          <w:sz w:val="24"/>
        </w:rPr>
        <w:t>心疾患のある方のケアマネジメント</w:t>
      </w:r>
    </w:p>
    <w:p w14:paraId="20570B19" w14:textId="77777777" w:rsidR="00660AD4" w:rsidRDefault="000D4A26">
      <w:pPr>
        <w:jc w:val="center"/>
        <w:rPr>
          <w:rFonts w:ascii="UD デジタル 教科書体 NP-R" w:eastAsia="UD デジタル 教科書体 NP-R" w:hAnsi="UD デジタル 教科書体 NP-R"/>
          <w:b/>
          <w:sz w:val="24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＜演習の目的＞</w:t>
      </w:r>
    </w:p>
    <w:p w14:paraId="46517B99" w14:textId="77777777" w:rsidR="00660AD4" w:rsidRDefault="000D4A26">
      <w:pPr>
        <w:ind w:firstLineChars="100" w:firstLine="220"/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適切なケアマネジメント手法の心疾患の大項目・中項目・小項目で想定される支援内容に沿って、実践指導事例において、助言指導が適切になされていたかを省察する。</w:t>
      </w:r>
    </w:p>
    <w:tbl>
      <w:tblPr>
        <w:tblStyle w:val="a8"/>
        <w:tblW w:w="9911" w:type="dxa"/>
        <w:tblLayout w:type="fixed"/>
        <w:tblLook w:val="04A0" w:firstRow="1" w:lastRow="0" w:firstColumn="1" w:lastColumn="0" w:noHBand="0" w:noVBand="1"/>
      </w:tblPr>
      <w:tblGrid>
        <w:gridCol w:w="527"/>
        <w:gridCol w:w="1088"/>
        <w:gridCol w:w="8296"/>
      </w:tblGrid>
      <w:tr w:rsidR="00660AD4" w14:paraId="5D4B2690" w14:textId="77777777">
        <w:tc>
          <w:tcPr>
            <w:tcW w:w="9911" w:type="dxa"/>
            <w:gridSpan w:val="3"/>
            <w:shd w:val="clear" w:color="auto" w:fill="F7CAAC" w:themeFill="accent2" w:themeFillTint="66"/>
          </w:tcPr>
          <w:p w14:paraId="3EFF7B4B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演習3（グループ内で指導事例提供者の発表20分間・グループワーク20分間）</w:t>
            </w:r>
          </w:p>
          <w:p w14:paraId="6A29B67F" w14:textId="3373D080" w:rsidR="00660AD4" w:rsidRDefault="000D4A26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事例提供者の発表を聞き、抜け漏れがあった支援項目のうち、重要と思われる３項目をグループ内で共有し、①課題、②解決策について事例提供者を中心に話し合いましょう。</w:t>
            </w:r>
          </w:p>
        </w:tc>
      </w:tr>
      <w:tr w:rsidR="00660AD4" w14:paraId="07C1B735" w14:textId="77777777">
        <w:tc>
          <w:tcPr>
            <w:tcW w:w="527" w:type="dxa"/>
          </w:tcPr>
          <w:p w14:paraId="271348E4" w14:textId="77777777" w:rsidR="00660AD4" w:rsidRDefault="00660AD4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1088" w:type="dxa"/>
          </w:tcPr>
          <w:p w14:paraId="29E01FDB" w14:textId="77777777" w:rsidR="00660AD4" w:rsidRDefault="000D4A26">
            <w:pPr>
              <w:jc w:val="center"/>
              <w:rPr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項目番号</w:t>
            </w:r>
          </w:p>
        </w:tc>
        <w:tc>
          <w:tcPr>
            <w:tcW w:w="8296" w:type="dxa"/>
          </w:tcPr>
          <w:p w14:paraId="1632E3E9" w14:textId="77777777" w:rsidR="00660AD4" w:rsidRDefault="000D4A26">
            <w:pPr>
              <w:jc w:val="left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「支援内容の抜け漏れがあった（意識していなかった）項目」</w:t>
            </w:r>
          </w:p>
          <w:p w14:paraId="395E22D5" w14:textId="77777777" w:rsidR="00660AD4" w:rsidRDefault="000D4A26">
            <w:pPr>
              <w:numPr>
                <w:ilvl w:val="0"/>
                <w:numId w:val="1"/>
              </w:numPr>
              <w:jc w:val="left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課題（なぜ意識が及ばなかったのか、なぜその支援が必要なのか）</w:t>
            </w:r>
          </w:p>
          <w:p w14:paraId="6B6B2044" w14:textId="77777777" w:rsidR="00660AD4" w:rsidRDefault="000D4A26">
            <w:pPr>
              <w:numPr>
                <w:ilvl w:val="0"/>
                <w:numId w:val="1"/>
              </w:numPr>
              <w:jc w:val="left"/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解決策（どのようにしたら意識して必要な支援が可能になるか）</w:t>
            </w:r>
          </w:p>
        </w:tc>
      </w:tr>
      <w:tr w:rsidR="00660AD4" w14:paraId="50441EE4" w14:textId="77777777">
        <w:tc>
          <w:tcPr>
            <w:tcW w:w="527" w:type="dxa"/>
            <w:vAlign w:val="center"/>
          </w:tcPr>
          <w:p w14:paraId="2D9E3250" w14:textId="77777777" w:rsidR="00660AD4" w:rsidRDefault="000D4A2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１</w:t>
            </w:r>
          </w:p>
        </w:tc>
        <w:tc>
          <w:tcPr>
            <w:tcW w:w="1088" w:type="dxa"/>
          </w:tcPr>
          <w:p w14:paraId="28FCFA89" w14:textId="77777777" w:rsidR="00660AD4" w:rsidRDefault="00660AD4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</w:p>
          <w:p w14:paraId="0C241A96" w14:textId="77777777" w:rsidR="00660AD4" w:rsidRDefault="00660AD4">
            <w:pPr>
              <w:jc w:val="center"/>
              <w:rPr>
                <w:rFonts w:ascii="UD デジタル 教科書体 NP-R" w:eastAsia="UD デジタル 教科書体 NP-R" w:hAnsi="UD デジタル 教科書体 NP-R"/>
                <w:sz w:val="18"/>
              </w:rPr>
            </w:pPr>
          </w:p>
        </w:tc>
        <w:tc>
          <w:tcPr>
            <w:tcW w:w="8296" w:type="dxa"/>
          </w:tcPr>
          <w:p w14:paraId="601CA489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「　　　　　　　　　　　　　　　　　　　　　　　　　　　」</w:t>
            </w:r>
          </w:p>
          <w:p w14:paraId="45E116E0" w14:textId="77777777" w:rsidR="00660AD4" w:rsidRDefault="00660AD4">
            <w:pPr>
              <w:numPr>
                <w:ilvl w:val="0"/>
                <w:numId w:val="2"/>
              </w:num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673779EC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564D37D0" w14:textId="77777777" w:rsidR="00660AD4" w:rsidRDefault="00660AD4">
            <w:pPr>
              <w:numPr>
                <w:ilvl w:val="0"/>
                <w:numId w:val="2"/>
              </w:num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6B6301AC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660AD4" w14:paraId="5307EFF9" w14:textId="77777777">
        <w:tc>
          <w:tcPr>
            <w:tcW w:w="527" w:type="dxa"/>
            <w:vAlign w:val="center"/>
          </w:tcPr>
          <w:p w14:paraId="6061F0F6" w14:textId="77777777" w:rsidR="00660AD4" w:rsidRDefault="000D4A2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２</w:t>
            </w:r>
          </w:p>
        </w:tc>
        <w:tc>
          <w:tcPr>
            <w:tcW w:w="1088" w:type="dxa"/>
          </w:tcPr>
          <w:p w14:paraId="2865E8EE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68A5CAF3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「　　　　　　　　　　　　　　　　　　　　　　　　　　　」</w:t>
            </w:r>
          </w:p>
          <w:p w14:paraId="3B67B9F9" w14:textId="77777777" w:rsidR="00660AD4" w:rsidRDefault="00660AD4">
            <w:pPr>
              <w:numPr>
                <w:ilvl w:val="0"/>
                <w:numId w:val="3"/>
              </w:num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15565C4D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2D1FBD75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②</w:t>
            </w:r>
          </w:p>
          <w:p w14:paraId="35B3EFEC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  <w:tr w:rsidR="00660AD4" w14:paraId="311A4E75" w14:textId="77777777">
        <w:tc>
          <w:tcPr>
            <w:tcW w:w="527" w:type="dxa"/>
            <w:vAlign w:val="center"/>
          </w:tcPr>
          <w:p w14:paraId="728E08FB" w14:textId="77777777" w:rsidR="00660AD4" w:rsidRDefault="000D4A26">
            <w:pPr>
              <w:jc w:val="center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３</w:t>
            </w:r>
          </w:p>
        </w:tc>
        <w:tc>
          <w:tcPr>
            <w:tcW w:w="1088" w:type="dxa"/>
          </w:tcPr>
          <w:p w14:paraId="4DFB8A1B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  <w:tc>
          <w:tcPr>
            <w:tcW w:w="8296" w:type="dxa"/>
          </w:tcPr>
          <w:p w14:paraId="45EE10A4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1"/>
              </w:rPr>
              <w:t>「　　　　　　　　　　　　　　　　　　　　　　　　　　　」</w:t>
            </w:r>
          </w:p>
          <w:p w14:paraId="59012D75" w14:textId="77777777" w:rsidR="00660AD4" w:rsidRDefault="00660AD4">
            <w:pPr>
              <w:numPr>
                <w:ilvl w:val="0"/>
                <w:numId w:val="4"/>
              </w:num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1D39BF17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4B64AA2D" w14:textId="77777777" w:rsidR="00660AD4" w:rsidRDefault="00660AD4">
            <w:pPr>
              <w:pStyle w:val="a3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  <w:p w14:paraId="6FE14B80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  <w:sz w:val="21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60AD4" w14:paraId="4A002F58" w14:textId="7777777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940BA24" w14:textId="77777777" w:rsidR="00660AD4" w:rsidRDefault="000D4A26">
            <w:pPr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演習4（グループワーク20分間）</w:t>
            </w:r>
          </w:p>
          <w:p w14:paraId="2331D68A" w14:textId="77777777" w:rsidR="00660AD4" w:rsidRDefault="000D4A26">
            <w:pPr>
              <w:ind w:firstLineChars="100" w:firstLine="210"/>
              <w:rPr>
                <w:rFonts w:ascii="UD デジタル 教科書体 NP-R" w:eastAsia="UD デジタル 教科書体 NP-R" w:hAnsi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</w:rPr>
              <w:t>演習3の振り返りから見えてきた、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  <w:u w:val="single"/>
              </w:rPr>
              <w:t>心疾患に視点をおいた指導支援を行う上で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更に質の高い指導実践が可能となるような検討、助言ができるよう</w:t>
            </w:r>
            <w:r>
              <w:rPr>
                <w:rFonts w:ascii="UD デジタル 教科書体 NP-R" w:eastAsia="UD デジタル 教科書体 NP-R" w:hAnsi="UD デジタル 教科書体 NP-R" w:hint="eastAsia"/>
                <w:b/>
              </w:rPr>
              <w:t>グループ内で</w:t>
            </w:r>
            <w:r>
              <w:rPr>
                <w:rFonts w:ascii="UD デジタル 教科書体 NP-R" w:eastAsia="UD デジタル 教科書体 NP-R" w:hAnsi="UD デジタル 教科書体 NP-R" w:hint="eastAsia"/>
              </w:rPr>
              <w:t>考えてみましょう。</w:t>
            </w:r>
          </w:p>
        </w:tc>
      </w:tr>
      <w:tr w:rsidR="00660AD4" w14:paraId="1E6A6766" w14:textId="77777777">
        <w:trPr>
          <w:trHeight w:val="314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A30" w14:textId="77777777" w:rsidR="00660AD4" w:rsidRDefault="00660AD4">
            <w:pPr>
              <w:rPr>
                <w:rFonts w:ascii="UD デジタル 教科書体 NP-R" w:eastAsia="UD デジタル 教科書体 NP-R" w:hAnsi="UD デジタル 教科書体 NP-R"/>
              </w:rPr>
            </w:pPr>
          </w:p>
        </w:tc>
      </w:tr>
    </w:tbl>
    <w:p w14:paraId="730D843A" w14:textId="77777777" w:rsidR="00660AD4" w:rsidRDefault="00660AD4"/>
    <w:sectPr w:rsidR="00660AD4">
      <w:pgSz w:w="11906" w:h="16838"/>
      <w:pgMar w:top="851" w:right="85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8C6E" w14:textId="77777777" w:rsidR="002D422B" w:rsidRDefault="002D422B">
      <w:r>
        <w:separator/>
      </w:r>
    </w:p>
  </w:endnote>
  <w:endnote w:type="continuationSeparator" w:id="0">
    <w:p w14:paraId="2405FEFB" w14:textId="77777777" w:rsidR="002D422B" w:rsidRDefault="002D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2E22" w14:textId="77777777" w:rsidR="002D422B" w:rsidRDefault="002D422B">
      <w:r>
        <w:separator/>
      </w:r>
    </w:p>
  </w:footnote>
  <w:footnote w:type="continuationSeparator" w:id="0">
    <w:p w14:paraId="312B98FE" w14:textId="77777777" w:rsidR="002D422B" w:rsidRDefault="002D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088852A"/>
    <w:lvl w:ilvl="0" w:tplc="8E1EA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421CA2F8"/>
    <w:lvl w:ilvl="0" w:tplc="166A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727A30B0"/>
    <w:lvl w:ilvl="0" w:tplc="DBC0D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7C880EC8"/>
    <w:lvl w:ilvl="0" w:tplc="0F628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4"/>
    <w:rsid w:val="000D4A26"/>
    <w:rsid w:val="002A2FFD"/>
    <w:rsid w:val="002D422B"/>
    <w:rsid w:val="00660AD4"/>
    <w:rsid w:val="0079475C"/>
    <w:rsid w:val="007E0BAF"/>
    <w:rsid w:val="0095586D"/>
    <w:rsid w:val="00B669E6"/>
    <w:rsid w:val="00C30ED8"/>
    <w:rsid w:val="00C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1F3B92"/>
  <w15:chartTrackingRefBased/>
  <w15:docId w15:val="{84FE67C2-D58D-4883-9D49-CAB213B2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