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28"/>
        <w:jc w:val="center"/>
        <w:rPr>
          <w:rFonts w:hint="default" w:eastAsiaTheme="minorEastAsia"/>
        </w:rPr>
      </w:pPr>
      <w:r>
        <w:rPr>
          <w:rFonts w:hint="eastAsia"/>
        </w:rPr>
        <w:t>企業向け「一人一品運動協力隊」へのお申し込みについて</w:t>
      </w:r>
    </w:p>
    <w:p>
      <w:pPr>
        <w:pStyle w:val="28"/>
        <w:rPr>
          <w:rFonts w:hint="default" w:ascii="ＭＳ 明朝" w:hAnsi="ＭＳ 明朝"/>
        </w:rPr>
      </w:pPr>
    </w:p>
    <w:p>
      <w:pPr>
        <w:pStyle w:val="28"/>
        <w:rPr>
          <w:rFonts w:hint="default" w:ascii="ＭＳ ゴシック" w:hAnsi="ＭＳ ゴシック" w:eastAsia="ＭＳ ゴシック"/>
        </w:rPr>
      </w:pPr>
      <w:r>
        <w:rPr>
          <w:rFonts w:hint="eastAsia" w:ascii="ＭＳ ゴシック" w:hAnsi="ＭＳ ゴシック" w:eastAsia="ＭＳ ゴシック"/>
        </w:rPr>
        <w:t>１　申込方法</w:t>
      </w:r>
    </w:p>
    <w:p>
      <w:pPr>
        <w:pStyle w:val="28"/>
        <w:ind w:left="240" w:leftChars="100"/>
        <w:rPr>
          <w:rFonts w:hint="default" w:ascii="ＭＳ 明朝" w:hAnsi="ＭＳ 明朝"/>
        </w:rPr>
      </w:pPr>
      <w:r>
        <w:rPr>
          <w:rFonts w:hint="eastAsia" w:ascii="ＭＳ 明朝" w:hAnsi="ＭＳ 明朝"/>
        </w:rPr>
        <w:t>社内でお取りまとめの上、静岡県公式ホームページ掲載の「一人一品運動協力隊」申込用紙に記入し、申込専用アドレス宛てメールにてお申し込みください。</w:t>
      </w:r>
    </w:p>
    <w:p>
      <w:pPr>
        <w:pStyle w:val="28"/>
        <w:ind w:left="240" w:leftChars="100"/>
        <w:rPr>
          <w:rFonts w:hint="default" w:ascii="ＭＳ 明朝" w:hAnsi="ＭＳ 明朝"/>
        </w:rPr>
      </w:pPr>
      <w:r>
        <w:rPr>
          <w:rFonts w:hint="eastAsia" w:ascii="ＭＳ 明朝" w:hAnsi="ＭＳ 明朝"/>
        </w:rPr>
        <w:t>受注後、「企業・団体番号」を記載した受注確認メールを申込代表者</w:t>
      </w:r>
      <w:r>
        <w:rPr>
          <w:rFonts w:hint="eastAsia" w:ascii="ＭＳ 明朝" w:hAnsi="ＭＳ 明朝"/>
        </w:rPr>
        <w:t>(</w:t>
      </w:r>
      <w:r>
        <w:rPr>
          <w:rFonts w:hint="eastAsia" w:ascii="ＭＳ 明朝" w:hAnsi="ＭＳ 明朝"/>
        </w:rPr>
        <w:t>取りまとめ担当者）様にお送りいたします。</w:t>
      </w:r>
    </w:p>
    <w:p>
      <w:pPr>
        <w:pStyle w:val="28"/>
        <w:ind w:left="240" w:leftChars="100"/>
        <w:rPr>
          <w:rFonts w:hint="default" w:ascii="ＭＳ 明朝" w:hAnsi="ＭＳ 明朝"/>
        </w:rPr>
      </w:pPr>
    </w:p>
    <w:p>
      <w:pPr>
        <w:pStyle w:val="28"/>
        <w:ind w:firstLine="240" w:firstLineChars="100"/>
        <w:rPr>
          <w:rFonts w:hint="default" w:ascii="ＭＳ 明朝" w:hAnsi="ＭＳ 明朝"/>
        </w:rPr>
      </w:pPr>
      <w:r>
        <w:rPr>
          <w:rFonts w:hint="eastAsia" w:ascii="ＭＳ 明朝" w:hAnsi="ＭＳ 明朝"/>
        </w:rPr>
        <w:t>＜静岡県公式ホームページアドレス＞※静岡県健康福祉部障害者支援局障害者政策課</w:t>
      </w:r>
    </w:p>
    <w:p>
      <w:pPr>
        <w:pStyle w:val="28"/>
        <w:ind w:left="240" w:leftChars="100"/>
        <w:rPr>
          <w:rFonts w:hint="default" w:ascii="ＭＳ 明朝" w:hAnsi="ＭＳ 明朝"/>
        </w:rPr>
      </w:pPr>
      <w:r>
        <w:rPr>
          <w:rFonts w:hint="eastAsia" w:ascii="ＭＳ 明朝" w:hAnsi="ＭＳ 明朝"/>
        </w:rPr>
        <w:t>https://www.pref.shizuoka.jp/sangyoshigoto/shuroshien/shuroshien/1040127/1003000/1023645.html</w:t>
      </w:r>
    </w:p>
    <w:p>
      <w:pPr>
        <w:pStyle w:val="28"/>
        <w:rPr>
          <w:rFonts w:hint="default" w:asciiTheme="minorEastAsia" w:hAnsiTheme="minorEastAsia" w:eastAsiaTheme="minorEastAsia"/>
        </w:rPr>
      </w:pPr>
    </w:p>
    <w:p>
      <w:pPr>
        <w:pStyle w:val="28"/>
        <w:ind w:firstLine="240" w:firstLineChars="100"/>
        <w:rPr>
          <w:rFonts w:hint="default" w:asciiTheme="minorEastAsia" w:hAnsiTheme="minorEastAsia" w:eastAsiaTheme="minorEastAsia"/>
        </w:rPr>
      </w:pPr>
      <w:r>
        <w:rPr>
          <w:rFonts w:hint="eastAsia" w:asciiTheme="minorEastAsia" w:hAnsiTheme="minorEastAsia" w:eastAsiaTheme="minorEastAsia"/>
        </w:rPr>
        <w:t>＜申込先＞</w:t>
      </w:r>
    </w:p>
    <w:p>
      <w:pPr>
        <w:pStyle w:val="28"/>
        <w:rPr>
          <w:rFonts w:hint="default" w:asciiTheme="minorEastAsia" w:hAnsiTheme="minorEastAsia" w:eastAsiaTheme="minorEastAsia"/>
        </w:rPr>
      </w:pPr>
      <w:r>
        <w:rPr>
          <w:rFonts w:hint="eastAsia" w:asciiTheme="minorEastAsia" w:hAnsiTheme="minorEastAsia" w:eastAsiaTheme="minorEastAsia"/>
        </w:rPr>
        <w:t>　　　認定特定非営利活動法人オールしずおかベストコミュニティ（事業委託先法人）</w:t>
      </w:r>
      <w:bookmarkStart w:id="0" w:name="_GoBack"/>
      <w:bookmarkEnd w:id="0"/>
    </w:p>
    <w:p>
      <w:pPr>
        <w:pStyle w:val="28"/>
        <w:rPr>
          <w:rFonts w:hint="default" w:asciiTheme="minorEastAsia" w:hAnsiTheme="minorEastAsia" w:eastAsiaTheme="minorEastAsia"/>
        </w:rPr>
      </w:pPr>
      <w:r>
        <w:rPr>
          <w:rFonts w:hint="eastAsia" w:asciiTheme="minorEastAsia" w:hAnsiTheme="minorEastAsia" w:eastAsiaTheme="minorEastAsia"/>
        </w:rPr>
        <w:t>　　</w:t>
      </w:r>
      <w:r>
        <w:rPr>
          <w:rFonts w:hint="eastAsia" w:ascii="ＭＳ 明朝" w:hAnsi="ＭＳ 明朝"/>
        </w:rPr>
        <w:t>（申込専用アドレス）</w:t>
      </w:r>
      <w:r>
        <w:rPr>
          <w:rFonts w:hint="eastAsia" w:asciiTheme="minorEastAsia" w:hAnsiTheme="minorEastAsia" w:eastAsiaTheme="minorEastAsia"/>
        </w:rPr>
        <w:t>ippin@all-shizuoka.or.jp</w:t>
      </w:r>
    </w:p>
    <w:p>
      <w:pPr>
        <w:pStyle w:val="28"/>
        <w:rPr>
          <w:rFonts w:hint="default" w:asciiTheme="minorEastAsia" w:hAnsiTheme="minorEastAsia" w:eastAsiaTheme="minorEastAsia"/>
        </w:rPr>
      </w:pPr>
      <w:r>
        <w:rPr>
          <w:rFonts w:hint="eastAsia" w:asciiTheme="minorEastAsia" w:hAnsiTheme="minorEastAsia" w:eastAsiaTheme="minorEastAsia"/>
        </w:rPr>
        <w:t xml:space="preserve"> </w:t>
      </w:r>
      <w:r>
        <w:rPr>
          <w:rFonts w:hint="eastAsia" w:asciiTheme="minorEastAsia" w:hAnsiTheme="minorEastAsia" w:eastAsiaTheme="minorEastAsia"/>
        </w:rPr>
        <w:t>　</w:t>
      </w:r>
      <w:r>
        <w:rPr>
          <w:rFonts w:hint="eastAsia" w:asciiTheme="minorEastAsia" w:hAnsiTheme="minorEastAsia" w:eastAsiaTheme="minorEastAsia"/>
        </w:rPr>
        <w:t xml:space="preserve"> </w:t>
      </w:r>
      <w:r>
        <w:rPr>
          <w:rFonts w:hint="eastAsia"/>
        </w:rPr>
        <w:t>※申込用紙は、エクセルデータで御提出ください。</w:t>
      </w:r>
    </w:p>
    <w:p>
      <w:pPr>
        <w:pStyle w:val="28"/>
        <w:rPr>
          <w:rFonts w:hint="default" w:asciiTheme="minorEastAsia" w:hAnsiTheme="minorEastAsia" w:eastAsiaTheme="minorEastAsia"/>
        </w:rPr>
      </w:pPr>
    </w:p>
    <w:p>
      <w:pPr>
        <w:pStyle w:val="28"/>
        <w:rPr>
          <w:rFonts w:hint="default" w:ascii="ＭＳ ゴシック" w:hAnsi="ＭＳ ゴシック" w:eastAsia="ＭＳ ゴシック"/>
        </w:rPr>
      </w:pPr>
      <w:r>
        <w:rPr>
          <w:rFonts w:hint="eastAsia" w:ascii="ＭＳ ゴシック" w:hAnsi="ＭＳ ゴシック" w:eastAsia="ＭＳ ゴシック"/>
        </w:rPr>
        <w:t>２　支払方法</w:t>
      </w:r>
    </w:p>
    <w:p>
      <w:pPr>
        <w:pStyle w:val="28"/>
        <w:rPr>
          <w:rFonts w:hint="default" w:asciiTheme="minorEastAsia" w:hAnsiTheme="minorEastAsia" w:eastAsiaTheme="minorEastAsia"/>
        </w:rPr>
      </w:pPr>
      <w:r>
        <w:rPr>
          <w:rFonts w:hint="eastAsia" w:asciiTheme="minorEastAsia" w:hAnsiTheme="minorEastAsia" w:eastAsiaTheme="minorEastAsia"/>
        </w:rPr>
        <w:t>　以下のいずれかの口座に代金をお申し込み期限までにお振り込みください。</w:t>
      </w:r>
    </w:p>
    <w:p>
      <w:pPr>
        <w:pStyle w:val="28"/>
        <w:numPr>
          <w:ilvl w:val="0"/>
          <w:numId w:val="1"/>
        </w:numPr>
        <w:rPr>
          <w:rFonts w:hint="default" w:asciiTheme="minorEastAsia" w:hAnsiTheme="minorEastAsia" w:eastAsiaTheme="minorEastAsia"/>
        </w:rPr>
      </w:pPr>
      <w:r>
        <w:rPr>
          <w:rFonts w:hint="eastAsia" w:asciiTheme="minorEastAsia" w:hAnsiTheme="minorEastAsia" w:eastAsiaTheme="minorEastAsia"/>
        </w:rPr>
        <w:t>ゆうちょ銀行　</w:t>
      </w:r>
      <w:r>
        <w:rPr>
          <w:rFonts w:hint="default" w:asciiTheme="minorEastAsia" w:hAnsiTheme="minorEastAsia" w:eastAsiaTheme="minorEastAsia"/>
        </w:rPr>
        <w:fldChar w:fldCharType="begin"/>
      </w:r>
      <w:r>
        <w:rPr>
          <w:rFonts w:hint="default" w:asciiTheme="minorEastAsia" w:hAnsiTheme="minorEastAsia" w:eastAsiaTheme="minorEastAsia"/>
        </w:rPr>
        <w:instrText>EQ \* jc2 \* hps12 \o\ad(\s\up 11(</w:instrText>
      </w:r>
      <w:r>
        <w:rPr>
          <w:rFonts w:hint="default" w:ascii="ＭＳ 明朝" w:hAnsi="ＭＳ 明朝"/>
          <w:sz w:val="12"/>
        </w:rPr>
        <w:instrText>ゼ</w:instrText>
      </w:r>
      <w:r>
        <w:rPr>
          <w:rFonts w:hint="default" w:ascii="ＭＳ 明朝" w:hAnsi="ＭＳ 明朝"/>
          <w:sz w:val="12"/>
        </w:rPr>
        <w:instrText>ロ</w:instrText>
      </w:r>
      <w:r>
        <w:rPr>
          <w:rFonts w:hint="default" w:ascii="ＭＳ 明朝" w:hAnsi="ＭＳ 明朝"/>
          <w:sz w:val="12"/>
        </w:rPr>
        <w:instrText>ハ</w:instrText>
      </w:r>
      <w:r>
        <w:rPr>
          <w:rFonts w:hint="default" w:ascii="ＭＳ 明朝" w:hAnsi="ＭＳ 明朝"/>
          <w:sz w:val="12"/>
        </w:rPr>
        <w:instrText>チ</w:instrText>
      </w:r>
      <w:r>
        <w:rPr>
          <w:rFonts w:hint="default" w:ascii="ＭＳ 明朝" w:hAnsi="ＭＳ 明朝"/>
          <w:sz w:val="12"/>
        </w:rPr>
        <w:instrText>キ</w:instrText>
      </w:r>
      <w:r>
        <w:rPr>
          <w:rFonts w:hint="default" w:ascii="ＭＳ 明朝" w:hAnsi="ＭＳ 明朝"/>
          <w:sz w:val="12"/>
        </w:rPr>
        <w:instrText>ュ</w:instrText>
      </w:r>
      <w:r>
        <w:rPr>
          <w:rFonts w:hint="default" w:ascii="ＭＳ 明朝" w:hAnsi="ＭＳ 明朝"/>
          <w:sz w:val="12"/>
        </w:rPr>
        <w:instrText>ウ</w:instrText>
      </w:r>
      <w:r>
        <w:rPr>
          <w:rFonts w:hint="default" w:asciiTheme="minorEastAsia" w:hAnsiTheme="minorEastAsia" w:eastAsiaTheme="minorEastAsia"/>
        </w:rPr>
        <w:instrText>),</w:instrText>
      </w:r>
      <w:r>
        <w:rPr>
          <w:rFonts w:hint="default" w:asciiTheme="minorEastAsia" w:hAnsiTheme="minorEastAsia" w:eastAsiaTheme="minorEastAsia"/>
        </w:rPr>
        <w:instrText>○</w:instrText>
      </w:r>
      <w:r>
        <w:rPr>
          <w:rFonts w:hint="default" w:asciiTheme="minorEastAsia" w:hAnsiTheme="minorEastAsia" w:eastAsiaTheme="minorEastAsia"/>
        </w:rPr>
        <w:instrText>八九</w:instrText>
      </w:r>
      <w:r>
        <w:rPr>
          <w:rFonts w:hint="default" w:asciiTheme="minorEastAsia" w:hAnsiTheme="minorEastAsia" w:eastAsiaTheme="minorEastAsia"/>
        </w:rPr>
        <w:instrText>)</w:instrText>
      </w:r>
      <w:r>
        <w:rPr>
          <w:rFonts w:hint="default" w:asciiTheme="minorEastAsia" w:hAnsiTheme="minorEastAsia" w:eastAsiaTheme="minorEastAsia"/>
        </w:rPr>
        <w:fldChar w:fldCharType="end"/>
      </w:r>
      <w:r>
        <w:rPr>
          <w:rFonts w:hint="eastAsia" w:asciiTheme="minorEastAsia" w:hAnsiTheme="minorEastAsia" w:eastAsiaTheme="minorEastAsia"/>
        </w:rPr>
        <w:t>支店　当座　</w:t>
      </w:r>
      <w:r>
        <w:rPr>
          <w:rFonts w:hint="eastAsia" w:asciiTheme="minorEastAsia" w:hAnsiTheme="minorEastAsia" w:eastAsiaTheme="minorEastAsia"/>
        </w:rPr>
        <w:t>135396</w:t>
      </w:r>
      <w:r>
        <w:rPr>
          <w:rFonts w:hint="eastAsia" w:asciiTheme="minorEastAsia" w:hAnsiTheme="minorEastAsia" w:eastAsiaTheme="minorEastAsia"/>
        </w:rPr>
        <w:t>　</w:t>
      </w:r>
      <w:r>
        <w:rPr>
          <w:rFonts w:hint="eastAsia" w:asciiTheme="minorEastAsia" w:hAnsiTheme="minorEastAsia" w:eastAsiaTheme="minorEastAsia"/>
        </w:rPr>
        <w:t xml:space="preserve"> </w:t>
      </w:r>
      <w:r>
        <w:rPr>
          <w:rFonts w:hint="eastAsia" w:asciiTheme="minorEastAsia" w:hAnsiTheme="minorEastAsia" w:eastAsiaTheme="minorEastAsia"/>
          <w:kern w:val="0"/>
        </w:rPr>
        <w:t>ﾄｸﾋ</w:t>
      </w:r>
      <w:r>
        <w:rPr>
          <w:rFonts w:hint="eastAsia" w:asciiTheme="minorEastAsia" w:hAnsiTheme="minorEastAsia" w:eastAsiaTheme="minorEastAsia"/>
          <w:kern w:val="0"/>
        </w:rPr>
        <w:t>)</w:t>
      </w:r>
      <w:r>
        <w:rPr>
          <w:rFonts w:hint="eastAsia" w:asciiTheme="minorEastAsia" w:hAnsiTheme="minorEastAsia" w:eastAsiaTheme="minorEastAsia"/>
          <w:kern w:val="0"/>
        </w:rPr>
        <w:t>ｵｰﾙｼｽﾞｵｶﾍﾞｽﾄｺﾐｭﾆﾃｨ</w:t>
      </w:r>
    </w:p>
    <w:p>
      <w:pPr>
        <w:pStyle w:val="28"/>
        <w:numPr>
          <w:ilvl w:val="0"/>
          <w:numId w:val="1"/>
        </w:numPr>
        <w:rPr>
          <w:rFonts w:hint="default" w:asciiTheme="minorEastAsia" w:hAnsiTheme="minorEastAsia" w:eastAsiaTheme="minorEastAsia"/>
        </w:rPr>
      </w:pPr>
      <w:r>
        <w:rPr>
          <w:rFonts w:hint="eastAsia" w:asciiTheme="minorEastAsia" w:hAnsiTheme="minorEastAsia" w:eastAsiaTheme="minorEastAsia"/>
        </w:rPr>
        <w:t>静岡銀行　　　本店営業部　</w:t>
      </w:r>
      <w:r>
        <w:rPr>
          <w:rFonts w:hint="eastAsia" w:asciiTheme="minorEastAsia" w:hAnsiTheme="minorEastAsia" w:eastAsiaTheme="minorEastAsia"/>
        </w:rPr>
        <w:t xml:space="preserve"> </w:t>
      </w:r>
      <w:r>
        <w:rPr>
          <w:rFonts w:hint="eastAsia" w:asciiTheme="minorEastAsia" w:hAnsiTheme="minorEastAsia" w:eastAsiaTheme="minorEastAsia"/>
        </w:rPr>
        <w:t>普通　</w:t>
      </w:r>
      <w:r>
        <w:rPr>
          <w:rFonts w:hint="eastAsia" w:asciiTheme="minorEastAsia" w:hAnsiTheme="minorEastAsia" w:eastAsiaTheme="minorEastAsia"/>
        </w:rPr>
        <w:t xml:space="preserve">1529519  </w:t>
      </w:r>
      <w:r>
        <w:rPr>
          <w:rFonts w:hint="eastAsia" w:asciiTheme="minorEastAsia" w:hAnsiTheme="minorEastAsia" w:eastAsiaTheme="minorEastAsia"/>
          <w:kern w:val="0"/>
        </w:rPr>
        <w:t>ﾄｸﾋ</w:t>
      </w:r>
      <w:r>
        <w:rPr>
          <w:rFonts w:hint="eastAsia" w:asciiTheme="minorEastAsia" w:hAnsiTheme="minorEastAsia" w:eastAsiaTheme="minorEastAsia"/>
          <w:kern w:val="0"/>
        </w:rPr>
        <w:t>)</w:t>
      </w:r>
      <w:r>
        <w:rPr>
          <w:rFonts w:hint="eastAsia" w:asciiTheme="minorEastAsia" w:hAnsiTheme="minorEastAsia" w:eastAsiaTheme="minorEastAsia"/>
          <w:kern w:val="0"/>
        </w:rPr>
        <w:t>ｵｰﾙｼｽﾞｵｶﾍﾞｽﾄｺﾐｭﾆﾃｨ</w:t>
      </w:r>
    </w:p>
    <w:p>
      <w:pPr>
        <w:pStyle w:val="28"/>
        <w:rPr>
          <w:rFonts w:hint="default" w:asciiTheme="minorEastAsia" w:hAnsiTheme="minorEastAsia" w:eastAsiaTheme="minorEastAsia"/>
        </w:rPr>
      </w:pPr>
      <w:r>
        <w:rPr>
          <w:rFonts w:hint="eastAsia" w:asciiTheme="minorEastAsia" w:hAnsiTheme="minorEastAsia" w:eastAsiaTheme="minorEastAsia"/>
        </w:rPr>
        <w:t>　</w:t>
      </w:r>
    </w:p>
    <w:p>
      <w:pPr>
        <w:pStyle w:val="28"/>
        <w:ind w:left="480" w:leftChars="100" w:hanging="240" w:hangingChars="100"/>
        <w:rPr>
          <w:rFonts w:hint="default" w:asciiTheme="minorHAnsi" w:hAnsiTheme="minorHAnsi" w:eastAsiaTheme="minorEastAsia"/>
        </w:rPr>
      </w:pPr>
      <w:r>
        <w:rPr>
          <w:rFonts w:hint="eastAsia" w:asciiTheme="minorEastAsia" w:hAnsiTheme="minorEastAsia" w:eastAsiaTheme="minorEastAsia"/>
        </w:rPr>
        <w:t>※振込手数料は、当方で負担いたします。合計代金から手数料を引いた金額をお振り込みください。</w:t>
      </w:r>
    </w:p>
    <w:p>
      <w:pPr>
        <w:pStyle w:val="28"/>
        <w:rPr>
          <w:rFonts w:hint="default" w:asciiTheme="minorEastAsia" w:hAnsiTheme="minorEastAsia" w:eastAsiaTheme="minorEastAsia"/>
        </w:rPr>
      </w:pPr>
    </w:p>
    <w:p>
      <w:pPr>
        <w:pStyle w:val="28"/>
        <w:ind w:firstLine="240" w:firstLineChars="100"/>
        <w:rPr>
          <w:rFonts w:hint="default" w:asciiTheme="minorEastAsia" w:hAnsiTheme="minorEastAsia" w:eastAsiaTheme="minorEastAsia"/>
        </w:rPr>
      </w:pPr>
      <w:r>
        <w:rPr>
          <w:rFonts w:hint="eastAsia" w:ascii="ＭＳ ゴシック" w:hAnsi="ＭＳ ゴシック" w:eastAsia="ＭＳ ゴシック"/>
        </w:rPr>
        <w:t>（</w:t>
      </w:r>
      <w:r>
        <w:rPr>
          <w:rFonts w:hint="eastAsia" w:ascii="ＭＳ ゴシック" w:hAnsi="ＭＳ ゴシック" w:eastAsia="ＭＳ ゴシック"/>
        </w:rPr>
        <w:t>1</w:t>
      </w:r>
      <w:r>
        <w:rPr>
          <w:rFonts w:hint="eastAsia" w:ascii="ＭＳ ゴシック" w:hAnsi="ＭＳ ゴシック" w:eastAsia="ＭＳ ゴシック"/>
        </w:rPr>
        <w:t>）企業・団体単位で一括して振り込む場合</w:t>
      </w:r>
    </w:p>
    <w:p>
      <w:pPr>
        <w:pStyle w:val="28"/>
        <w:ind w:left="960" w:hanging="960" w:hangingChars="400"/>
        <w:rPr>
          <w:rFonts w:hint="default" w:asciiTheme="minorEastAsia" w:hAnsiTheme="minorEastAsia" w:eastAsiaTheme="minorEastAsia"/>
        </w:rPr>
      </w:pPr>
      <w:r>
        <w:rPr>
          <w:rFonts w:hint="eastAsia" w:asciiTheme="minorEastAsia" w:hAnsiTheme="minorEastAsia" w:eastAsiaTheme="minorEastAsia"/>
        </w:rPr>
        <w:t>　　　振込依頼人名を入力（記入）する際、企業名・団体名の前に必ず「イッピン」を</w:t>
      </w:r>
    </w:p>
    <w:p>
      <w:pPr>
        <w:pStyle w:val="28"/>
        <w:ind w:left="960" w:leftChars="300" w:hanging="240" w:hangingChars="100"/>
        <w:rPr>
          <w:rFonts w:hint="default" w:asciiTheme="minorEastAsia" w:hAnsiTheme="minorEastAsia" w:eastAsiaTheme="minorEastAsia"/>
        </w:rPr>
      </w:pPr>
      <w:r>
        <w:rPr>
          <w:rFonts w:hint="eastAsia" w:asciiTheme="minorEastAsia" w:hAnsiTheme="minorEastAsia" w:eastAsiaTheme="minorEastAsia"/>
        </w:rPr>
        <w:t>つけて入力してください。</w:t>
      </w:r>
    </w:p>
    <w:p>
      <w:pPr>
        <w:pStyle w:val="28"/>
        <w:rPr>
          <w:rFonts w:hint="default" w:asciiTheme="minorEastAsia" w:hAnsiTheme="minorEastAsia" w:eastAsiaTheme="minorEastAsia"/>
        </w:rPr>
      </w:pPr>
      <w:r>
        <w:rPr>
          <w:rFonts w:hint="eastAsia" w:asciiTheme="minorEastAsia" w:hAnsiTheme="minorEastAsia" w:eastAsiaTheme="minorEastAsia"/>
        </w:rPr>
        <w:t>　　　例）ｲｯﾋﾟﾝ　ｶ</w:t>
      </w:r>
      <w:r>
        <w:rPr>
          <w:rFonts w:hint="eastAsia" w:asciiTheme="minorEastAsia" w:hAnsiTheme="minorEastAsia" w:eastAsiaTheme="minorEastAsia"/>
        </w:rPr>
        <w:t>)</w:t>
      </w:r>
      <w:r>
        <w:rPr>
          <w:rFonts w:hint="eastAsia" w:asciiTheme="minorEastAsia" w:hAnsiTheme="minorEastAsia" w:eastAsiaTheme="minorEastAsia"/>
        </w:rPr>
        <w:t>〇〇○○</w:t>
      </w:r>
    </w:p>
    <w:p>
      <w:pPr>
        <w:pStyle w:val="28"/>
        <w:rPr>
          <w:rFonts w:hint="default" w:asciiTheme="minorEastAsia" w:hAnsiTheme="minorEastAsia" w:eastAsiaTheme="minorEastAsia"/>
        </w:rPr>
      </w:pPr>
    </w:p>
    <w:p>
      <w:pPr>
        <w:pStyle w:val="28"/>
        <w:ind w:firstLine="240" w:firstLineChars="100"/>
        <w:rPr>
          <w:rFonts w:hint="default" w:asciiTheme="minorEastAsia" w:hAnsiTheme="minorEastAsia" w:eastAsiaTheme="minorEastAsia"/>
        </w:rPr>
      </w:pPr>
      <w:r>
        <w:rPr>
          <w:rFonts w:hint="eastAsia" w:ascii="ＭＳ ゴシック" w:hAnsi="ＭＳ ゴシック" w:eastAsia="ＭＳ ゴシック"/>
        </w:rPr>
        <w:t>（</w:t>
      </w:r>
      <w:r>
        <w:rPr>
          <w:rFonts w:hint="eastAsia" w:ascii="ＭＳ ゴシック" w:hAnsi="ＭＳ ゴシック" w:eastAsia="ＭＳ ゴシック"/>
        </w:rPr>
        <w:t>2</w:t>
      </w:r>
      <w:r>
        <w:rPr>
          <w:rFonts w:hint="eastAsia" w:ascii="ＭＳ ゴシック" w:hAnsi="ＭＳ ゴシック" w:eastAsia="ＭＳ ゴシック"/>
        </w:rPr>
        <w:t>）個人で振り込む場合</w:t>
      </w:r>
    </w:p>
    <w:p>
      <w:pPr>
        <w:pStyle w:val="28"/>
        <w:ind w:left="720" w:hanging="720" w:hangingChars="300"/>
        <w:rPr>
          <w:rFonts w:hint="default" w:asciiTheme="minorEastAsia" w:hAnsiTheme="minorEastAsia" w:eastAsiaTheme="minorEastAsia"/>
        </w:rPr>
      </w:pPr>
      <w:r>
        <w:rPr>
          <w:rFonts w:hint="eastAsia" w:asciiTheme="minorEastAsia" w:hAnsiTheme="minorEastAsia" w:eastAsiaTheme="minorEastAsia"/>
        </w:rPr>
        <w:t>　　　お手数ですが、申込代表者様は個人の方に「企業・団体番号」をお知らせください。</w:t>
      </w:r>
    </w:p>
    <w:p>
      <w:pPr>
        <w:pStyle w:val="28"/>
        <w:ind w:left="720" w:leftChars="300"/>
        <w:rPr>
          <w:rFonts w:hint="default" w:asciiTheme="minorEastAsia" w:hAnsiTheme="minorEastAsia" w:eastAsiaTheme="minorEastAsia"/>
        </w:rPr>
      </w:pPr>
      <w:r>
        <w:rPr>
          <w:rFonts w:hint="eastAsia" w:asciiTheme="minorEastAsia" w:hAnsiTheme="minorEastAsia" w:eastAsiaTheme="minorEastAsia"/>
        </w:rPr>
        <w:t>個人の方は、振込依頼人名を入力（記入）する際、お名前の前に必ず「企業・団体番号」を入力してください。</w:t>
      </w:r>
    </w:p>
    <w:p>
      <w:pPr>
        <w:pStyle w:val="28"/>
        <w:rPr>
          <w:rFonts w:hint="default" w:asciiTheme="minorEastAsia" w:hAnsiTheme="minorEastAsia" w:eastAsiaTheme="minorEastAsia"/>
        </w:rPr>
      </w:pPr>
      <w:r>
        <w:rPr>
          <w:rFonts w:hint="eastAsia" w:asciiTheme="minorEastAsia" w:hAnsiTheme="minorEastAsia" w:eastAsiaTheme="minorEastAsia"/>
        </w:rPr>
        <w:t>　　　例）</w:t>
      </w:r>
      <w:r>
        <w:rPr>
          <w:rFonts w:hint="eastAsia" w:asciiTheme="minorEastAsia" w:hAnsiTheme="minorEastAsia" w:eastAsiaTheme="minorEastAsia"/>
        </w:rPr>
        <w:t>0001</w:t>
      </w:r>
      <w:r>
        <w:rPr>
          <w:rFonts w:hint="eastAsia" w:asciiTheme="minorEastAsia" w:hAnsiTheme="minorEastAsia" w:eastAsiaTheme="minorEastAsia"/>
        </w:rPr>
        <w:t>　ｼｽﾞｵｶ</w:t>
      </w:r>
      <w:r>
        <w:rPr>
          <w:rFonts w:hint="eastAsia" w:asciiTheme="minorEastAsia" w:hAnsiTheme="minorEastAsia" w:eastAsiaTheme="minorEastAsia"/>
        </w:rPr>
        <w:t xml:space="preserve"> </w:t>
      </w:r>
      <w:r>
        <w:rPr>
          <w:rFonts w:hint="eastAsia" w:asciiTheme="minorEastAsia" w:hAnsiTheme="minorEastAsia" w:eastAsiaTheme="minorEastAsia"/>
        </w:rPr>
        <w:t>ﾀﾛｳ</w:t>
      </w:r>
    </w:p>
    <w:p>
      <w:pPr>
        <w:pStyle w:val="28"/>
        <w:rPr>
          <w:rFonts w:hint="default" w:asciiTheme="minorEastAsia" w:hAnsiTheme="minorEastAsia" w:eastAsiaTheme="minorEastAsia"/>
        </w:rPr>
      </w:pPr>
    </w:p>
    <w:p>
      <w:pPr>
        <w:pStyle w:val="28"/>
        <w:rPr>
          <w:rFonts w:hint="default" w:asciiTheme="minorEastAsia" w:hAnsiTheme="minorEastAsia" w:eastAsiaTheme="minorEastAsia"/>
        </w:rPr>
      </w:pPr>
      <w:r>
        <w:rPr>
          <w:rFonts w:hint="eastAsia" w:ascii="ＭＳ ゴシック" w:hAnsi="ＭＳ ゴシック" w:eastAsia="ＭＳ ゴシック"/>
        </w:rPr>
        <w:t>３　申込（振込）期限</w:t>
      </w:r>
    </w:p>
    <w:p>
      <w:pPr>
        <w:pStyle w:val="28"/>
        <w:rPr>
          <w:rFonts w:hint="default" w:ascii="ＭＳ 明朝" w:hAnsi="ＭＳ 明朝"/>
        </w:rPr>
      </w:pPr>
      <w:r>
        <w:rPr>
          <w:rFonts w:hint="eastAsia" w:ascii="ＭＳ ゴシック" w:hAnsi="ＭＳ ゴシック" w:eastAsia="ＭＳ ゴシック"/>
        </w:rPr>
        <w:t>　</w:t>
      </w:r>
      <w:r>
        <w:rPr>
          <w:rFonts w:hint="eastAsia" w:ascii="ＭＳ 明朝" w:hAnsi="ＭＳ 明朝"/>
        </w:rPr>
        <w:t>代金の振込をもって申込完了となります。</w:t>
      </w:r>
    </w:p>
    <w:tbl>
      <w:tblPr>
        <w:tblStyle w:val="29"/>
        <w:tblW w:w="7862" w:type="dxa"/>
        <w:tblInd w:w="884" w:type="dxa"/>
        <w:tblLayout w:type="fixed"/>
        <w:tblLook w:firstRow="1" w:lastRow="0" w:firstColumn="1" w:lastColumn="0" w:noHBand="0" w:noVBand="1" w:val="04A0"/>
      </w:tblPr>
      <w:tblGrid>
        <w:gridCol w:w="1080"/>
        <w:gridCol w:w="3663"/>
        <w:gridCol w:w="3119"/>
      </w:tblGrid>
      <w:tr>
        <w:trPr/>
        <w:tc>
          <w:tcPr>
            <w:tcW w:w="1080" w:type="dxa"/>
            <w:vAlign w:val="top"/>
          </w:tcPr>
          <w:p>
            <w:pPr>
              <w:pStyle w:val="28"/>
              <w:jc w:val="center"/>
              <w:rPr>
                <w:rFonts w:hint="default"/>
              </w:rPr>
            </w:pPr>
            <w:r>
              <w:rPr>
                <w:rFonts w:hint="eastAsia"/>
              </w:rPr>
              <w:t>回　次</w:t>
            </w:r>
          </w:p>
        </w:tc>
        <w:tc>
          <w:tcPr>
            <w:tcW w:w="3663" w:type="dxa"/>
            <w:vAlign w:val="top"/>
          </w:tcPr>
          <w:p>
            <w:pPr>
              <w:pStyle w:val="28"/>
              <w:jc w:val="center"/>
              <w:rPr>
                <w:rFonts w:hint="default"/>
              </w:rPr>
            </w:pPr>
            <w:r>
              <w:rPr>
                <w:rFonts w:hint="eastAsia"/>
              </w:rPr>
              <w:t>申込（振込）期限</w:t>
            </w:r>
          </w:p>
        </w:tc>
        <w:tc>
          <w:tcPr>
            <w:tcW w:w="3119" w:type="dxa"/>
            <w:vAlign w:val="top"/>
          </w:tcPr>
          <w:p>
            <w:pPr>
              <w:pStyle w:val="28"/>
              <w:jc w:val="center"/>
              <w:rPr>
                <w:rFonts w:hint="default"/>
              </w:rPr>
            </w:pPr>
            <w:r>
              <w:rPr>
                <w:rFonts w:hint="eastAsia"/>
              </w:rPr>
              <w:t>納品時期</w:t>
            </w:r>
          </w:p>
        </w:tc>
      </w:tr>
      <w:tr>
        <w:trPr/>
        <w:tc>
          <w:tcPr>
            <w:tcW w:w="1080" w:type="dxa"/>
            <w:vAlign w:val="top"/>
          </w:tcPr>
          <w:p>
            <w:pPr>
              <w:pStyle w:val="28"/>
              <w:jc w:val="center"/>
              <w:rPr>
                <w:rFonts w:hint="default"/>
              </w:rPr>
            </w:pPr>
            <w:r>
              <w:rPr>
                <w:rFonts w:hint="eastAsia"/>
              </w:rPr>
              <w:t>第１回</w:t>
            </w:r>
          </w:p>
        </w:tc>
        <w:tc>
          <w:tcPr>
            <w:tcW w:w="3663" w:type="dxa"/>
            <w:vAlign w:val="top"/>
          </w:tcPr>
          <w:p>
            <w:pPr>
              <w:pStyle w:val="28"/>
              <w:jc w:val="center"/>
              <w:rPr>
                <w:rFonts w:hint="default" w:asciiTheme="minorEastAsia" w:hAnsiTheme="minorEastAsia" w:eastAsiaTheme="minorEastAsia"/>
              </w:rPr>
            </w:pPr>
            <w:r>
              <w:rPr>
                <w:rFonts w:hint="eastAsia" w:asciiTheme="minorEastAsia" w:hAnsiTheme="minorEastAsia" w:eastAsiaTheme="minorEastAsia"/>
              </w:rPr>
              <w:t>令和</w:t>
            </w:r>
            <w:r>
              <w:rPr>
                <w:rFonts w:hint="eastAsia" w:asciiTheme="minorEastAsia" w:hAnsiTheme="minorEastAsia" w:eastAsiaTheme="minorEastAsia"/>
              </w:rPr>
              <w:t>8</w:t>
            </w:r>
            <w:r>
              <w:rPr>
                <w:rFonts w:hint="eastAsia" w:asciiTheme="minorEastAsia" w:hAnsiTheme="minorEastAsia" w:eastAsiaTheme="minorEastAsia"/>
              </w:rPr>
              <w:t>年</w:t>
            </w:r>
            <w:r>
              <w:rPr>
                <w:rFonts w:hint="eastAsia" w:asciiTheme="minorEastAsia" w:hAnsiTheme="minorEastAsia" w:eastAsiaTheme="minorEastAsia"/>
              </w:rPr>
              <w:t>9</w:t>
            </w:r>
            <w:r>
              <w:rPr>
                <w:rFonts w:hint="eastAsia" w:asciiTheme="minorEastAsia" w:hAnsiTheme="minorEastAsia" w:eastAsiaTheme="minorEastAsia"/>
              </w:rPr>
              <w:t>月</w:t>
            </w:r>
            <w:r>
              <w:rPr>
                <w:rFonts w:hint="eastAsia" w:asciiTheme="minorEastAsia" w:hAnsiTheme="minorEastAsia" w:eastAsiaTheme="minorEastAsia"/>
              </w:rPr>
              <w:t>15</w:t>
            </w:r>
            <w:r>
              <w:rPr>
                <w:rFonts w:hint="eastAsia" w:asciiTheme="minorEastAsia" w:hAnsiTheme="minorEastAsia" w:eastAsiaTheme="minorEastAsia"/>
              </w:rPr>
              <w:t>日（火）</w:t>
            </w:r>
          </w:p>
        </w:tc>
        <w:tc>
          <w:tcPr>
            <w:tcW w:w="3119" w:type="dxa"/>
            <w:vAlign w:val="top"/>
          </w:tcPr>
          <w:p>
            <w:pPr>
              <w:pStyle w:val="28"/>
              <w:jc w:val="center"/>
              <w:rPr>
                <w:rFonts w:hint="default" w:asciiTheme="minorEastAsia" w:hAnsiTheme="minorEastAsia" w:eastAsiaTheme="minorEastAsia"/>
              </w:rPr>
            </w:pPr>
            <w:r>
              <w:rPr>
                <w:rFonts w:hint="eastAsia" w:asciiTheme="minorEastAsia" w:hAnsiTheme="minorEastAsia" w:eastAsiaTheme="minorEastAsia"/>
              </w:rPr>
              <w:t>令和</w:t>
            </w:r>
            <w:r>
              <w:rPr>
                <w:rFonts w:hint="eastAsia" w:asciiTheme="minorEastAsia" w:hAnsiTheme="minorEastAsia" w:eastAsiaTheme="minorEastAsia"/>
              </w:rPr>
              <w:t>8</w:t>
            </w:r>
            <w:r>
              <w:rPr>
                <w:rFonts w:hint="eastAsia" w:asciiTheme="minorEastAsia" w:hAnsiTheme="minorEastAsia" w:eastAsiaTheme="minorEastAsia"/>
              </w:rPr>
              <w:t>年</w:t>
            </w:r>
            <w:r>
              <w:rPr>
                <w:rFonts w:hint="eastAsia" w:asciiTheme="minorEastAsia" w:hAnsiTheme="minorEastAsia" w:eastAsiaTheme="minorEastAsia"/>
              </w:rPr>
              <w:t>10</w:t>
            </w:r>
            <w:r>
              <w:rPr>
                <w:rFonts w:hint="eastAsia" w:asciiTheme="minorEastAsia" w:hAnsiTheme="minorEastAsia" w:eastAsiaTheme="minorEastAsia"/>
              </w:rPr>
              <w:t>月中旬頃</w:t>
            </w:r>
          </w:p>
        </w:tc>
      </w:tr>
      <w:tr>
        <w:trPr/>
        <w:tc>
          <w:tcPr>
            <w:tcW w:w="1080" w:type="dxa"/>
            <w:vAlign w:val="top"/>
          </w:tcPr>
          <w:p>
            <w:pPr>
              <w:pStyle w:val="28"/>
              <w:jc w:val="center"/>
              <w:rPr>
                <w:rFonts w:hint="default"/>
              </w:rPr>
            </w:pPr>
            <w:r>
              <w:rPr>
                <w:rFonts w:hint="eastAsia"/>
              </w:rPr>
              <w:t>第２回</w:t>
            </w:r>
          </w:p>
        </w:tc>
        <w:tc>
          <w:tcPr>
            <w:tcW w:w="3663" w:type="dxa"/>
            <w:vAlign w:val="top"/>
          </w:tcPr>
          <w:p>
            <w:pPr>
              <w:pStyle w:val="28"/>
              <w:jc w:val="center"/>
              <w:rPr>
                <w:rFonts w:hint="default" w:asciiTheme="minorEastAsia" w:hAnsiTheme="minorEastAsia" w:eastAsiaTheme="minorEastAsia"/>
              </w:rPr>
            </w:pPr>
            <w:r>
              <w:rPr>
                <w:rFonts w:hint="eastAsia" w:asciiTheme="minorEastAsia" w:hAnsiTheme="minorEastAsia" w:eastAsiaTheme="minorEastAsia"/>
              </w:rPr>
              <w:t>令和</w:t>
            </w:r>
            <w:r>
              <w:rPr>
                <w:rFonts w:hint="eastAsia" w:asciiTheme="minorEastAsia" w:hAnsiTheme="minorEastAsia" w:eastAsiaTheme="minorEastAsia"/>
              </w:rPr>
              <w:t>8</w:t>
            </w:r>
            <w:r>
              <w:rPr>
                <w:rFonts w:hint="eastAsia" w:asciiTheme="minorEastAsia" w:hAnsiTheme="minorEastAsia" w:eastAsiaTheme="minorEastAsia"/>
              </w:rPr>
              <w:t>年</w:t>
            </w:r>
            <w:r>
              <w:rPr>
                <w:rFonts w:hint="eastAsia" w:asciiTheme="minorEastAsia" w:hAnsiTheme="minorEastAsia" w:eastAsiaTheme="minorEastAsia"/>
              </w:rPr>
              <w:t>11</w:t>
            </w:r>
            <w:r>
              <w:rPr>
                <w:rFonts w:hint="eastAsia" w:asciiTheme="minorEastAsia" w:hAnsiTheme="minorEastAsia" w:eastAsiaTheme="minorEastAsia"/>
              </w:rPr>
              <w:t>月</w:t>
            </w:r>
            <w:r>
              <w:rPr>
                <w:rFonts w:hint="eastAsia" w:asciiTheme="minorEastAsia" w:hAnsiTheme="minorEastAsia" w:eastAsiaTheme="minorEastAsia"/>
              </w:rPr>
              <w:t>13</w:t>
            </w:r>
            <w:r>
              <w:rPr>
                <w:rFonts w:hint="eastAsia" w:asciiTheme="minorEastAsia" w:hAnsiTheme="minorEastAsia" w:eastAsiaTheme="minorEastAsia"/>
              </w:rPr>
              <w:t>日（金）</w:t>
            </w:r>
          </w:p>
        </w:tc>
        <w:tc>
          <w:tcPr>
            <w:tcW w:w="3119" w:type="dxa"/>
            <w:vAlign w:val="top"/>
          </w:tcPr>
          <w:p>
            <w:pPr>
              <w:pStyle w:val="28"/>
              <w:jc w:val="center"/>
              <w:rPr>
                <w:rFonts w:hint="default" w:asciiTheme="minorEastAsia" w:hAnsiTheme="minorEastAsia" w:eastAsiaTheme="minorEastAsia"/>
              </w:rPr>
            </w:pPr>
            <w:r>
              <w:rPr>
                <w:rFonts w:hint="eastAsia" w:asciiTheme="minorEastAsia" w:hAnsiTheme="minorEastAsia" w:eastAsiaTheme="minorEastAsia"/>
              </w:rPr>
              <w:t>令和</w:t>
            </w:r>
            <w:r>
              <w:rPr>
                <w:rFonts w:hint="eastAsia" w:asciiTheme="minorEastAsia" w:hAnsiTheme="minorEastAsia" w:eastAsiaTheme="minorEastAsia"/>
              </w:rPr>
              <w:t>8</w:t>
            </w:r>
            <w:r>
              <w:rPr>
                <w:rFonts w:hint="eastAsia" w:asciiTheme="minorEastAsia" w:hAnsiTheme="minorEastAsia" w:eastAsiaTheme="minorEastAsia"/>
              </w:rPr>
              <w:t>年</w:t>
            </w:r>
            <w:r>
              <w:rPr>
                <w:rFonts w:hint="eastAsia" w:asciiTheme="minorEastAsia" w:hAnsiTheme="minorEastAsia" w:eastAsiaTheme="minorEastAsia"/>
              </w:rPr>
              <w:t>12</w:t>
            </w:r>
            <w:r>
              <w:rPr>
                <w:rFonts w:hint="eastAsia" w:asciiTheme="minorEastAsia" w:hAnsiTheme="minorEastAsia" w:eastAsiaTheme="minorEastAsia"/>
              </w:rPr>
              <w:t>月中旬頃</w:t>
            </w:r>
          </w:p>
        </w:tc>
      </w:tr>
    </w:tbl>
    <w:p>
      <w:pPr>
        <w:pStyle w:val="28"/>
        <w:rPr>
          <w:rFonts w:hint="default" w:ascii="ＭＳ ゴシック" w:hAnsi="ＭＳ ゴシック" w:eastAsia="ＭＳ ゴシック"/>
        </w:rPr>
      </w:pPr>
      <w:r>
        <w:rPr>
          <w:rFonts w:hint="eastAsia" w:asciiTheme="minorEastAsia" w:hAnsiTheme="minorEastAsia" w:eastAsiaTheme="minorEastAsia"/>
        </w:rPr>
        <w:t>　　</w:t>
      </w:r>
    </w:p>
    <w:p>
      <w:pPr>
        <w:pStyle w:val="28"/>
        <w:rPr>
          <w:rFonts w:hint="default" w:ascii="ＭＳ ゴシック" w:hAnsi="ＭＳ ゴシック" w:eastAsia="ＭＳ ゴシック"/>
        </w:rPr>
      </w:pPr>
    </w:p>
    <w:p>
      <w:pPr>
        <w:pStyle w:val="28"/>
        <w:rPr>
          <w:rFonts w:hint="default"/>
        </w:rPr>
      </w:pPr>
    </w:p>
    <w:p>
      <w:pPr>
        <w:pStyle w:val="28"/>
        <w:rPr>
          <w:rFonts w:hint="default"/>
        </w:rPr>
      </w:pPr>
    </w:p>
    <w:p>
      <w:pPr>
        <w:pStyle w:val="28"/>
        <w:rPr>
          <w:rFonts w:hint="default"/>
        </w:rPr>
      </w:pPr>
    </w:p>
    <w:p>
      <w:pPr>
        <w:pStyle w:val="28"/>
        <w:rPr>
          <w:rFonts w:hint="default"/>
        </w:rPr>
      </w:pPr>
      <w:r>
        <w:rPr>
          <w:rFonts w:hint="eastAsia"/>
        </w:rPr>
        <w:t>４　納品方法</w:t>
      </w:r>
    </w:p>
    <w:p>
      <w:pPr>
        <w:pStyle w:val="0"/>
        <w:autoSpaceDE w:val="0"/>
        <w:autoSpaceDN w:val="0"/>
        <w:spacing w:line="360" w:lineRule="exact"/>
        <w:jc w:val="left"/>
        <w:rPr>
          <w:rFonts w:hint="default" w:ascii="ＭＳ 明朝" w:hAnsi="ＭＳ 明朝"/>
        </w:rPr>
      </w:pPr>
      <w:r>
        <w:rPr>
          <w:rFonts w:hint="eastAsia" w:asciiTheme="minorEastAsia" w:hAnsiTheme="minorEastAsia" w:eastAsiaTheme="minorEastAsia"/>
          <w:kern w:val="0"/>
        </w:rPr>
        <w:t>　原則、申込用紙記載の申込代表者様所在地に申込数量を一括納品いたします。</w:t>
      </w:r>
    </w:p>
    <w:p>
      <w:pPr>
        <w:pStyle w:val="0"/>
        <w:autoSpaceDE w:val="0"/>
        <w:autoSpaceDN w:val="0"/>
        <w:spacing w:line="360" w:lineRule="exact"/>
        <w:rPr>
          <w:rFonts w:hint="default" w:ascii="ＭＳ 明朝" w:hAnsi="ＭＳ 明朝"/>
        </w:rPr>
      </w:pPr>
    </w:p>
    <w:p>
      <w:pPr>
        <w:pStyle w:val="0"/>
        <w:autoSpaceDE w:val="0"/>
        <w:autoSpaceDN w:val="0"/>
        <w:spacing w:line="360" w:lineRule="exact"/>
        <w:jc w:val="left"/>
        <w:rPr>
          <w:rFonts w:hint="default" w:ascii="ＭＳ ゴシック" w:hAnsi="ＭＳ ゴシック" w:eastAsia="ＭＳ ゴシック"/>
          <w:kern w:val="0"/>
        </w:rPr>
      </w:pPr>
      <w:r>
        <w:rPr>
          <w:rFonts w:hint="eastAsia" w:ascii="ＭＳ ゴシック" w:hAnsi="ＭＳ ゴシック" w:eastAsia="ＭＳ ゴシック"/>
          <w:kern w:val="0"/>
        </w:rPr>
        <w:t>５　問合せ先</w:t>
      </w:r>
    </w:p>
    <w:p>
      <w:pPr>
        <w:pStyle w:val="28"/>
        <w:ind w:firstLine="240" w:firstLineChars="100"/>
        <w:rPr>
          <w:rFonts w:hint="default"/>
        </w:rPr>
      </w:pPr>
      <w:r>
        <w:rPr>
          <w:rFonts w:hint="eastAsia"/>
        </w:rPr>
        <w:t>＜申込・納品に関すること＞</w:t>
      </w:r>
    </w:p>
    <w:p>
      <w:pPr>
        <w:pStyle w:val="28"/>
        <w:rPr>
          <w:rFonts w:hint="default" w:ascii="ＭＳ 明朝" w:hAnsi="ＭＳ 明朝"/>
        </w:rPr>
      </w:pPr>
      <w:r>
        <w:rPr>
          <w:rFonts w:hint="eastAsia" w:ascii="ＭＳ 明朝" w:hAnsi="ＭＳ 明朝"/>
        </w:rPr>
        <w:t>　　</w:t>
      </w:r>
      <w:r>
        <w:rPr>
          <w:rFonts w:hint="eastAsia" w:asciiTheme="minorEastAsia" w:hAnsiTheme="minorEastAsia" w:eastAsiaTheme="minorEastAsia"/>
          <w:kern w:val="0"/>
        </w:rPr>
        <w:t>認定特定非営利活動法人オールしずおかベストコミュニティ</w:t>
      </w:r>
      <w:r>
        <w:rPr>
          <w:rFonts w:hint="eastAsia" w:ascii="ＭＳ 明朝" w:hAnsi="ＭＳ 明朝"/>
        </w:rPr>
        <w:t>　担当：老川・林</w:t>
      </w:r>
    </w:p>
    <w:p>
      <w:pPr>
        <w:pStyle w:val="28"/>
        <w:rPr>
          <w:rFonts w:hint="default" w:ascii="ＭＳ 明朝" w:hAnsi="ＭＳ 明朝"/>
        </w:rPr>
      </w:pPr>
      <w:r>
        <w:rPr>
          <w:rFonts w:hint="eastAsia" w:ascii="ＭＳ 明朝" w:hAnsi="ＭＳ 明朝"/>
        </w:rPr>
        <w:t>　　（電話）</w:t>
      </w:r>
      <w:r>
        <w:rPr>
          <w:rFonts w:hint="eastAsia" w:ascii="ＭＳ 明朝" w:hAnsi="ＭＳ 明朝"/>
        </w:rPr>
        <w:t>054-251-3515</w:t>
      </w:r>
    </w:p>
    <w:p>
      <w:pPr>
        <w:pStyle w:val="28"/>
        <w:rPr>
          <w:rFonts w:hint="default" w:ascii="ＭＳ 明朝" w:hAnsi="ＭＳ 明朝"/>
        </w:rPr>
      </w:pPr>
      <w:r>
        <w:rPr>
          <w:rFonts w:hint="eastAsia" w:ascii="ＭＳ 明朝" w:hAnsi="ＭＳ 明朝"/>
        </w:rPr>
        <w:t>　　（メールアドレス）</w:t>
      </w:r>
      <w:r>
        <w:rPr>
          <w:rFonts w:hint="eastAsia" w:ascii="ＭＳ 明朝" w:hAnsi="ＭＳ 明朝"/>
        </w:rPr>
        <w:t>ippin@all-shizuoka.or.jp</w:t>
      </w:r>
    </w:p>
    <w:p>
      <w:pPr>
        <w:pStyle w:val="28"/>
        <w:rPr>
          <w:rFonts w:hint="default" w:ascii="ＭＳ 明朝" w:hAnsi="ＭＳ 明朝"/>
        </w:rPr>
      </w:pPr>
    </w:p>
    <w:p>
      <w:pPr>
        <w:pStyle w:val="28"/>
        <w:ind w:firstLine="240" w:firstLineChars="100"/>
        <w:rPr>
          <w:rFonts w:hint="default"/>
        </w:rPr>
      </w:pPr>
      <w:r>
        <w:rPr>
          <w:rFonts w:hint="eastAsia"/>
        </w:rPr>
        <w:t>＜一人一品運動協力隊全般に関すること＞</w:t>
      </w:r>
    </w:p>
    <w:p>
      <w:pPr>
        <w:pStyle w:val="28"/>
        <w:rPr>
          <w:rFonts w:hint="default" w:ascii="ＭＳ 明朝" w:hAnsi="ＭＳ 明朝"/>
        </w:rPr>
      </w:pPr>
      <w:r>
        <w:rPr>
          <w:rFonts w:hint="eastAsia" w:ascii="ＭＳ 明朝" w:hAnsi="ＭＳ 明朝"/>
        </w:rPr>
        <w:t>　　静岡県健康福祉部障害者支援局障害者政策課　担当：柴田</w:t>
      </w:r>
    </w:p>
    <w:p>
      <w:pPr>
        <w:pStyle w:val="28"/>
        <w:rPr>
          <w:rFonts w:hint="default" w:ascii="ＭＳ 明朝" w:hAnsi="ＭＳ 明朝"/>
        </w:rPr>
      </w:pPr>
      <w:r>
        <w:rPr>
          <w:rFonts w:hint="eastAsia" w:ascii="ＭＳ 明朝" w:hAnsi="ＭＳ 明朝"/>
        </w:rPr>
        <w:t>　　（電話）</w:t>
      </w:r>
      <w:r>
        <w:rPr>
          <w:rFonts w:hint="eastAsia" w:ascii="ＭＳ 明朝" w:hAnsi="ＭＳ 明朝"/>
        </w:rPr>
        <w:t>054-221-3619</w:t>
      </w:r>
    </w:p>
    <w:p>
      <w:pPr>
        <w:pStyle w:val="28"/>
        <w:rPr>
          <w:rFonts w:hint="default" w:ascii="ＭＳ 明朝" w:hAnsi="ＭＳ 明朝"/>
          <w:kern w:val="0"/>
        </w:rPr>
      </w:pPr>
      <w:r>
        <w:rPr>
          <w:rFonts w:hint="eastAsia" w:ascii="ＭＳ 明朝" w:hAnsi="ＭＳ 明朝"/>
        </w:rPr>
        <w:t>　　（メールアドレス）</w:t>
      </w:r>
      <w:r>
        <w:rPr>
          <w:rFonts w:hint="eastAsia" w:ascii="ＭＳ 明朝" w:hAnsi="ＭＳ 明朝"/>
        </w:rPr>
        <w:t>shougai-seisaku@pref.shizuoka.lg.jp</w:t>
      </w:r>
    </w:p>
    <w:p>
      <w:pPr>
        <w:pStyle w:val="28"/>
        <w:rPr>
          <w:rFonts w:hint="default" w:ascii="ＭＳ 明朝" w:hAnsi="ＭＳ 明朝"/>
          <w:kern w:val="0"/>
        </w:rPr>
      </w:pPr>
    </w:p>
    <w:p>
      <w:pPr>
        <w:pStyle w:val="28"/>
        <w:rPr>
          <w:rFonts w:hint="default" w:ascii="ＭＳ 明朝" w:hAnsi="ＭＳ 明朝"/>
        </w:rPr>
      </w:pPr>
    </w:p>
    <w:p>
      <w:pPr>
        <w:pStyle w:val="28"/>
        <w:rPr>
          <w:rFonts w:hint="default" w:ascii="ＭＳ 明朝" w:hAnsi="ＭＳ 明朝"/>
          <w:kern w:val="0"/>
        </w:rPr>
      </w:pPr>
    </w:p>
    <w:sectPr>
      <w:headerReference r:id="rId7" w:type="default"/>
      <w:footerReference r:id="rId9" w:type="even"/>
      <w:footerReference r:id="rId10" w:type="default"/>
      <w:headerReference r:id="rId6" w:type="first"/>
      <w:footerReference r:id="rId8" w:type="first"/>
      <w:pgSz w:w="11906" w:h="16838"/>
      <w:pgMar w:top="850" w:right="1134" w:bottom="567" w:left="1134" w:header="284" w:footer="284" w:gutter="0"/>
      <w:cols w:space="720"/>
      <w:titlePg w:val="1"/>
      <w:textDirection w:val="lrTb"/>
      <w:docGrid w:type="lines" w:linePitch="32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falt">
    <w:panose1 w:val="00000000000000000000"/>
    <w:charset w:val="80"/>
    <w:family w:val="modern"/>
    <w:notTrueType/>
    <w:pitch w:val="fixed"/>
    <w:sig w:usb0="00000000" w:usb1="00000000" w:usb2="00000000" w:usb3="00000000" w:csb0="00020000" w:csb1="00000000"/>
  </w:font>
  <w:font w:name="ＭＳ 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ascii="ＭＳ ゴシックfalt" w:hAnsi="ＭＳ ゴシックfalt" w:eastAsia="ＭＳ ゴシックfa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83"/>
      <w:rPr>
        <w:rStyle w:val="17"/>
        <w:rFonts w:hint="default"/>
      </w:rPr>
    </w:pPr>
    <w:r>
      <w:rPr>
        <w:rFonts w:hint="eastAsia"/>
      </w:rPr>
      <w:fldChar w:fldCharType="begin"/>
    </w:r>
    <w:r>
      <w:rPr>
        <w:rFonts w:hint="eastAsia"/>
      </w:rPr>
      <w:instrText xml:space="preserve">PAGE  \* MERGEFORMAT </w:instrText>
    </w:r>
    <w:r>
      <w:rPr>
        <w:rFonts w:hint="eastAsia"/>
      </w:rPr>
      <w:fldChar w:fldCharType="end"/>
    </w:r>
  </w:p>
  <w:p>
    <w:pPr>
      <w:pStyle w:val="15"/>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4F34E3F2"/>
    <w:lvl w:ilvl="0" w:tplc="49387ABE">
      <w:start w:val="1"/>
      <w:numFmt w:val="decimalEnclosedCircle"/>
      <w:lvlText w:val="%1"/>
      <w:lvlJc w:val="left"/>
      <w:pPr>
        <w:ind w:left="600" w:hanging="360"/>
      </w:pPr>
      <w:rPr>
        <w:rFonts w:hint="default"/>
      </w:rPr>
    </w:lvl>
    <w:lvl w:ilvl="1" w:tplc="04090017">
      <w:start w:val="1"/>
      <w:numFmt w:val="aiueoFullWidth"/>
      <w:lvlText w:val="(%2)"/>
      <w:lvlJc w:val="left"/>
      <w:pPr>
        <w:ind w:left="1120" w:hanging="440"/>
      </w:pPr>
    </w:lvl>
    <w:lvl w:ilvl="2" w:tplc="04090011">
      <w:start w:val="1"/>
      <w:numFmt w:val="decimalEnclosedCircle"/>
      <w:lvlText w:val="%3"/>
      <w:lvlJc w:val="left"/>
      <w:pPr>
        <w:ind w:left="1560" w:hanging="440"/>
      </w:pPr>
    </w:lvl>
    <w:lvl w:ilvl="3" w:tplc="0409000F">
      <w:start w:val="1"/>
      <w:numFmt w:val="decimal"/>
      <w:lvlText w:val="%4."/>
      <w:lvlJc w:val="left"/>
      <w:pPr>
        <w:ind w:left="2000" w:hanging="440"/>
      </w:pPr>
    </w:lvl>
    <w:lvl w:ilvl="4" w:tplc="04090017">
      <w:start w:val="1"/>
      <w:numFmt w:val="aiueoFullWidth"/>
      <w:lvlText w:val="(%5)"/>
      <w:lvlJc w:val="left"/>
      <w:pPr>
        <w:ind w:left="2440" w:hanging="440"/>
      </w:pPr>
    </w:lvl>
    <w:lvl w:ilvl="5" w:tplc="04090011">
      <w:start w:val="1"/>
      <w:numFmt w:val="decimalEnclosedCircle"/>
      <w:lvlText w:val="%6"/>
      <w:lvlJc w:val="left"/>
      <w:pPr>
        <w:ind w:left="2880" w:hanging="440"/>
      </w:pPr>
    </w:lvl>
    <w:lvl w:ilvl="6" w:tplc="0409000F">
      <w:start w:val="1"/>
      <w:numFmt w:val="decimal"/>
      <w:lvlText w:val="%7."/>
      <w:lvlJc w:val="left"/>
      <w:pPr>
        <w:ind w:left="3320" w:hanging="440"/>
      </w:pPr>
    </w:lvl>
    <w:lvl w:ilvl="7" w:tplc="04090017">
      <w:start w:val="1"/>
      <w:numFmt w:val="aiueoFullWidth"/>
      <w:lvlText w:val="(%8)"/>
      <w:lvlJc w:val="left"/>
      <w:pPr>
        <w:ind w:left="3760" w:hanging="440"/>
      </w:pPr>
    </w:lvl>
    <w:lvl w:ilvl="8" w:tplc="04090011">
      <w:start w:val="1"/>
      <w:numFmt w:val="decimalEnclosedCircle"/>
      <w:lvlText w:val="%9"/>
      <w:lvlJc w:val="left"/>
      <w:pPr>
        <w:ind w:left="4200" w:hanging="44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efaultTableStyle w:val="29"/>
  <w:drawingGridVerticalSpacing w:val="163"/>
  <w:displayHorizontalDrawingGridEvery w:val="0"/>
  <w:displayVerticalDrawingGridEvery w:val="2"/>
  <w:strictFirstAndLastChars/>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docDefaults>
  <w:style w:type="paragraph" w:styleId="0" w:default="1">
    <w:name w:val="Normal"/>
    <w:next w:val="0"/>
    <w:link w:val="0"/>
    <w:uiPriority w:val="0"/>
    <w:qFormat/>
    <w:pPr>
      <w:widowControl w:val="0"/>
      <w:jc w:val="both"/>
    </w:pPr>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16"/>
    <w:uiPriority w:val="0"/>
    <w:pPr>
      <w:tabs>
        <w:tab w:val="center" w:leader="none" w:pos="4252"/>
        <w:tab w:val="right" w:leader="none" w:pos="8504"/>
      </w:tabs>
      <w:snapToGrid w:val="0"/>
    </w:pPr>
  </w:style>
  <w:style w:type="character" w:styleId="16" w:customStyle="1">
    <w:name w:val="フッター (文字)"/>
    <w:basedOn w:val="10"/>
    <w:next w:val="16"/>
    <w:link w:val="15"/>
    <w:uiPriority w:val="0"/>
    <w:rPr>
      <w:sz w:val="24"/>
    </w:rPr>
  </w:style>
  <w:style w:type="character" w:styleId="17">
    <w:name w:val="page number"/>
    <w:basedOn w:val="10"/>
    <w:next w:val="17"/>
    <w:link w:val="0"/>
    <w:uiPriority w:val="0"/>
  </w:style>
  <w:style w:type="paragraph" w:styleId="18">
    <w:name w:val="Body Text Indent"/>
    <w:basedOn w:val="0"/>
    <w:next w:val="18"/>
    <w:link w:val="19"/>
    <w:uiPriority w:val="0"/>
    <w:pPr>
      <w:ind w:left="600"/>
    </w:pPr>
    <w:rPr>
      <w:rFonts w:ascii="ＭＳ 明朝" w:hAnsi="ＭＳ 明朝"/>
    </w:rPr>
  </w:style>
  <w:style w:type="character" w:styleId="19" w:customStyle="1">
    <w:name w:val="本文インデント (文字)"/>
    <w:basedOn w:val="10"/>
    <w:next w:val="19"/>
    <w:link w:val="18"/>
    <w:uiPriority w:val="0"/>
    <w:rPr>
      <w:sz w:val="24"/>
    </w:rPr>
  </w:style>
  <w:style w:type="paragraph" w:styleId="20">
    <w:name w:val="Balloon Text"/>
    <w:basedOn w:val="0"/>
    <w:next w:val="20"/>
    <w:link w:val="21"/>
    <w:uiPriority w:val="0"/>
    <w:semiHidden/>
    <w:rPr>
      <w:rFonts w:ascii="Arial" w:hAnsi="Arial" w:eastAsia="ＭＳ ゴシックfalt"/>
      <w:sz w:val="18"/>
    </w:rPr>
  </w:style>
  <w:style w:type="character" w:styleId="21" w:customStyle="1">
    <w:name w:val="吹き出し (文字)"/>
    <w:basedOn w:val="10"/>
    <w:next w:val="21"/>
    <w:link w:val="20"/>
    <w:uiPriority w:val="0"/>
    <w:rPr>
      <w:rFonts w:asciiTheme="majorHAnsi" w:hAnsiTheme="majorHAnsi" w:eastAsiaTheme="majorEastAsia"/>
      <w:sz w:val="2"/>
    </w:rPr>
  </w:style>
  <w:style w:type="paragraph" w:styleId="22">
    <w:name w:val="header"/>
    <w:basedOn w:val="0"/>
    <w:next w:val="22"/>
    <w:link w:val="23"/>
    <w:uiPriority w:val="0"/>
    <w:pPr>
      <w:tabs>
        <w:tab w:val="center" w:leader="none" w:pos="4252"/>
        <w:tab w:val="right" w:leader="none" w:pos="8504"/>
      </w:tabs>
      <w:snapToGrid w:val="0"/>
    </w:pPr>
  </w:style>
  <w:style w:type="character" w:styleId="23" w:customStyle="1">
    <w:name w:val="ヘッダー (文字)"/>
    <w:basedOn w:val="10"/>
    <w:next w:val="23"/>
    <w:link w:val="22"/>
    <w:uiPriority w:val="0"/>
    <w:rPr>
      <w:sz w:val="24"/>
    </w:rPr>
  </w:style>
  <w:style w:type="character" w:styleId="24">
    <w:name w:val="Hyperlink"/>
    <w:basedOn w:val="10"/>
    <w:next w:val="24"/>
    <w:link w:val="0"/>
    <w:uiPriority w:val="0"/>
    <w:rPr>
      <w:color w:val="0000FF"/>
      <w:u w:val="single" w:color="auto"/>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paragraph" w:styleId="27">
    <w:name w:val="List Paragraph"/>
    <w:basedOn w:val="0"/>
    <w:next w:val="27"/>
    <w:link w:val="0"/>
    <w:uiPriority w:val="0"/>
    <w:qFormat/>
    <w:pPr>
      <w:ind w:left="840" w:leftChars="400"/>
    </w:pPr>
  </w:style>
  <w:style w:type="paragraph" w:styleId="28">
    <w:name w:val="No Spacing"/>
    <w:next w:val="28"/>
    <w:link w:val="0"/>
    <w:uiPriority w:val="0"/>
    <w:qFormat/>
    <w:pPr>
      <w:widowControl w:val="0"/>
      <w:jc w:val="both"/>
    </w:pPr>
    <w:rPr>
      <w:sz w:val="24"/>
    </w:rPr>
  </w:style>
  <w:style w:type="table" w:styleId="29" w:customStyle="1">
    <w:name w:val="表（シンプル 1）"/>
    <w:basedOn w:val="11"/>
    <w:next w:val="29"/>
    <w:link w:val="0"/>
    <w:uiPriority w:val="0"/>
    <w:rPr>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TotalTime>
  <Pages>2</Pages>
  <Words>45</Words>
  <Characters>1115</Characters>
  <Application>JUST Note</Application>
  <Lines>68</Lines>
  <Paragraphs>48</Paragraphs>
  <CharactersWithSpaces>1180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柴田　聖子</cp:lastModifiedBy>
  <dcterms:modified xsi:type="dcterms:W3CDTF">2026-07-23T23:53:54Z</dcterms:modified>
  <cp:revision>0</cp:revision>
</cp:coreProperties>
</file>