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食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-1</w:t>
      </w:r>
      <w:r>
        <w:rPr>
          <w:rFonts w:hint="eastAsia" w:ascii="HGP創英角ｺﾞｼｯｸUB" w:hAnsi="HGP創英角ｺﾞｼｯｸUB" w:eastAsia="HGP創英角ｺﾞｼｯｸUB"/>
          <w:sz w:val="44"/>
        </w:rPr>
        <w:t>食料受入簿</w:t>
      </w:r>
    </w:p>
    <w:tbl>
      <w:tblPr>
        <w:tblStyle w:val="28"/>
        <w:tblW w:w="974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709"/>
        <w:gridCol w:w="2409"/>
        <w:gridCol w:w="993"/>
        <w:gridCol w:w="1559"/>
        <w:gridCol w:w="1144"/>
        <w:gridCol w:w="982"/>
        <w:gridCol w:w="992"/>
      </w:tblGrid>
      <w:tr>
        <w:trPr>
          <w:trHeight w:val="163" w:hRule="atLeast"/>
        </w:trPr>
        <w:tc>
          <w:tcPr>
            <w:tcW w:w="16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受入日時</w:t>
            </w:r>
          </w:p>
        </w:tc>
        <w:tc>
          <w:tcPr>
            <w:tcW w:w="2409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品　名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数量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送付元</w:t>
            </w:r>
          </w:p>
        </w:tc>
        <w:tc>
          <w:tcPr>
            <w:tcW w:w="1144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保管場所</w:t>
            </w:r>
          </w:p>
        </w:tc>
        <w:tc>
          <w:tcPr>
            <w:tcW w:w="98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受入</w:t>
            </w:r>
          </w:p>
          <w:p>
            <w:pPr>
              <w:pStyle w:val="0"/>
              <w:spacing w:line="24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備考</w:t>
            </w:r>
          </w:p>
        </w:tc>
      </w:tr>
      <w:tr>
        <w:trPr>
          <w:trHeight w:val="200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月／日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時間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712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Theme="majorEastAsia" w:hAnsiTheme="majorEastAsia" w:eastAsiaTheme="majorEastAsia"/>
          <w:sz w:val="22"/>
        </w:rPr>
        <w:t>食料は、品目ごとに「食料ごとの受入・配布等管理簿」を作成する。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16</Pages>
  <Words>12</Words>
  <Characters>1592</Characters>
  <Application>JUST Note</Application>
  <Lines>23295</Lines>
  <Paragraphs>347</Paragraphs>
  <CharactersWithSpaces>1627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2018-03-13T05:35:28Z</dcterms:modified>
  <cp:revision>2</cp:revision>
</cp:coreProperties>
</file>