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jc w:val="center"/>
        <w:rPr>
          <w:rFonts w:hint="default" w:ascii="ＭＳ ゴシック" w:hAnsi="ＭＳ ゴシック" w:eastAsia="ＭＳ ゴシック"/>
          <w:sz w:val="56"/>
        </w:rPr>
      </w:pPr>
      <w:bookmarkStart w:id="0" w:name="_GoBack"/>
      <w:bookmarkEnd w:id="0"/>
    </w:p>
    <w:p>
      <w:pPr>
        <w:pStyle w:val="0"/>
        <w:jc w:val="center"/>
        <w:rPr>
          <w:rFonts w:hint="default" w:ascii="ＭＳ ゴシック" w:hAnsi="ＭＳ ゴシック" w:eastAsia="ＭＳ ゴシック"/>
          <w:sz w:val="56"/>
        </w:rPr>
      </w:pPr>
    </w:p>
    <w:p>
      <w:pPr>
        <w:pStyle w:val="0"/>
        <w:jc w:val="center"/>
        <w:rPr>
          <w:rFonts w:hint="default" w:ascii="ＭＳ ゴシック" w:hAnsi="ＭＳ ゴシック" w:eastAsia="ＭＳ ゴシック"/>
          <w:sz w:val="56"/>
        </w:rPr>
      </w:pPr>
    </w:p>
    <w:p>
      <w:pPr>
        <w:pStyle w:val="0"/>
        <w:jc w:val="center"/>
        <w:rPr>
          <w:rFonts w:hint="default"/>
        </w:rPr>
      </w:pPr>
      <w:r>
        <w:rPr>
          <w:rFonts w:hint="eastAsia" w:ascii="ＭＳ ゴシック" w:hAnsi="ＭＳ ゴシック" w:eastAsia="ＭＳ ゴシック"/>
          <w:sz w:val="56"/>
        </w:rPr>
        <w:t>バンコマイシン耐性腸球菌（</w:t>
      </w:r>
      <w:r>
        <w:rPr>
          <w:rFonts w:hint="eastAsia" w:ascii="ＭＳ ゴシック" w:hAnsi="ＭＳ ゴシック" w:eastAsia="ＭＳ ゴシック"/>
          <w:sz w:val="56"/>
        </w:rPr>
        <w:t>VRE</w:t>
      </w:r>
      <w:r>
        <w:rPr>
          <w:rFonts w:hint="eastAsia" w:ascii="ＭＳ ゴシック" w:hAnsi="ＭＳ ゴシック" w:eastAsia="ＭＳ ゴシック"/>
          <w:sz w:val="56"/>
        </w:rPr>
        <w:t>）対応マニュアル</w:t>
      </w: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center"/>
        <w:rPr>
          <w:rFonts w:hint="default" w:ascii="ＭＳ ゴシック" w:hAnsi="ＭＳ ゴシック" w:eastAsia="ＭＳ ゴシック"/>
        </w:rPr>
      </w:pPr>
      <w:r>
        <w:rPr>
          <w:rFonts w:hint="eastAsia" w:ascii="ＭＳ ゴシック" w:hAnsi="ＭＳ ゴシック" w:eastAsia="ＭＳ ゴシック"/>
          <w:sz w:val="36"/>
        </w:rPr>
        <w:t>はじめに</w:t>
      </w:r>
    </w:p>
    <w:p>
      <w:pPr>
        <w:pStyle w:val="0"/>
        <w:spacing w:line="360" w:lineRule="auto"/>
        <w:rPr>
          <w:rFonts w:hint="default" w:ascii="ＭＳ ゴシック" w:hAnsi="ＭＳ ゴシック" w:eastAsia="ＭＳ ゴシック"/>
        </w:rPr>
      </w:pPr>
    </w:p>
    <w:p>
      <w:pPr>
        <w:pStyle w:val="0"/>
        <w:ind w:firstLine="240" w:firstLineChars="100"/>
        <w:rPr>
          <w:rFonts w:hint="default" w:ascii="ＭＳ ゴシック" w:hAnsi="ＭＳ ゴシック" w:eastAsia="ＭＳ ゴシック"/>
          <w:color w:val="auto"/>
          <w:sz w:val="24"/>
        </w:rPr>
      </w:pPr>
      <w:r>
        <w:rPr>
          <w:rFonts w:hint="eastAsia" w:ascii="ＭＳ ゴシック" w:hAnsi="ＭＳ ゴシック" w:eastAsia="ＭＳ ゴシック"/>
          <w:color w:val="auto"/>
          <w:sz w:val="24"/>
        </w:rPr>
        <w:t>静岡県では</w:t>
      </w:r>
      <w:r>
        <w:rPr>
          <w:rFonts w:hint="eastAsia" w:ascii="ＭＳ ゴシック" w:hAnsi="ＭＳ ゴシック" w:eastAsia="ＭＳ ゴシック"/>
          <w:color w:val="auto"/>
          <w:sz w:val="24"/>
        </w:rPr>
        <w:t>2019</w:t>
      </w:r>
      <w:r>
        <w:rPr>
          <w:rFonts w:hint="eastAsia" w:ascii="ＭＳ ゴシック" w:hAnsi="ＭＳ ゴシック" w:eastAsia="ＭＳ ゴシック"/>
          <w:color w:val="auto"/>
          <w:sz w:val="24"/>
        </w:rPr>
        <w:t>年からバンコマイシン耐性腸球菌（</w:t>
      </w:r>
      <w:r>
        <w:rPr>
          <w:rFonts w:hint="eastAsia" w:ascii="ＭＳ ゴシック" w:hAnsi="ＭＳ ゴシック" w:eastAsia="ＭＳ ゴシック"/>
          <w:color w:val="auto"/>
          <w:sz w:val="24"/>
        </w:rPr>
        <w:t>Vancomycin Resistant Enterococci</w:t>
      </w:r>
      <w:r>
        <w:rPr>
          <w:rFonts w:hint="eastAsia" w:ascii="ＭＳ ゴシック" w:hAnsi="ＭＳ ゴシック" w:eastAsia="ＭＳ ゴシック"/>
          <w:color w:val="auto"/>
          <w:sz w:val="24"/>
        </w:rPr>
        <w:t>以下「</w:t>
      </w:r>
      <w:r>
        <w:rPr>
          <w:rFonts w:hint="eastAsia" w:ascii="ＭＳ ゴシック" w:hAnsi="ＭＳ ゴシック" w:eastAsia="ＭＳ ゴシック"/>
          <w:color w:val="auto"/>
          <w:sz w:val="24"/>
        </w:rPr>
        <w:t>VRE</w:t>
      </w:r>
      <w:r>
        <w:rPr>
          <w:rFonts w:hint="eastAsia" w:ascii="ＭＳ ゴシック" w:hAnsi="ＭＳ ゴシック" w:eastAsia="ＭＳ ゴシック"/>
          <w:color w:val="auto"/>
          <w:sz w:val="24"/>
        </w:rPr>
        <w:t>」とする。）感染症の発生が増加し、現在も主に県東部の複数の病院から散発的に発生届が出されており、無症状病原体保有者も確認されています。</w:t>
      </w:r>
      <w:r>
        <w:rPr>
          <w:rFonts w:hint="eastAsia" w:ascii="ＭＳ ゴシック" w:hAnsi="ＭＳ ゴシック" w:eastAsia="ＭＳ ゴシック"/>
          <w:color w:val="auto"/>
          <w:sz w:val="24"/>
        </w:rPr>
        <w:t>VRE</w:t>
      </w:r>
      <w:r>
        <w:rPr>
          <w:rFonts w:hint="eastAsia" w:ascii="ＭＳ ゴシック" w:hAnsi="ＭＳ ゴシック" w:eastAsia="ＭＳ ゴシック"/>
          <w:color w:val="auto"/>
          <w:sz w:val="24"/>
        </w:rPr>
        <w:t>の多くは無症状のため、報告よりも多くの保菌者が存在し、気づかずに感染を広げている恐れがあります。</w:t>
      </w:r>
    </w:p>
    <w:p>
      <w:pPr>
        <w:pStyle w:val="0"/>
        <w:ind w:firstLine="240" w:firstLineChars="100"/>
        <w:rPr>
          <w:rFonts w:hint="default" w:ascii="ＭＳ ゴシック" w:hAnsi="ＭＳ ゴシック" w:eastAsia="ＭＳ ゴシック"/>
          <w:color w:val="auto"/>
          <w:sz w:val="24"/>
        </w:rPr>
      </w:pPr>
      <w:r>
        <w:rPr>
          <w:rFonts w:hint="eastAsia" w:ascii="ＭＳ ゴシック" w:hAnsi="ＭＳ ゴシック" w:eastAsia="ＭＳ ゴシック"/>
          <w:color w:val="auto"/>
          <w:sz w:val="24"/>
        </w:rPr>
        <w:t>そこで、東部保健所管内感染管理対策担当看護師等連絡会は、東部地域での</w:t>
      </w:r>
      <w:r>
        <w:rPr>
          <w:rFonts w:hint="eastAsia" w:ascii="ＭＳ ゴシック" w:hAnsi="ＭＳ ゴシック" w:eastAsia="ＭＳ ゴシック"/>
          <w:color w:val="auto"/>
          <w:sz w:val="24"/>
        </w:rPr>
        <w:t>VRE</w:t>
      </w:r>
      <w:r>
        <w:rPr>
          <w:rFonts w:hint="eastAsia" w:ascii="ＭＳ ゴシック" w:hAnsi="ＭＳ ゴシック" w:eastAsia="ＭＳ ゴシック"/>
          <w:color w:val="auto"/>
          <w:sz w:val="24"/>
        </w:rPr>
        <w:t>感染拡大を防止するため、令和</w:t>
      </w:r>
      <w:r>
        <w:rPr>
          <w:rFonts w:hint="eastAsia" w:ascii="ＭＳ ゴシック" w:hAnsi="ＭＳ ゴシック" w:eastAsia="ＭＳ ゴシック"/>
          <w:color w:val="auto"/>
          <w:sz w:val="24"/>
        </w:rPr>
        <w:t>2</w:t>
      </w:r>
      <w:r>
        <w:rPr>
          <w:rFonts w:hint="eastAsia" w:ascii="ＭＳ ゴシック" w:hAnsi="ＭＳ ゴシック" w:eastAsia="ＭＳ ゴシック"/>
          <w:color w:val="auto"/>
          <w:sz w:val="24"/>
        </w:rPr>
        <w:t>年</w:t>
      </w:r>
      <w:r>
        <w:rPr>
          <w:rFonts w:hint="eastAsia" w:ascii="ＭＳ ゴシック" w:hAnsi="ＭＳ ゴシック" w:eastAsia="ＭＳ ゴシック"/>
          <w:color w:val="auto"/>
          <w:sz w:val="24"/>
        </w:rPr>
        <w:t>10</w:t>
      </w:r>
      <w:r>
        <w:rPr>
          <w:rFonts w:hint="eastAsia" w:ascii="ＭＳ ゴシック" w:hAnsi="ＭＳ ゴシック" w:eastAsia="ＭＳ ゴシック"/>
          <w:color w:val="auto"/>
          <w:sz w:val="24"/>
        </w:rPr>
        <w:t>月に本対応マニュアルを作成し、このたび内容の見直しを行いました。</w:t>
      </w:r>
    </w:p>
    <w:p>
      <w:pPr>
        <w:pStyle w:val="0"/>
        <w:ind w:firstLine="240" w:firstLineChars="100"/>
        <w:rPr>
          <w:rFonts w:hint="default" w:ascii="ＭＳ ゴシック" w:hAnsi="ＭＳ ゴシック" w:eastAsia="ＭＳ ゴシック"/>
          <w:color w:val="auto"/>
          <w:sz w:val="24"/>
        </w:rPr>
      </w:pPr>
      <w:r>
        <w:rPr>
          <w:rFonts w:hint="eastAsia" w:ascii="ＭＳ ゴシック" w:hAnsi="ＭＳ ゴシック" w:eastAsia="ＭＳ ゴシック"/>
          <w:color w:val="auto"/>
          <w:sz w:val="24"/>
        </w:rPr>
        <w:t>各施設において、</w:t>
      </w:r>
      <w:r>
        <w:rPr>
          <w:rFonts w:hint="eastAsia" w:ascii="ＭＳ ゴシック" w:hAnsi="ＭＳ ゴシック" w:eastAsia="ＭＳ ゴシック"/>
          <w:color w:val="auto"/>
          <w:sz w:val="24"/>
        </w:rPr>
        <w:t>VRE</w:t>
      </w:r>
      <w:r>
        <w:rPr>
          <w:rFonts w:hint="eastAsia" w:ascii="ＭＳ ゴシック" w:hAnsi="ＭＳ ゴシック" w:eastAsia="ＭＳ ゴシック"/>
          <w:color w:val="auto"/>
          <w:sz w:val="24"/>
        </w:rPr>
        <w:t>が検出された場合や保菌者を受け入れる際には本マニュアルを参考に対応していただくとともに、日頃の感染対策に役立てていただければ幸いです。</w:t>
      </w:r>
    </w:p>
    <w:p>
      <w:pPr>
        <w:pStyle w:val="0"/>
        <w:ind w:firstLine="240" w:firstLineChars="100"/>
        <w:rPr>
          <w:rFonts w:hint="default" w:ascii="ＭＳ ゴシック" w:hAnsi="ＭＳ ゴシック" w:eastAsia="ＭＳ ゴシック"/>
          <w:color w:val="auto"/>
          <w:sz w:val="24"/>
        </w:rPr>
      </w:pPr>
      <w:r>
        <w:rPr>
          <w:rFonts w:hint="eastAsia" w:ascii="ＭＳ ゴシック" w:hAnsi="ＭＳ ゴシック" w:eastAsia="ＭＳ ゴシック"/>
          <w:color w:val="auto"/>
          <w:sz w:val="24"/>
        </w:rPr>
        <w:t>なお、本マニュアルは、今後も適宜見直し、改訂していく予定です。</w:t>
      </w:r>
    </w:p>
    <w:p>
      <w:pPr>
        <w:pStyle w:val="0"/>
        <w:ind w:firstLine="240" w:firstLineChars="100"/>
        <w:rPr>
          <w:rFonts w:hint="default" w:ascii="ＭＳ ゴシック" w:hAnsi="ＭＳ ゴシック" w:eastAsia="ＭＳ ゴシック"/>
          <w:sz w:val="24"/>
        </w:rPr>
      </w:pPr>
    </w:p>
    <w:p>
      <w:pPr>
        <w:pStyle w:val="0"/>
        <w:ind w:firstLine="240" w:firstLineChars="100"/>
        <w:rPr>
          <w:rFonts w:hint="default" w:ascii="ＭＳ ゴシック" w:hAnsi="ＭＳ ゴシック" w:eastAsia="ＭＳ ゴシック"/>
          <w:sz w:val="24"/>
        </w:rPr>
      </w:pPr>
    </w:p>
    <w:p>
      <w:pPr>
        <w:pStyle w:val="0"/>
        <w:ind w:firstLine="240" w:firstLineChars="100"/>
        <w:rPr>
          <w:rFonts w:hint="default" w:ascii="ＭＳ ゴシック" w:hAnsi="ＭＳ ゴシック" w:eastAsia="ＭＳ ゴシック"/>
          <w:sz w:val="24"/>
        </w:rPr>
      </w:pPr>
    </w:p>
    <w:p>
      <w:pPr>
        <w:pStyle w:val="0"/>
        <w:ind w:firstLine="240" w:firstLineChars="100"/>
        <w:rPr>
          <w:rFonts w:hint="default" w:ascii="ＭＳ ゴシック" w:hAnsi="ＭＳ ゴシック" w:eastAsia="ＭＳ ゴシック"/>
          <w:sz w:val="24"/>
        </w:rPr>
      </w:pPr>
    </w:p>
    <w:p>
      <w:pPr>
        <w:pStyle w:val="0"/>
        <w:ind w:firstLine="240" w:firstLineChars="100"/>
        <w:rPr>
          <w:rFonts w:hint="default" w:ascii="ＭＳ ゴシック" w:hAnsi="ＭＳ ゴシック" w:eastAsia="ＭＳ ゴシック"/>
          <w:sz w:val="24"/>
        </w:rPr>
      </w:pPr>
    </w:p>
    <w:p>
      <w:pPr>
        <w:pStyle w:val="0"/>
        <w:ind w:firstLine="240" w:firstLineChars="100"/>
        <w:rPr>
          <w:rFonts w:hint="default" w:ascii="ＭＳ ゴシック" w:hAnsi="ＭＳ ゴシック" w:eastAsia="ＭＳ ゴシック"/>
          <w:sz w:val="24"/>
        </w:rPr>
      </w:pPr>
    </w:p>
    <w:p>
      <w:pPr>
        <w:pStyle w:val="0"/>
        <w:ind w:firstLine="240" w:firstLineChars="100"/>
        <w:rPr>
          <w:rFonts w:hint="default" w:ascii="ＭＳ ゴシック" w:hAnsi="ＭＳ ゴシック" w:eastAsia="ＭＳ ゴシック"/>
          <w:sz w:val="24"/>
        </w:rPr>
      </w:pPr>
    </w:p>
    <w:p>
      <w:pPr>
        <w:pStyle w:val="0"/>
        <w:ind w:firstLine="240" w:firstLineChars="100"/>
        <w:jc w:val="right"/>
        <w:rPr>
          <w:rFonts w:hint="default" w:ascii="ＭＳ ゴシック" w:hAnsi="ＭＳ ゴシック" w:eastAsia="ＭＳ ゴシック"/>
          <w:sz w:val="24"/>
        </w:rPr>
      </w:pPr>
      <w:r>
        <w:rPr>
          <w:rFonts w:hint="eastAsia" w:ascii="ＭＳ ゴシック" w:hAnsi="ＭＳ ゴシック" w:eastAsia="ＭＳ ゴシック"/>
          <w:sz w:val="24"/>
        </w:rPr>
        <w:t>東部保健所管内感染管理対策担当看護師等連絡会</w:t>
      </w:r>
    </w:p>
    <w:p>
      <w:pPr>
        <w:pStyle w:val="0"/>
        <w:ind w:firstLine="240" w:firstLineChars="100"/>
        <w:jc w:val="right"/>
        <w:rPr>
          <w:rFonts w:hint="default" w:ascii="ＭＳ ゴシック" w:hAnsi="ＭＳ ゴシック" w:eastAsia="ＭＳ ゴシック"/>
          <w:sz w:val="24"/>
        </w:rPr>
      </w:pPr>
    </w:p>
    <w:p>
      <w:pPr>
        <w:pStyle w:val="0"/>
        <w:ind w:firstLine="240" w:firstLineChars="100"/>
        <w:jc w:val="right"/>
        <w:rPr>
          <w:rFonts w:hint="default" w:ascii="ＭＳ ゴシック" w:hAnsi="ＭＳ ゴシック" w:eastAsia="ＭＳ ゴシック"/>
          <w:sz w:val="24"/>
        </w:rPr>
      </w:pPr>
    </w:p>
    <w:p>
      <w:pPr>
        <w:pStyle w:val="0"/>
        <w:ind w:firstLine="240" w:firstLineChars="100"/>
        <w:jc w:val="right"/>
        <w:rPr>
          <w:rFonts w:hint="default" w:ascii="ＭＳ ゴシック" w:hAnsi="ＭＳ ゴシック" w:eastAsia="ＭＳ ゴシック"/>
          <w:sz w:val="24"/>
        </w:rPr>
      </w:pPr>
    </w:p>
    <w:p>
      <w:pPr>
        <w:pStyle w:val="0"/>
        <w:ind w:firstLine="240" w:firstLineChars="100"/>
        <w:jc w:val="right"/>
        <w:rPr>
          <w:rFonts w:hint="default" w:ascii="ＭＳ ゴシック" w:hAnsi="ＭＳ ゴシック" w:eastAsia="ＭＳ ゴシック"/>
          <w:sz w:val="24"/>
        </w:rPr>
      </w:pPr>
    </w:p>
    <w:p>
      <w:pPr>
        <w:pStyle w:val="0"/>
        <w:ind w:firstLine="240" w:firstLineChars="100"/>
        <w:jc w:val="right"/>
        <w:rPr>
          <w:rFonts w:hint="default" w:ascii="ＭＳ ゴシック" w:hAnsi="ＭＳ ゴシック" w:eastAsia="ＭＳ ゴシック"/>
          <w:sz w:val="24"/>
        </w:rPr>
      </w:pPr>
    </w:p>
    <w:p>
      <w:pPr>
        <w:pStyle w:val="0"/>
        <w:ind w:firstLine="240" w:firstLineChars="100"/>
        <w:jc w:val="right"/>
        <w:rPr>
          <w:rFonts w:hint="default" w:ascii="ＭＳ ゴシック" w:hAnsi="ＭＳ ゴシック" w:eastAsia="ＭＳ ゴシック"/>
          <w:sz w:val="24"/>
        </w:rPr>
      </w:pPr>
    </w:p>
    <w:p>
      <w:pPr>
        <w:pStyle w:val="0"/>
        <w:ind w:firstLine="240" w:firstLineChars="100"/>
        <w:jc w:val="right"/>
        <w:rPr>
          <w:rFonts w:hint="default" w:ascii="ＭＳ ゴシック" w:hAnsi="ＭＳ ゴシック" w:eastAsia="ＭＳ ゴシック"/>
          <w:color w:val="auto"/>
          <w:sz w:val="24"/>
        </w:rPr>
      </w:pPr>
      <w:r>
        <w:rPr>
          <w:rFonts w:hint="eastAsia" w:ascii="ＭＳ ゴシック" w:hAnsi="ＭＳ ゴシック" w:eastAsia="ＭＳ ゴシック"/>
          <w:color w:val="auto"/>
          <w:sz w:val="24"/>
          <w:fitText w:val="2040" w:id="1"/>
        </w:rPr>
        <w:t>令和２年</w:t>
      </w:r>
      <w:r>
        <w:rPr>
          <w:rFonts w:hint="eastAsia" w:ascii="ＭＳ ゴシック" w:hAnsi="ＭＳ ゴシック" w:eastAsia="ＭＳ ゴシック"/>
          <w:color w:val="auto"/>
          <w:sz w:val="24"/>
          <w:fitText w:val="2040" w:id="1"/>
        </w:rPr>
        <w:t>10</w:t>
      </w:r>
      <w:r>
        <w:rPr>
          <w:rFonts w:hint="eastAsia" w:ascii="ＭＳ ゴシック" w:hAnsi="ＭＳ ゴシック" w:eastAsia="ＭＳ ゴシック"/>
          <w:color w:val="auto"/>
          <w:sz w:val="24"/>
          <w:fitText w:val="2040" w:id="1"/>
        </w:rPr>
        <w:t>月作成</w:t>
      </w:r>
    </w:p>
    <w:p>
      <w:pPr>
        <w:pStyle w:val="0"/>
        <w:ind w:firstLine="240" w:firstLineChars="100"/>
        <w:jc w:val="right"/>
        <w:rPr>
          <w:rFonts w:hint="default" w:ascii="ＭＳ ゴシック" w:hAnsi="ＭＳ ゴシック" w:eastAsia="ＭＳ ゴシック"/>
          <w:color w:val="auto"/>
          <w:sz w:val="24"/>
        </w:rPr>
      </w:pPr>
      <w:r>
        <w:rPr>
          <w:rFonts w:hint="eastAsia" w:ascii="ＭＳ ゴシック" w:hAnsi="ＭＳ ゴシック" w:eastAsia="ＭＳ ゴシック"/>
          <w:color w:val="auto"/>
          <w:spacing w:val="8"/>
          <w:sz w:val="24"/>
          <w:fitText w:val="2040" w:id="2"/>
        </w:rPr>
        <w:t>令和７年３月改</w:t>
      </w:r>
      <w:r>
        <w:rPr>
          <w:rFonts w:hint="eastAsia" w:ascii="ＭＳ ゴシック" w:hAnsi="ＭＳ ゴシック" w:eastAsia="ＭＳ ゴシック"/>
          <w:color w:val="auto"/>
          <w:spacing w:val="4"/>
          <w:sz w:val="24"/>
          <w:fitText w:val="2040" w:id="2"/>
        </w:rPr>
        <w:t>訂</w:t>
      </w: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center"/>
        <w:rPr>
          <w:rFonts w:hint="default" w:ascii="ＭＳ ゴシック" w:hAnsi="ＭＳ ゴシック" w:eastAsia="ＭＳ ゴシック"/>
          <w:sz w:val="28"/>
          <w:u w:val="double" w:color="auto"/>
        </w:rPr>
      </w:pPr>
      <w:r>
        <w:rPr>
          <w:rFonts w:hint="eastAsia" w:ascii="ＭＳ ゴシック" w:hAnsi="ＭＳ ゴシック" w:eastAsia="ＭＳ ゴシック"/>
          <w:sz w:val="56"/>
        </w:rPr>
        <w:t>目　次</w:t>
      </w:r>
    </w:p>
    <w:p>
      <w:pPr>
        <w:pStyle w:val="0"/>
        <w:rPr>
          <w:rFonts w:hint="default" w:ascii="ＭＳ ゴシック" w:hAnsi="ＭＳ ゴシック" w:eastAsia="ＭＳ ゴシック"/>
          <w:sz w:val="28"/>
        </w:rPr>
      </w:pP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13" behindDoc="0" locked="0" layoutInCell="1" hidden="0" allowOverlap="1">
                <wp:simplePos x="0" y="0"/>
                <wp:positionH relativeFrom="column">
                  <wp:posOffset>2659380</wp:posOffset>
                </wp:positionH>
                <wp:positionV relativeFrom="paragraph">
                  <wp:posOffset>255270</wp:posOffset>
                </wp:positionV>
                <wp:extent cx="2162810" cy="0"/>
                <wp:effectExtent l="0" t="635" r="28575" b="10795"/>
                <wp:wrapNone/>
                <wp:docPr id="1026" name="オブジェクト 0"/>
                <a:graphic xmlns:a="http://schemas.openxmlformats.org/drawingml/2006/main">
                  <a:graphicData uri="http://schemas.microsoft.com/office/word/2010/wordprocessingShape">
                    <wps:wsp>
                      <wps:cNvPr id="1026" name="オブジェクト 0"/>
                      <wps:cNvSpPr/>
                      <wps:spPr>
                        <a:xfrm>
                          <a:off x="0" y="0"/>
                          <a:ext cx="2162810" cy="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5.65pt;mso-wrap-distance-bottom:0pt;mso-position-vertical-relative:text;mso-position-horizontal-relative:text;position:absolute;mso-wrap-distance-left:5.65pt;z-index:13;" o:spid="_x0000_s1026" o:allowincell="t" o:allowoverlap="t" filled="f" stroked="t" strokecolor="#487ebb" strokeweight="0.75pt" o:spt="20" from="209.4pt,20.100000000000001pt" to="379.70000000000005pt,20.100000000000001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１　バンコマイシン耐性腸球菌　　　　　　　　　　　　　　１　　　　　　　　　　　</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128" behindDoc="0" locked="0" layoutInCell="1" hidden="0" allowOverlap="1">
                <wp:simplePos x="0" y="0"/>
                <wp:positionH relativeFrom="column">
                  <wp:posOffset>2703195</wp:posOffset>
                </wp:positionH>
                <wp:positionV relativeFrom="paragraph">
                  <wp:posOffset>222250</wp:posOffset>
                </wp:positionV>
                <wp:extent cx="2167255" cy="0"/>
                <wp:effectExtent l="0" t="635" r="29210" b="10795"/>
                <wp:wrapNone/>
                <wp:docPr id="1027" name="オブジェクト 0"/>
                <a:graphic xmlns:a="http://schemas.openxmlformats.org/drawingml/2006/main">
                  <a:graphicData uri="http://schemas.microsoft.com/office/word/2010/wordprocessingShape">
                    <wps:wsp>
                      <wps:cNvPr id="1027" name="オブジェクト 0"/>
                      <wps:cNvSpPr/>
                      <wps:spPr>
                        <a:xfrm>
                          <a:off x="0" y="0"/>
                          <a:ext cx="2167255" cy="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5.65pt;mso-wrap-distance-bottom:0pt;mso-position-vertical-relative:text;mso-position-horizontal-relative:text;position:absolute;mso-wrap-distance-left:5.65pt;z-index:128;" o:spid="_x0000_s1027" o:allowincell="t" o:allowoverlap="t" filled="f" stroked="t" strokecolor="#487ebb" strokeweight="0.75pt" o:spt="20" from="212.85000000000002pt,17.5pt" to="383.5pt,17.5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２</w:t>
      </w:r>
      <w:r>
        <w:rPr>
          <w:rFonts w:hint="eastAsia" w:ascii="ＭＳ ゴシック" w:hAnsi="ＭＳ ゴシック" w:eastAsia="ＭＳ ゴシック"/>
          <w:color w:val="auto"/>
          <w:sz w:val="28"/>
        </w:rPr>
        <w:t xml:space="preserve">  </w:t>
      </w:r>
      <w:r>
        <w:rPr>
          <w:rFonts w:hint="eastAsia" w:ascii="ＭＳ ゴシック" w:hAnsi="ＭＳ ゴシック" w:eastAsia="ＭＳ ゴシック"/>
          <w:color w:val="auto"/>
          <w:spacing w:val="-2"/>
          <w:sz w:val="28"/>
        </w:rPr>
        <w:t>スクリーニング検査について</w:t>
      </w:r>
      <w:r>
        <w:rPr>
          <w:rFonts w:hint="eastAsia" w:ascii="ＭＳ ゴシック" w:hAnsi="ＭＳ ゴシック" w:eastAsia="ＭＳ ゴシック"/>
          <w:color w:val="auto"/>
          <w:spacing w:val="-2"/>
          <w:sz w:val="28"/>
        </w:rPr>
        <w:t xml:space="preserve">              </w:t>
      </w:r>
      <w:r>
        <w:rPr>
          <w:rFonts w:hint="eastAsia" w:ascii="ＭＳ ゴシック" w:hAnsi="ＭＳ ゴシック" w:eastAsia="ＭＳ ゴシック"/>
          <w:color w:val="auto"/>
          <w:spacing w:val="-2"/>
          <w:sz w:val="28"/>
        </w:rPr>
        <w:t>　　　　　　</w:t>
      </w:r>
      <w:r>
        <w:rPr>
          <w:rFonts w:hint="eastAsia" w:ascii="ＭＳ ゴシック" w:hAnsi="ＭＳ ゴシック" w:eastAsia="ＭＳ ゴシック"/>
          <w:color w:val="auto"/>
          <w:spacing w:val="-2"/>
          <w:sz w:val="28"/>
        </w:rPr>
        <w:t xml:space="preserve"> </w:t>
      </w:r>
      <w:r>
        <w:rPr>
          <w:rFonts w:hint="eastAsia" w:ascii="ＭＳ ゴシック" w:hAnsi="ＭＳ ゴシック" w:eastAsia="ＭＳ ゴシック"/>
          <w:color w:val="auto"/>
          <w:spacing w:val="-2"/>
          <w:sz w:val="28"/>
        </w:rPr>
        <w:t>３</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4" behindDoc="0" locked="0" layoutInCell="1" hidden="0" allowOverlap="1">
                <wp:simplePos x="0" y="0"/>
                <wp:positionH relativeFrom="column">
                  <wp:posOffset>3959225</wp:posOffset>
                </wp:positionH>
                <wp:positionV relativeFrom="paragraph">
                  <wp:posOffset>227965</wp:posOffset>
                </wp:positionV>
                <wp:extent cx="845185" cy="0"/>
                <wp:effectExtent l="0" t="635" r="29210" b="10795"/>
                <wp:wrapNone/>
                <wp:docPr id="1028" name="オブジェクト 0"/>
                <a:graphic xmlns:a="http://schemas.openxmlformats.org/drawingml/2006/main">
                  <a:graphicData uri="http://schemas.microsoft.com/office/word/2010/wordprocessingShape">
                    <wps:wsp>
                      <wps:cNvPr id="1028" name="オブジェクト 0"/>
                      <wps:cNvSpPr/>
                      <wps:spPr>
                        <a:xfrm>
                          <a:off x="0" y="0"/>
                          <a:ext cx="845185" cy="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5.65pt;mso-wrap-distance-bottom:0pt;mso-position-vertical-relative:text;mso-position-horizontal-relative:text;position:absolute;mso-wrap-distance-left:5.65pt;z-index:4;" o:spid="_x0000_s1028" o:allowincell="t" o:allowoverlap="t" filled="f" stroked="t" strokecolor="#487ebb" strokeweight="0.75pt" o:spt="20" from="311.75pt,17.95pt" to="378.3pt,17.95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pacing w:val="-2"/>
          <w:sz w:val="28"/>
        </w:rPr>
        <w:t>３　アウトブレイク時の調査、疫学調査について</w:t>
      </w:r>
      <w:r>
        <w:rPr>
          <w:rFonts w:hint="eastAsia" w:ascii="ＭＳ ゴシック" w:hAnsi="ＭＳ ゴシック" w:eastAsia="ＭＳ ゴシック"/>
          <w:color w:val="auto"/>
          <w:spacing w:val="-2"/>
          <w:sz w:val="28"/>
        </w:rPr>
        <w:t xml:space="preserve"> </w:t>
      </w:r>
      <w:r>
        <w:rPr>
          <w:rFonts w:hint="eastAsia" w:ascii="ＭＳ ゴシック" w:hAnsi="ＭＳ ゴシック" w:eastAsia="ＭＳ ゴシック"/>
          <w:color w:val="auto"/>
          <w:spacing w:val="-2"/>
          <w:sz w:val="28"/>
        </w:rPr>
        <w:t>　　　　　　７</w:t>
      </w:r>
    </w:p>
    <w:p>
      <w:pPr>
        <w:pStyle w:val="0"/>
        <w:ind w:right="-315" w:rightChars="-150"/>
        <w:rPr>
          <w:rFonts w:hint="default" w:ascii="ＭＳ ゴシック" w:hAnsi="ＭＳ ゴシック" w:eastAsia="ＭＳ ゴシック"/>
          <w:color w:val="auto"/>
          <w:sz w:val="28"/>
        </w:rPr>
      </w:pPr>
      <w:r>
        <w:rPr>
          <w:rFonts w:hint="eastAsia" w:ascii="ＭＳ ゴシック" w:hAnsi="ＭＳ ゴシック" w:eastAsia="ＭＳ ゴシック"/>
          <w:color w:val="auto"/>
          <w:sz w:val="28"/>
        </w:rPr>
        <w:t>４　感染対策　　　　　　　　　　　　　　　　　　　　　　</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5" behindDoc="0" locked="0" layoutInCell="1" hidden="0" allowOverlap="1">
                <wp:simplePos x="0" y="0"/>
                <wp:positionH relativeFrom="column">
                  <wp:posOffset>1586230</wp:posOffset>
                </wp:positionH>
                <wp:positionV relativeFrom="paragraph">
                  <wp:posOffset>224790</wp:posOffset>
                </wp:positionV>
                <wp:extent cx="3220085" cy="0"/>
                <wp:effectExtent l="0" t="635" r="29210" b="10795"/>
                <wp:wrapNone/>
                <wp:docPr id="1029" name="オブジェクト 0"/>
                <a:graphic xmlns:a="http://schemas.openxmlformats.org/drawingml/2006/main">
                  <a:graphicData uri="http://schemas.microsoft.com/office/word/2010/wordprocessingShape">
                    <wps:wsp>
                      <wps:cNvPr id="1029" name="オブジェクト 0"/>
                      <wps:cNvSpPr/>
                      <wps:spPr>
                        <a:xfrm flipV="1">
                          <a:off x="0" y="0"/>
                          <a:ext cx="3220085" cy="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flip:y;mso-wrap-distance-right:5.65pt;mso-wrap-distance-bottom:0pt;mso-position-vertical-relative:text;mso-position-horizontal-relative:text;position:absolute;mso-wrap-distance-left:5.65pt;z-index:5;" o:spid="_x0000_s1029" o:allowincell="t" o:allowoverlap="t" filled="f" stroked="t" strokecolor="#487ebb" strokeweight="0.75pt" o:spt="20" from="124.9pt,17.7pt" to="378.45000000000005pt,17.7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　　</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１</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環境整備　　　　　　　　　　　　　　　　　　　　</w:t>
      </w:r>
      <w:r>
        <w:rPr>
          <w:rFonts w:hint="eastAsia" w:ascii="ＭＳ ゴシック" w:hAnsi="ＭＳ ゴシック" w:eastAsia="ＭＳ ゴシック"/>
          <w:color w:val="auto"/>
          <w:sz w:val="28"/>
        </w:rPr>
        <w:t>16</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6" behindDoc="0" locked="0" layoutInCell="1" hidden="0" allowOverlap="1">
                <wp:simplePos x="0" y="0"/>
                <wp:positionH relativeFrom="column">
                  <wp:posOffset>1778000</wp:posOffset>
                </wp:positionH>
                <wp:positionV relativeFrom="paragraph">
                  <wp:posOffset>220345</wp:posOffset>
                </wp:positionV>
                <wp:extent cx="3026410" cy="0"/>
                <wp:effectExtent l="0" t="635" r="28575" b="10795"/>
                <wp:wrapNone/>
                <wp:docPr id="1030" name="オブジェクト 0"/>
                <a:graphic xmlns:a="http://schemas.openxmlformats.org/drawingml/2006/main">
                  <a:graphicData uri="http://schemas.microsoft.com/office/word/2010/wordprocessingShape">
                    <wps:wsp>
                      <wps:cNvPr id="1030" name="オブジェクト 0"/>
                      <wps:cNvSpPr/>
                      <wps:spPr>
                        <a:xfrm>
                          <a:off x="0" y="0"/>
                          <a:ext cx="3026410" cy="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5.65pt;mso-wrap-distance-bottom:0pt;mso-position-vertical-relative:text;mso-position-horizontal-relative:text;position:absolute;mso-wrap-distance-left:5.65pt;z-index:6;" o:spid="_x0000_s1030" o:allowincell="t" o:allowoverlap="t" filled="f" stroked="t" strokecolor="#487ebb" strokeweight="0.75pt" o:spt="20" from="140pt,17.350000000000001pt" to="378.3pt,17.350000000000001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　　</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２</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おむつ交換　　　　　　　　　　　　　　　　　　　</w:t>
      </w:r>
      <w:r>
        <w:rPr>
          <w:rFonts w:hint="eastAsia" w:ascii="ＭＳ ゴシック" w:hAnsi="ＭＳ ゴシック" w:eastAsia="ＭＳ ゴシック"/>
          <w:color w:val="auto"/>
          <w:sz w:val="28"/>
        </w:rPr>
        <w:t>18</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7" behindDoc="0" locked="0" layoutInCell="1" hidden="0" allowOverlap="1">
                <wp:simplePos x="0" y="0"/>
                <wp:positionH relativeFrom="column">
                  <wp:posOffset>3370580</wp:posOffset>
                </wp:positionH>
                <wp:positionV relativeFrom="paragraph">
                  <wp:posOffset>249555</wp:posOffset>
                </wp:positionV>
                <wp:extent cx="1433830" cy="0"/>
                <wp:effectExtent l="0" t="635" r="28575" b="10795"/>
                <wp:wrapNone/>
                <wp:docPr id="1031" name="オブジェクト 0"/>
                <a:graphic xmlns:a="http://schemas.openxmlformats.org/drawingml/2006/main">
                  <a:graphicData uri="http://schemas.microsoft.com/office/word/2010/wordprocessingShape">
                    <wps:wsp>
                      <wps:cNvPr id="1031" name="オブジェクト 0"/>
                      <wps:cNvSpPr/>
                      <wps:spPr>
                        <a:xfrm>
                          <a:off x="0" y="0"/>
                          <a:ext cx="1433830" cy="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5.65pt;mso-wrap-distance-bottom:0pt;mso-position-vertical-relative:text;mso-position-horizontal-relative:text;position:absolute;mso-wrap-distance-left:5.65pt;z-index:7;" o:spid="_x0000_s1031" o:allowincell="t" o:allowoverlap="t" filled="f" stroked="t" strokecolor="#487ebb" strokeweight="0.75pt" o:spt="20" from="265.40000000000003pt,19.650000000000002pt" to="378.3pt,19.650000000000002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　　</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３</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尿道留置カテーテル</w:t>
      </w:r>
      <w:r>
        <w:rPr>
          <w:rFonts w:hint="eastAsia" w:ascii="ＭＳ ゴシック" w:hAnsi="ＭＳ ゴシック" w:eastAsia="ＭＳ ゴシック"/>
          <w:color w:val="auto"/>
          <w:sz w:val="28"/>
        </w:rPr>
        <w:t xml:space="preserve"> </w:t>
      </w:r>
      <w:r>
        <w:rPr>
          <w:rFonts w:hint="eastAsia" w:ascii="ＭＳ ゴシック" w:hAnsi="ＭＳ ゴシック" w:eastAsia="ＭＳ ゴシック"/>
          <w:color w:val="auto"/>
          <w:sz w:val="28"/>
        </w:rPr>
        <w:t>尿廃棄手順　　　　　　　　　</w:t>
      </w:r>
      <w:r>
        <w:rPr>
          <w:rFonts w:hint="eastAsia" w:ascii="ＭＳ ゴシック" w:hAnsi="ＭＳ ゴシック" w:eastAsia="ＭＳ ゴシック"/>
          <w:color w:val="auto"/>
          <w:sz w:val="28"/>
        </w:rPr>
        <w:t xml:space="preserve"> 21</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8" behindDoc="0" locked="0" layoutInCell="1" hidden="0" allowOverlap="1">
                <wp:simplePos x="0" y="0"/>
                <wp:positionH relativeFrom="column">
                  <wp:posOffset>2489200</wp:posOffset>
                </wp:positionH>
                <wp:positionV relativeFrom="paragraph">
                  <wp:posOffset>213995</wp:posOffset>
                </wp:positionV>
                <wp:extent cx="2315210" cy="21590"/>
                <wp:effectExtent l="635" t="635" r="29845" b="10795"/>
                <wp:wrapNone/>
                <wp:docPr id="1032" name="オブジェクト 0"/>
                <a:graphic xmlns:a="http://schemas.openxmlformats.org/drawingml/2006/main">
                  <a:graphicData uri="http://schemas.microsoft.com/office/word/2010/wordprocessingShape">
                    <wps:wsp>
                      <wps:cNvPr id="1032" name="オブジェクト 0"/>
                      <wps:cNvSpPr/>
                      <wps:spPr>
                        <a:xfrm flipV="1">
                          <a:off x="0" y="0"/>
                          <a:ext cx="2315210" cy="2159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flip:y;mso-wrap-distance-right:5.65pt;mso-wrap-distance-bottom:0pt;mso-position-vertical-relative:text;mso-position-horizontal-relative:text;position:absolute;mso-wrap-distance-left:5.65pt;z-index:8;" o:spid="_x0000_s1032" o:allowincell="t" o:allowoverlap="t" filled="f" stroked="t" strokecolor="#487ebb" strokeweight="0.75pt" o:spt="20" from="196pt,16.850000000000001pt" to="378.3pt,18.55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　　</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４</w:t>
      </w:r>
      <w:r>
        <w:rPr>
          <w:rFonts w:hint="eastAsia" w:ascii="ＭＳ ゴシック" w:hAnsi="ＭＳ ゴシック" w:eastAsia="ＭＳ ゴシック"/>
          <w:color w:val="auto"/>
          <w:sz w:val="28"/>
        </w:rPr>
        <w:t>)PPE</w:t>
      </w:r>
      <w:r>
        <w:rPr>
          <w:rFonts w:hint="eastAsia" w:ascii="ＭＳ ゴシック" w:hAnsi="ＭＳ ゴシック" w:eastAsia="ＭＳ ゴシック"/>
          <w:color w:val="auto"/>
          <w:sz w:val="28"/>
        </w:rPr>
        <w:t>（個人防護具）　　　　　　　　　　　　　　　</w:t>
      </w:r>
      <w:r>
        <w:rPr>
          <w:rFonts w:hint="eastAsia" w:ascii="ＭＳ ゴシック" w:hAnsi="ＭＳ ゴシック" w:eastAsia="ＭＳ ゴシック"/>
          <w:color w:val="auto"/>
          <w:sz w:val="28"/>
        </w:rPr>
        <w:t xml:space="preserve"> 26</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9" behindDoc="0" locked="0" layoutInCell="1" hidden="0" allowOverlap="1">
                <wp:simplePos x="0" y="0"/>
                <wp:positionH relativeFrom="column">
                  <wp:posOffset>2489200</wp:posOffset>
                </wp:positionH>
                <wp:positionV relativeFrom="paragraph">
                  <wp:posOffset>205740</wp:posOffset>
                </wp:positionV>
                <wp:extent cx="2315210" cy="21590"/>
                <wp:effectExtent l="635" t="635" r="29845" b="10795"/>
                <wp:wrapNone/>
                <wp:docPr id="1033" name="オブジェクト 0"/>
                <a:graphic xmlns:a="http://schemas.openxmlformats.org/drawingml/2006/main">
                  <a:graphicData uri="http://schemas.microsoft.com/office/word/2010/wordprocessingShape">
                    <wps:wsp>
                      <wps:cNvPr id="1033" name="オブジェクト 0"/>
                      <wps:cNvSpPr/>
                      <wps:spPr>
                        <a:xfrm flipV="1">
                          <a:off x="0" y="0"/>
                          <a:ext cx="2315210" cy="2159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flip:y;mso-wrap-distance-right:5.65pt;mso-wrap-distance-bottom:0pt;mso-position-vertical-relative:text;mso-position-horizontal-relative:text;position:absolute;mso-wrap-distance-left:5.65pt;z-index:9;" o:spid="_x0000_s1033" o:allowincell="t" o:allowoverlap="t" filled="f" stroked="t" strokecolor="#487ebb" strokeweight="0.75pt" o:spt="20" from="196pt,16.2pt" to="378.3pt,17.900000000000002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　　</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５</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ベッドコントロール　　　　　　　　　　　　　　　</w:t>
      </w:r>
      <w:r>
        <w:rPr>
          <w:rFonts w:hint="eastAsia" w:ascii="ＭＳ ゴシック" w:hAnsi="ＭＳ ゴシック" w:eastAsia="ＭＳ ゴシック"/>
          <w:color w:val="auto"/>
          <w:sz w:val="28"/>
        </w:rPr>
        <w:t>31</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10" behindDoc="0" locked="0" layoutInCell="1" hidden="0" allowOverlap="1">
                <wp:simplePos x="0" y="0"/>
                <wp:positionH relativeFrom="column">
                  <wp:posOffset>2140585</wp:posOffset>
                </wp:positionH>
                <wp:positionV relativeFrom="paragraph">
                  <wp:posOffset>219710</wp:posOffset>
                </wp:positionV>
                <wp:extent cx="2663825" cy="0"/>
                <wp:effectExtent l="0" t="635" r="29210" b="10795"/>
                <wp:wrapNone/>
                <wp:docPr id="1034" name="オブジェクト 0"/>
                <a:graphic xmlns:a="http://schemas.openxmlformats.org/drawingml/2006/main">
                  <a:graphicData uri="http://schemas.microsoft.com/office/word/2010/wordprocessingShape">
                    <wps:wsp>
                      <wps:cNvPr id="1034" name="オブジェクト 0"/>
                      <wps:cNvSpPr/>
                      <wps:spPr>
                        <a:xfrm>
                          <a:off x="0" y="0"/>
                          <a:ext cx="2663825" cy="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5.65pt;mso-wrap-distance-bottom:0pt;mso-position-vertical-relative:text;mso-position-horizontal-relative:text;position:absolute;mso-wrap-distance-left:5.65pt;z-index:10;" o:spid="_x0000_s1034" o:allowincell="t" o:allowoverlap="t" filled="f" stroked="t" strokecolor="#487ebb" strokeweight="0.75pt" o:spt="20" from="168.55pt,17.3pt" to="378.3pt,17.3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　　</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６</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病室環境・物品　　　　　　　　　　　　　　　　　</w:t>
      </w:r>
      <w:r>
        <w:rPr>
          <w:rFonts w:hint="eastAsia" w:ascii="ＭＳ ゴシック" w:hAnsi="ＭＳ ゴシック" w:eastAsia="ＭＳ ゴシック"/>
          <w:color w:val="auto"/>
          <w:sz w:val="28"/>
        </w:rPr>
        <w:t>33</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11" behindDoc="0" locked="0" layoutInCell="1" hidden="0" allowOverlap="1">
                <wp:simplePos x="0" y="0"/>
                <wp:positionH relativeFrom="column">
                  <wp:posOffset>2270125</wp:posOffset>
                </wp:positionH>
                <wp:positionV relativeFrom="paragraph">
                  <wp:posOffset>206375</wp:posOffset>
                </wp:positionV>
                <wp:extent cx="2534920" cy="0"/>
                <wp:effectExtent l="0" t="635" r="28575" b="10795"/>
                <wp:wrapNone/>
                <wp:docPr id="1035" name="オブジェクト 0"/>
                <a:graphic xmlns:a="http://schemas.openxmlformats.org/drawingml/2006/main">
                  <a:graphicData uri="http://schemas.microsoft.com/office/word/2010/wordprocessingShape">
                    <wps:wsp>
                      <wps:cNvPr id="1035" name="オブジェクト 0"/>
                      <wps:cNvSpPr/>
                      <wps:spPr>
                        <a:xfrm>
                          <a:off x="0" y="0"/>
                          <a:ext cx="2534920" cy="0"/>
                        </a:xfrm>
                        <a:prstGeom prst="line">
                          <a:avLst/>
                        </a:prstGeom>
                        <a:noFill/>
                        <a:ln w="9525" cap="flat" cmpd="sng" algn="ctr">
                          <a:solidFill>
                            <a:srgbClr val="4F81BD">
                              <a:shade val="95000"/>
                              <a:satMod val="105000"/>
                            </a:srgbClr>
                          </a:solidFill>
                          <a:prstDash val="sysDot"/>
                        </a:ln>
                        <a:effectLst/>
                      </wps:spPr>
                      <wps:bodyPr/>
                    </wps:wsp>
                  </a:graphicData>
                </a:graphic>
              </wp:anchor>
            </w:drawing>
          </mc:Choice>
          <mc:Fallback>
            <w:pict>
              <v:line id="オブジェクト 0" style="mso-wrap-distance-top:0pt;mso-wrap-distance-right:5.65pt;mso-wrap-distance-bottom:0pt;mso-position-vertical-relative:text;mso-position-horizontal-relative:text;position:absolute;mso-wrap-distance-left:5.65pt;z-index:11;" o:spid="_x0000_s1035" o:allowincell="t" o:allowoverlap="t" filled="f" stroked="t" strokecolor="#487ebb" strokeweight="0.75pt" o:spt="20" from="178.75pt,16.25pt" to="378.35pt,16.25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　　</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７</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汚物処理室の管理　　　　　　　　　　　　　　　　</w:t>
      </w:r>
      <w:r>
        <w:rPr>
          <w:rFonts w:hint="eastAsia" w:ascii="ＭＳ ゴシック" w:hAnsi="ＭＳ ゴシック" w:eastAsia="ＭＳ ゴシック"/>
          <w:color w:val="auto"/>
          <w:sz w:val="28"/>
        </w:rPr>
        <w:t>35</w:t>
      </w:r>
    </w:p>
    <w:p>
      <w:pPr>
        <w:pStyle w:val="0"/>
        <w:rPr>
          <w:rFonts w:hint="default" w:ascii="ＭＳ ゴシック" w:hAnsi="ＭＳ ゴシック" w:eastAsia="ＭＳ ゴシック"/>
          <w:color w:val="auto"/>
          <w:sz w:val="28"/>
        </w:rPr>
      </w:pPr>
      <w:r>
        <w:rPr>
          <w:rFonts w:hint="eastAsia"/>
          <w:color w:val="auto"/>
        </w:rPr>
        <mc:AlternateContent>
          <mc:Choice Requires="wps">
            <w:drawing>
              <wp:anchor distT="0" distB="0" distL="71755" distR="71755" simplePos="0" relativeHeight="12" behindDoc="0" locked="0" layoutInCell="1" hidden="0" allowOverlap="1">
                <wp:simplePos x="0" y="0"/>
                <wp:positionH relativeFrom="column">
                  <wp:posOffset>2834640</wp:posOffset>
                </wp:positionH>
                <wp:positionV relativeFrom="paragraph">
                  <wp:posOffset>219710</wp:posOffset>
                </wp:positionV>
                <wp:extent cx="1969770" cy="0"/>
                <wp:effectExtent l="0" t="635" r="28575" b="10795"/>
                <wp:wrapNone/>
                <wp:docPr id="1036" name="オブジェクト 0"/>
                <a:graphic xmlns:a="http://schemas.openxmlformats.org/drawingml/2006/main">
                  <a:graphicData uri="http://schemas.microsoft.com/office/word/2010/wordprocessingShape">
                    <wps:wsp>
                      <wps:cNvPr id="1036" name="オブジェクト 0"/>
                      <wps:cNvSpPr/>
                      <wps:spPr>
                        <a:xfrm>
                          <a:off x="0" y="0"/>
                          <a:ext cx="1969770" cy="0"/>
                        </a:xfrm>
                        <a:prstGeom prst="line">
                          <a:avLst/>
                        </a:prstGeom>
                        <a:ln w="9525" cap="flat" cmpd="sng" algn="ctr">
                          <a:solidFill>
                            <a:schemeClr val="accent1">
                              <a:shade val="95000"/>
                              <a:satMod val="10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5.65pt;mso-wrap-distance-bottom:0pt;mso-position-vertical-relative:text;mso-position-horizontal-relative:text;position:absolute;mso-wrap-distance-left:5.65pt;z-index:12;" o:spid="_x0000_s1036" o:allowincell="t" o:allowoverlap="t" filled="f" stroked="t" strokecolor="#487ebb" strokeweight="0.75pt" o:spt="20" from="223.2pt,17.3pt" to="378.3pt,17.3pt">
                <v:fill/>
                <v:stroke linestyle="single" endcap="flat" dashstyle="shortdot" filltype="solid"/>
                <v:textbox style="layout-flow:horizontal;"/>
                <v:imagedata o:title=""/>
                <w10:wrap type="none" anchorx="text" anchory="text"/>
              </v:line>
            </w:pict>
          </mc:Fallback>
        </mc:AlternateContent>
      </w:r>
      <w:r>
        <w:rPr>
          <w:rFonts w:hint="eastAsia" w:ascii="ＭＳ ゴシック" w:hAnsi="ＭＳ ゴシック" w:eastAsia="ＭＳ ゴシック"/>
          <w:color w:val="auto"/>
          <w:sz w:val="28"/>
        </w:rPr>
        <w:t>　　</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８</w:t>
      </w:r>
      <w:r>
        <w:rPr>
          <w:rFonts w:hint="eastAsia" w:ascii="ＭＳ ゴシック" w:hAnsi="ＭＳ ゴシック" w:eastAsia="ＭＳ ゴシック"/>
          <w:color w:val="auto"/>
          <w:sz w:val="28"/>
        </w:rPr>
        <w:t>)</w:t>
      </w:r>
      <w:r>
        <w:rPr>
          <w:rFonts w:hint="eastAsia" w:ascii="ＭＳ ゴシック" w:hAnsi="ＭＳ ゴシック" w:eastAsia="ＭＳ ゴシック"/>
          <w:color w:val="auto"/>
          <w:sz w:val="28"/>
        </w:rPr>
        <w:t>回診等病室入退室の手順　　　　　　　　　　　　　</w:t>
      </w:r>
      <w:r>
        <w:rPr>
          <w:rFonts w:hint="eastAsia" w:ascii="ＭＳ ゴシック" w:hAnsi="ＭＳ ゴシック" w:eastAsia="ＭＳ ゴシック"/>
          <w:color w:val="auto"/>
          <w:sz w:val="28"/>
        </w:rPr>
        <w:t>38</w:t>
      </w:r>
    </w:p>
    <w:p>
      <w:pPr>
        <w:pStyle w:val="0"/>
        <w:rPr>
          <w:rFonts w:hint="default" w:ascii="ＭＳ ゴシック" w:hAnsi="ＭＳ ゴシック" w:eastAsia="ＭＳ ゴシック"/>
          <w:sz w:val="28"/>
        </w:rPr>
      </w:pPr>
      <w:r>
        <w:rPr>
          <w:rFonts w:hint="eastAsia" w:ascii="ＭＳ ゴシック" w:hAnsi="ＭＳ ゴシック" w:eastAsia="ＭＳ ゴシック"/>
          <w:color w:val="auto"/>
          <w:sz w:val="28"/>
        </w:rPr>
        <w:t>５</w:t>
      </w:r>
      <w:r>
        <w:rPr>
          <w:rFonts w:hint="eastAsia" w:ascii="ＭＳ ゴシック" w:hAnsi="ＭＳ ゴシック" w:eastAsia="ＭＳ ゴシック"/>
          <w:sz w:val="28"/>
        </w:rPr>
        <w:t>　退院・転院時の説明　参考様式　</w:t>
      </w:r>
    </w:p>
    <w:p>
      <w:pPr>
        <w:pStyle w:val="0"/>
        <w:rPr>
          <w:rFonts w:hint="default" w:ascii="ＭＳ ゴシック" w:hAnsi="ＭＳ ゴシック" w:eastAsia="ＭＳ ゴシック"/>
          <w:sz w:val="28"/>
        </w:rPr>
      </w:pPr>
      <w:r>
        <w:rPr>
          <w:rFonts w:hint="eastAsia" w:ascii="ＭＳ ゴシック" w:hAnsi="ＭＳ ゴシック" w:eastAsia="ＭＳ ゴシック"/>
          <w:sz w:val="28"/>
        </w:rPr>
        <w:t>　　</w:t>
      </w:r>
      <w:r>
        <w:rPr>
          <w:rFonts w:hint="eastAsia" w:ascii="ＭＳ ゴシック" w:hAnsi="ＭＳ ゴシック" w:eastAsia="ＭＳ ゴシック"/>
          <w:sz w:val="28"/>
        </w:rPr>
        <w:t>(</w:t>
      </w:r>
      <w:r>
        <w:rPr>
          <w:rFonts w:hint="eastAsia" w:ascii="ＭＳ ゴシック" w:hAnsi="ＭＳ ゴシック" w:eastAsia="ＭＳ ゴシック"/>
          <w:sz w:val="28"/>
        </w:rPr>
        <w:t>１</w:t>
      </w:r>
      <w:r>
        <w:rPr>
          <w:rFonts w:hint="eastAsia" w:ascii="ＭＳ ゴシック" w:hAnsi="ＭＳ ゴシック" w:eastAsia="ＭＳ ゴシック"/>
          <w:sz w:val="28"/>
        </w:rPr>
        <w:t>)</w:t>
      </w:r>
      <w:r>
        <w:rPr>
          <w:rFonts w:hint="eastAsia" w:ascii="ＭＳ ゴシック" w:hAnsi="ＭＳ ゴシック" w:eastAsia="ＭＳ ゴシック"/>
          <w:sz w:val="28"/>
        </w:rPr>
        <w:t>病院・施設への転院時　　　</w:t>
      </w:r>
    </w:p>
    <w:p>
      <w:pPr>
        <w:pStyle w:val="0"/>
        <w:rPr>
          <w:rFonts w:hint="default" w:ascii="ＭＳ ゴシック" w:hAnsi="ＭＳ ゴシック" w:eastAsia="ＭＳ ゴシック"/>
          <w:sz w:val="28"/>
        </w:rPr>
      </w:pPr>
      <w:r>
        <w:rPr>
          <w:rFonts w:hint="eastAsia" w:ascii="ＭＳ ゴシック" w:hAnsi="ＭＳ ゴシック" w:eastAsia="ＭＳ ゴシック"/>
          <w:sz w:val="28"/>
        </w:rPr>
        <w:t>　　</w:t>
      </w:r>
      <w:r>
        <w:rPr>
          <w:rFonts w:hint="eastAsia" w:ascii="ＭＳ ゴシック" w:hAnsi="ＭＳ ゴシック" w:eastAsia="ＭＳ ゴシック"/>
          <w:sz w:val="28"/>
        </w:rPr>
        <w:t>(</w:t>
      </w:r>
      <w:r>
        <w:rPr>
          <w:rFonts w:hint="eastAsia" w:ascii="ＭＳ ゴシック" w:hAnsi="ＭＳ ゴシック" w:eastAsia="ＭＳ ゴシック"/>
          <w:sz w:val="28"/>
        </w:rPr>
        <w:t>２</w:t>
      </w:r>
      <w:r>
        <w:rPr>
          <w:rFonts w:hint="eastAsia" w:ascii="ＭＳ ゴシック" w:hAnsi="ＭＳ ゴシック" w:eastAsia="ＭＳ ゴシック"/>
          <w:sz w:val="28"/>
        </w:rPr>
        <w:t>)</w:t>
      </w:r>
      <w:r>
        <w:rPr>
          <w:rFonts w:hint="eastAsia" w:ascii="ＭＳ ゴシック" w:hAnsi="ＭＳ ゴシック" w:eastAsia="ＭＳ ゴシック"/>
          <w:sz w:val="28"/>
        </w:rPr>
        <w:t>自宅退院時　　　　　　　　</w:t>
      </w:r>
    </w:p>
    <w:p>
      <w:pPr>
        <w:pStyle w:val="0"/>
        <w:jc w:val="left"/>
        <w:rPr>
          <w:rFonts w:hint="default"/>
        </w:rPr>
      </w:pPr>
    </w:p>
    <w:p>
      <w:pPr>
        <w:pStyle w:val="0"/>
        <w:jc w:val="left"/>
        <w:rPr>
          <w:rFonts w:hint="default" w:ascii="ＭＳ ゴシック" w:hAnsi="ＭＳ ゴシック" w:eastAsia="ＭＳ ゴシック"/>
          <w:b w:val="1"/>
          <w:sz w:val="28"/>
        </w:rPr>
      </w:pPr>
      <w:r>
        <w:rPr>
          <w:rFonts w:hint="eastAsia" w:ascii="ＭＳ ゴシック" w:hAnsi="ＭＳ ゴシック" w:eastAsia="ＭＳ ゴシック"/>
          <w:b w:val="1"/>
          <w:sz w:val="28"/>
        </w:rPr>
        <w:t>１　バンコマイシン耐性腸球菌</w:t>
      </w:r>
    </w:p>
    <w:p>
      <w:pPr>
        <w:pStyle w:val="0"/>
        <w:ind w:firstLine="560" w:firstLineChars="200"/>
        <w:jc w:val="left"/>
        <w:rPr>
          <w:rFonts w:hint="default" w:ascii="ＭＳ ゴシック" w:hAnsi="ＭＳ ゴシック" w:eastAsia="ＭＳ ゴシック"/>
          <w:sz w:val="28"/>
        </w:rPr>
      </w:pPr>
      <w:r>
        <w:rPr>
          <w:rFonts w:hint="eastAsia" w:ascii="ＭＳ ゴシック" w:hAnsi="ＭＳ ゴシック" w:eastAsia="ＭＳ ゴシック"/>
          <w:sz w:val="28"/>
        </w:rPr>
        <w:t>（</w:t>
      </w:r>
      <w:r>
        <w:rPr>
          <w:rFonts w:hint="eastAsia" w:ascii="ＭＳ ゴシック" w:hAnsi="ＭＳ ゴシック" w:eastAsia="ＭＳ ゴシック"/>
          <w:sz w:val="28"/>
        </w:rPr>
        <w:t>Vancomycin-resistant Enterococci:</w:t>
      </w:r>
      <w:r>
        <w:rPr>
          <w:rFonts w:hint="eastAsia" w:ascii="ＭＳ ゴシック" w:hAnsi="ＭＳ ゴシック" w:eastAsia="ＭＳ ゴシック"/>
          <w:sz w:val="28"/>
        </w:rPr>
        <w:t>以下</w:t>
      </w:r>
      <w:r>
        <w:rPr>
          <w:rFonts w:hint="eastAsia" w:ascii="ＭＳ ゴシック" w:hAnsi="ＭＳ ゴシック" w:eastAsia="ＭＳ ゴシック"/>
          <w:sz w:val="28"/>
        </w:rPr>
        <w:t>VRE</w:t>
      </w:r>
      <w:r>
        <w:rPr>
          <w:rFonts w:hint="eastAsia" w:ascii="ＭＳ ゴシック" w:hAnsi="ＭＳ ゴシック" w:eastAsia="ＭＳ ゴシック"/>
          <w:sz w:val="28"/>
        </w:rPr>
        <w:t>）</w:t>
      </w:r>
    </w:p>
    <w:p>
      <w:pPr>
        <w:pStyle w:val="0"/>
        <w:jc w:val="center"/>
        <w:rPr>
          <w:rFonts w:hint="default" w:ascii="ＭＳ ゴシック" w:hAnsi="ＭＳ ゴシック" w:eastAsia="ＭＳ ゴシック"/>
          <w:sz w:val="22"/>
        </w:rPr>
      </w:pPr>
    </w:p>
    <w:p>
      <w:pPr>
        <w:pStyle w:val="0"/>
        <w:jc w:val="left"/>
        <w:rPr>
          <w:rFonts w:hint="default" w:ascii="ＭＳ ゴシック" w:hAnsi="ＭＳ ゴシック" w:eastAsia="ＭＳ ゴシック"/>
          <w:b w:val="1"/>
          <w:sz w:val="22"/>
        </w:rPr>
      </w:pPr>
      <w:r>
        <w:rPr>
          <w:rFonts w:hint="eastAsia" w:ascii="ＭＳ ゴシック" w:hAnsi="ＭＳ ゴシック" w:eastAsia="ＭＳ ゴシック"/>
          <w:b w:val="1"/>
          <w:sz w:val="22"/>
        </w:rPr>
        <w:t>（１）</w:t>
      </w:r>
      <w:r>
        <w:rPr>
          <w:rFonts w:hint="eastAsia" w:ascii="ＭＳ ゴシック" w:hAnsi="ＭＳ ゴシック" w:eastAsia="ＭＳ ゴシック"/>
          <w:b w:val="1"/>
          <w:sz w:val="22"/>
        </w:rPr>
        <w:t>VRE</w:t>
      </w:r>
      <w:r>
        <w:rPr>
          <w:rFonts w:hint="eastAsia" w:ascii="ＭＳ ゴシック" w:hAnsi="ＭＳ ゴシック" w:eastAsia="ＭＳ ゴシック"/>
          <w:b w:val="1"/>
          <w:sz w:val="22"/>
        </w:rPr>
        <w:t>とは</w:t>
      </w:r>
    </w:p>
    <w:p>
      <w:pPr>
        <w:pStyle w:val="0"/>
        <w:ind w:left="210" w:leftChars="100" w:firstLine="220" w:firstLineChars="100"/>
        <w:jc w:val="left"/>
        <w:rPr>
          <w:rFonts w:hint="default" w:ascii="ＭＳ ゴシック" w:hAnsi="ＭＳ ゴシック" w:eastAsia="ＭＳ ゴシック"/>
          <w:sz w:val="22"/>
        </w:rPr>
      </w:pPr>
      <w:r>
        <w:rPr>
          <w:rFonts w:hint="eastAsia" w:ascii="ＭＳ ゴシック" w:hAnsi="ＭＳ ゴシック" w:eastAsia="ＭＳ ゴシック"/>
          <w:sz w:val="22"/>
        </w:rPr>
        <w:t>バンコマイシン耐性腸球菌（</w:t>
      </w:r>
      <w:r>
        <w:rPr>
          <w:rFonts w:hint="eastAsia" w:ascii="ＭＳ ゴシック" w:hAnsi="ＭＳ ゴシック" w:eastAsia="ＭＳ ゴシック"/>
          <w:sz w:val="22"/>
        </w:rPr>
        <w:t>VRE</w:t>
      </w:r>
      <w:r>
        <w:rPr>
          <w:rFonts w:hint="eastAsia" w:ascii="ＭＳ ゴシック" w:hAnsi="ＭＳ ゴシック" w:eastAsia="ＭＳ ゴシック"/>
          <w:sz w:val="22"/>
        </w:rPr>
        <w:t>）は、バンコマイシンに耐性を獲得した腸球菌である。健常者の場合は、腸管内に</w:t>
      </w:r>
      <w:r>
        <w:rPr>
          <w:rFonts w:hint="eastAsia" w:ascii="ＭＳ ゴシック" w:hAnsi="ＭＳ ゴシック" w:eastAsia="ＭＳ ゴシック"/>
          <w:sz w:val="22"/>
        </w:rPr>
        <w:t>VRE</w:t>
      </w:r>
      <w:r>
        <w:rPr>
          <w:rFonts w:hint="eastAsia" w:ascii="ＭＳ ゴシック" w:hAnsi="ＭＳ ゴシック" w:eastAsia="ＭＳ ゴシック"/>
          <w:sz w:val="22"/>
        </w:rPr>
        <w:t>を保菌していても通常、無害、無症状で感染症を引き起こすことは稀であるが、</w:t>
      </w:r>
      <w:r>
        <w:rPr>
          <w:rFonts w:hint="eastAsia" w:ascii="ＭＳ ゴシック" w:hAnsi="ＭＳ ゴシック" w:eastAsia="ＭＳ ゴシック"/>
          <w:color w:val="auto"/>
          <w:sz w:val="22"/>
        </w:rPr>
        <w:t>癌患者</w:t>
      </w:r>
      <w:r>
        <w:rPr>
          <w:rFonts w:hint="eastAsia" w:ascii="ＭＳ ゴシック" w:hAnsi="ＭＳ ゴシック" w:eastAsia="ＭＳ ゴシック"/>
          <w:sz w:val="22"/>
        </w:rPr>
        <w:t>や免疫不全患者では、腹膜炎や敗血症などの感染症を起こすことがある。</w:t>
      </w:r>
    </w:p>
    <w:p>
      <w:pPr>
        <w:pStyle w:val="0"/>
        <w:jc w:val="left"/>
        <w:rPr>
          <w:rFonts w:hint="default" w:ascii="ＭＳ ゴシック" w:hAnsi="ＭＳ ゴシック" w:eastAsia="ＭＳ ゴシック"/>
          <w:sz w:val="22"/>
        </w:rPr>
      </w:pPr>
      <w:r>
        <w:rPr>
          <w:rFonts w:hint="eastAsia" w:ascii="ＭＳ ゴシック" w:hAnsi="ＭＳ ゴシック" w:eastAsia="ＭＳ ゴシック"/>
          <w:sz w:val="22"/>
        </w:rPr>
        <w:t>　</w:t>
      </w:r>
    </w:p>
    <w:p>
      <w:pPr>
        <w:pStyle w:val="0"/>
        <w:jc w:val="left"/>
        <w:rPr>
          <w:rFonts w:hint="default" w:ascii="ＭＳ ゴシック" w:hAnsi="ＭＳ ゴシック" w:eastAsia="ＭＳ ゴシック"/>
          <w:b w:val="1"/>
          <w:sz w:val="22"/>
        </w:rPr>
      </w:pPr>
      <w:r>
        <w:rPr>
          <w:rFonts w:hint="eastAsia" w:ascii="ＭＳ ゴシック" w:hAnsi="ＭＳ ゴシック" w:eastAsia="ＭＳ ゴシック"/>
          <w:b w:val="1"/>
          <w:sz w:val="22"/>
        </w:rPr>
        <w:t>（２）病原体</w:t>
      </w:r>
    </w:p>
    <w:p>
      <w:pPr>
        <w:pStyle w:val="0"/>
        <w:ind w:left="220" w:hanging="220" w:hangingChars="100"/>
        <w:jc w:val="left"/>
        <w:rPr>
          <w:rFonts w:hint="default" w:ascii="ＭＳ ゴシック" w:hAnsi="ＭＳ ゴシック" w:eastAsia="ＭＳ ゴシック"/>
          <w:sz w:val="22"/>
        </w:rPr>
      </w:pPr>
      <w:r>
        <w:rPr>
          <w:rFonts w:hint="eastAsia" w:ascii="ＭＳ ゴシック" w:hAnsi="ＭＳ ゴシック" w:eastAsia="ＭＳ ゴシック"/>
          <w:b w:val="1"/>
          <w:sz w:val="22"/>
        </w:rPr>
        <w:t>　　</w:t>
      </w:r>
      <w:r>
        <w:rPr>
          <w:rFonts w:hint="eastAsia" w:ascii="ＭＳ ゴシック" w:hAnsi="ＭＳ ゴシック" w:eastAsia="ＭＳ ゴシック"/>
          <w:sz w:val="22"/>
        </w:rPr>
        <w:t>VRE</w:t>
      </w:r>
      <w:r>
        <w:rPr>
          <w:rFonts w:hint="eastAsia" w:ascii="ＭＳ ゴシック" w:hAnsi="ＭＳ ゴシック" w:eastAsia="ＭＳ ゴシック"/>
          <w:sz w:val="22"/>
        </w:rPr>
        <w:t>として臨床上問題にされ、院内感染対策の対象となっているのは、</w:t>
      </w:r>
      <w:r>
        <w:rPr>
          <w:rFonts w:hint="eastAsia" w:ascii="ＭＳ ゴシック" w:hAnsi="ＭＳ ゴシック" w:eastAsia="ＭＳ ゴシック"/>
          <w:sz w:val="22"/>
        </w:rPr>
        <w:t>VanA</w:t>
      </w:r>
      <w:r>
        <w:rPr>
          <w:rFonts w:hint="eastAsia" w:ascii="ＭＳ ゴシック" w:hAnsi="ＭＳ ゴシック" w:eastAsia="ＭＳ ゴシック"/>
          <w:sz w:val="22"/>
        </w:rPr>
        <w:t>または</w:t>
      </w:r>
      <w:r>
        <w:rPr>
          <w:rFonts w:hint="eastAsia" w:ascii="ＭＳ ゴシック" w:hAnsi="ＭＳ ゴシック" w:eastAsia="ＭＳ ゴシック"/>
          <w:sz w:val="22"/>
        </w:rPr>
        <w:t>VanB</w:t>
      </w:r>
      <w:r>
        <w:rPr>
          <w:rFonts w:hint="eastAsia" w:ascii="ＭＳ ゴシック" w:hAnsi="ＭＳ ゴシック" w:eastAsia="ＭＳ ゴシック"/>
          <w:sz w:val="22"/>
        </w:rPr>
        <w:t>遺伝子を保有する腸球菌である。一方</w:t>
      </w:r>
      <w:r>
        <w:rPr>
          <w:rFonts w:hint="eastAsia" w:ascii="ＭＳ ゴシック" w:hAnsi="ＭＳ ゴシック" w:eastAsia="ＭＳ ゴシック"/>
          <w:sz w:val="22"/>
        </w:rPr>
        <w:t>VanC</w:t>
      </w:r>
      <w:r>
        <w:rPr>
          <w:rFonts w:hint="eastAsia" w:ascii="ＭＳ ゴシック" w:hAnsi="ＭＳ ゴシック" w:eastAsia="ＭＳ ゴシック"/>
          <w:sz w:val="22"/>
        </w:rPr>
        <w:t>型</w:t>
      </w:r>
      <w:r>
        <w:rPr>
          <w:rFonts w:hint="eastAsia" w:ascii="ＭＳ ゴシック" w:hAnsi="ＭＳ ゴシック" w:eastAsia="ＭＳ ゴシック"/>
          <w:sz w:val="22"/>
        </w:rPr>
        <w:t>VRE</w:t>
      </w:r>
      <w:r>
        <w:rPr>
          <w:rFonts w:hint="eastAsia" w:ascii="ＭＳ ゴシック" w:hAnsi="ＭＳ ゴシック" w:eastAsia="ＭＳ ゴシック"/>
          <w:sz w:val="22"/>
        </w:rPr>
        <w:t>は重篤な感染症を引き起こしたという報告は稀であるが、感染症法では重症感染症の発生状況を正確に把握するために血液、髄液など通常無菌的であるべき臨床材料から分離された場合は報告が求められている。</w:t>
      </w:r>
    </w:p>
    <w:p>
      <w:pPr>
        <w:pStyle w:val="0"/>
        <w:ind w:left="210" w:leftChars="100" w:firstLine="220" w:firstLineChars="100"/>
        <w:jc w:val="left"/>
        <w:rPr>
          <w:rFonts w:hint="default" w:ascii="ＭＳ ゴシック" w:hAnsi="ＭＳ ゴシック" w:eastAsia="ＭＳ ゴシック"/>
          <w:sz w:val="22"/>
        </w:rPr>
      </w:pPr>
      <w:r>
        <w:rPr>
          <w:rFonts w:hint="eastAsia" w:ascii="ＭＳ ゴシック" w:hAnsi="ＭＳ ゴシック" w:eastAsia="ＭＳ ゴシック"/>
          <w:sz w:val="22"/>
        </w:rPr>
        <w:t>国内でバンコマイシン高度耐性の</w:t>
      </w:r>
      <w:r>
        <w:rPr>
          <w:rFonts w:hint="eastAsia" w:ascii="ＭＳ ゴシック" w:hAnsi="ＭＳ ゴシック" w:eastAsia="ＭＳ ゴシック"/>
          <w:sz w:val="22"/>
        </w:rPr>
        <w:t>VanD</w:t>
      </w:r>
      <w:r>
        <w:rPr>
          <w:rFonts w:hint="eastAsia" w:ascii="ＭＳ ゴシック" w:hAnsi="ＭＳ ゴシック" w:eastAsia="ＭＳ ゴシック"/>
          <w:sz w:val="22"/>
        </w:rPr>
        <w:t>型</w:t>
      </w:r>
      <w:r>
        <w:rPr>
          <w:rFonts w:hint="eastAsia" w:ascii="ＭＳ ゴシック" w:hAnsi="ＭＳ ゴシック" w:eastAsia="ＭＳ ゴシック"/>
          <w:sz w:val="22"/>
        </w:rPr>
        <w:t>VRE</w:t>
      </w:r>
      <w:r>
        <w:rPr>
          <w:rFonts w:hint="eastAsia" w:ascii="ＭＳ ゴシック" w:hAnsi="ＭＳ ゴシック" w:eastAsia="ＭＳ ゴシック"/>
          <w:sz w:val="22"/>
        </w:rPr>
        <w:t>が分離され報告されているが、海外から報告されている</w:t>
      </w:r>
      <w:r>
        <w:rPr>
          <w:rFonts w:hint="eastAsia" w:ascii="ＭＳ ゴシック" w:hAnsi="ＭＳ ゴシック" w:eastAsia="ＭＳ ゴシック"/>
          <w:sz w:val="22"/>
        </w:rPr>
        <w:t>Van</w:t>
      </w:r>
      <w:r>
        <w:rPr>
          <w:rFonts w:hint="eastAsia" w:ascii="ＭＳ ゴシック" w:hAnsi="ＭＳ ゴシック" w:eastAsia="ＭＳ ゴシック"/>
          <w:sz w:val="22"/>
        </w:rPr>
        <w:t>Ｅ、</w:t>
      </w:r>
      <w:r>
        <w:rPr>
          <w:rFonts w:hint="eastAsia" w:ascii="ＭＳ ゴシック" w:hAnsi="ＭＳ ゴシック" w:eastAsia="ＭＳ ゴシック"/>
          <w:sz w:val="22"/>
        </w:rPr>
        <w:t>VanG</w:t>
      </w:r>
      <w:r>
        <w:rPr>
          <w:rFonts w:hint="eastAsia" w:ascii="ＭＳ ゴシック" w:hAnsi="ＭＳ ゴシック" w:eastAsia="ＭＳ ゴシック"/>
          <w:sz w:val="22"/>
        </w:rPr>
        <w:t>型の</w:t>
      </w:r>
      <w:r>
        <w:rPr>
          <w:rFonts w:hint="eastAsia" w:ascii="ＭＳ ゴシック" w:hAnsi="ＭＳ ゴシック" w:eastAsia="ＭＳ ゴシック"/>
          <w:sz w:val="22"/>
        </w:rPr>
        <w:t>VRE</w:t>
      </w:r>
      <w:r>
        <w:rPr>
          <w:rFonts w:hint="eastAsia" w:ascii="ＭＳ ゴシック" w:hAnsi="ＭＳ ゴシック" w:eastAsia="ＭＳ ゴシック"/>
          <w:sz w:val="22"/>
        </w:rPr>
        <w:t>は臨床分離例も少なく、それらの臨床的な意義や動向は十分に把握されていない。</w:t>
      </w:r>
    </w:p>
    <w:p>
      <w:pPr>
        <w:pStyle w:val="0"/>
        <w:jc w:val="left"/>
        <w:rPr>
          <w:rFonts w:hint="default" w:ascii="ＭＳ ゴシック" w:hAnsi="ＭＳ ゴシック" w:eastAsia="ＭＳ ゴシック"/>
          <w:sz w:val="22"/>
        </w:rPr>
      </w:pPr>
    </w:p>
    <w:p>
      <w:pPr>
        <w:pStyle w:val="0"/>
        <w:jc w:val="left"/>
        <w:rPr>
          <w:rFonts w:hint="default" w:ascii="ＭＳ ゴシック" w:hAnsi="ＭＳ ゴシック" w:eastAsia="ＭＳ ゴシック"/>
          <w:sz w:val="22"/>
        </w:rPr>
      </w:pPr>
    </w:p>
    <w:p>
      <w:pPr>
        <w:pStyle w:val="0"/>
        <w:jc w:val="left"/>
        <w:rPr>
          <w:rFonts w:hint="default" w:ascii="ＭＳ ゴシック" w:hAnsi="ＭＳ ゴシック" w:eastAsia="ＭＳ ゴシック"/>
          <w:b w:val="1"/>
          <w:sz w:val="22"/>
        </w:rPr>
      </w:pPr>
      <w:r>
        <w:rPr>
          <w:rFonts w:hint="eastAsia" w:ascii="ＭＳ ゴシック" w:hAnsi="ＭＳ ゴシック" w:eastAsia="ＭＳ ゴシック"/>
          <w:b w:val="1"/>
          <w:sz w:val="22"/>
        </w:rPr>
        <w:t>（３）疫学</w:t>
      </w:r>
    </w:p>
    <w:p>
      <w:pPr>
        <w:pStyle w:val="0"/>
        <w:ind w:left="210" w:leftChars="100" w:firstLine="220" w:firstLineChars="100"/>
        <w:jc w:val="left"/>
        <w:rPr>
          <w:rFonts w:hint="default" w:ascii="ＭＳ ゴシック" w:hAnsi="ＭＳ ゴシック" w:eastAsia="ＭＳ ゴシック"/>
          <w:sz w:val="22"/>
        </w:rPr>
      </w:pPr>
      <w:r>
        <w:rPr>
          <w:rFonts w:hint="default" w:ascii="ＭＳ ゴシック" w:hAnsi="ＭＳ ゴシック" w:eastAsia="ＭＳ ゴシック"/>
          <w:sz w:val="22"/>
        </w:rPr>
        <mc:AlternateContent>
          <mc:Choice Requires="wps">
            <w:drawing>
              <wp:anchor distT="45720" distB="45720" distL="114300" distR="114300" simplePos="0" relativeHeight="14" behindDoc="0" locked="0" layoutInCell="1" hidden="0" allowOverlap="1">
                <wp:simplePos x="0" y="0"/>
                <wp:positionH relativeFrom="column">
                  <wp:posOffset>2996565</wp:posOffset>
                </wp:positionH>
                <wp:positionV relativeFrom="paragraph">
                  <wp:posOffset>50165</wp:posOffset>
                </wp:positionV>
                <wp:extent cx="3390900" cy="2773680"/>
                <wp:effectExtent l="0" t="0" r="635" b="635"/>
                <wp:wrapSquare wrapText="bothSides"/>
                <wp:docPr id="1037" name="テキスト ボックス 2"/>
                <a:graphic xmlns:a="http://schemas.openxmlformats.org/drawingml/2006/main">
                  <a:graphicData uri="http://schemas.microsoft.com/office/word/2010/wordprocessingShape">
                    <wps:wsp>
                      <wps:cNvPr id="1037" name="テキスト ボックス 2"/>
                      <wps:cNvSpPr txBox="1">
                        <a:spLocks noChangeArrowheads="1"/>
                      </wps:cNvSpPr>
                      <wps:spPr>
                        <a:xfrm>
                          <a:off x="0" y="0"/>
                          <a:ext cx="3390900" cy="2773680"/>
                        </a:xfrm>
                        <a:prstGeom prst="rect">
                          <a:avLst/>
                        </a:prstGeom>
                        <a:solidFill>
                          <a:srgbClr val="FFFFFF"/>
                        </a:solidFill>
                        <a:ln w="9525">
                          <a:noFill/>
                          <a:miter lim="800000"/>
                          <a:headEnd/>
                          <a:tailEnd/>
                        </a:ln>
                      </wps:spPr>
                      <wps:txbx>
                        <w:txbxContent>
                          <w:p>
                            <w:pPr>
                              <w:pStyle w:val="0"/>
                              <w:rPr>
                                <w:rFonts w:hint="eastAsia"/>
                              </w:rPr>
                            </w:pPr>
                            <w:r>
                              <w:rPr>
                                <w:rFonts w:hint="default"/>
                              </w:rPr>
                              <w:t xml:space="preserve"> </w:t>
                            </w:r>
                            <w:r>
                              <w:rPr>
                                <w:rFonts w:hint="eastAsia"/>
                              </w:rPr>
                              <w:drawing>
                                <wp:inline distT="0" distB="0" distL="203200" distR="203200">
                                  <wp:extent cx="2962275" cy="2286000"/>
                                  <wp:effectExtent l="0" t="0" r="0" b="0"/>
                                  <wp:docPr id="1038" name="オブジェクト 0"/>
                                  <a:graphic>
                                    <a:graphicData uri="http://schemas.openxmlformats.org/drawingml/2006/picture">
                                      <pic:pic xmlns:pic="http://schemas.openxmlformats.org/drawingml/2006/picture">
                                        <pic:nvPicPr>
                                          <pic:cNvPr id="1038" name="オブジェクト 0"/>
                                          <pic:cNvPicPr>
                                            <a:picLocks noChangeAspect="1"/>
                                          </pic:cNvPicPr>
                                        </pic:nvPicPr>
                                        <pic:blipFill>
                                          <a:blip r:embed="rId6"/>
                                          <a:stretch>
                                            <a:fillRect/>
                                          </a:stretch>
                                        </pic:blipFill>
                                        <pic:spPr>
                                          <a:xfrm>
                                            <a:off x="0" y="0"/>
                                            <a:ext cx="2962275" cy="2286000"/>
                                          </a:xfrm>
                                          <a:prstGeom prst="rect">
                                            <a:avLst/>
                                          </a:prstGeom>
                                        </pic:spPr>
                                      </pic:pic>
                                    </a:graphicData>
                                  </a:graphic>
                                </wp:inline>
                              </w:drawing>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3.95pt;mso-position-vertical-relative:text;mso-position-horizontal-relative:text;v-text-anchor:top;position:absolute;mso-wrap-mode:square;height:218.4pt;mso-wrap-distance-top:3.6pt;width:267pt;mso-wrap-distance-left:9pt;margin-left:235.95pt;z-index:14;" o:spid="_x0000_s1037" o:allowincell="t" o:allowoverlap="t" filled="t" fillcolor="#ffffff" stroked="f" strokeweight="0.75pt" o:spt="202" type="#_x0000_t202">
                <v:fill/>
                <v:stroke miterlimit="8"/>
                <v:textbox style="layout-flow:horizontal;">
                  <w:txbxContent>
                    <w:p>
                      <w:pPr>
                        <w:pStyle w:val="0"/>
                        <w:rPr>
                          <w:rFonts w:hint="eastAsia"/>
                        </w:rPr>
                      </w:pPr>
                      <w:r>
                        <w:rPr>
                          <w:rFonts w:hint="default"/>
                        </w:rPr>
                        <w:t xml:space="preserve"> </w:t>
                      </w:r>
                      <w:r>
                        <w:rPr>
                          <w:rFonts w:hint="eastAsia"/>
                        </w:rPr>
                        <w:drawing>
                          <wp:inline distT="0" distB="0" distL="203200" distR="203200">
                            <wp:extent cx="2962275" cy="2286000"/>
                            <wp:effectExtent l="0" t="0" r="0" b="0"/>
                            <wp:docPr id="1038" name="オブジェクト 0"/>
                            <a:graphic xmlns:a="http://schemas.openxmlformats.org/drawingml/2006/main">
                              <a:graphicData uri="http://schemas.openxmlformats.org/drawingml/2006/picture">
                                <pic:pic xmlns:pic="http://schemas.openxmlformats.org/drawingml/2006/picture">
                                  <pic:nvPicPr>
                                    <pic:cNvPr id="1038" name="オブジェクト 0"/>
                                    <pic:cNvPicPr>
                                      <a:picLocks noChangeAspect="1"/>
                                    </pic:cNvPicPr>
                                  </pic:nvPicPr>
                                  <pic:blipFill>
                                    <a:blip r:embed="rId6"/>
                                    <a:stretch>
                                      <a:fillRect/>
                                    </a:stretch>
                                  </pic:blipFill>
                                  <pic:spPr>
                                    <a:xfrm>
                                      <a:off x="0" y="0"/>
                                      <a:ext cx="2962275" cy="2286000"/>
                                    </a:xfrm>
                                    <a:prstGeom prst="rect">
                                      <a:avLst/>
                                    </a:prstGeom>
                                  </pic:spPr>
                                </pic:pic>
                              </a:graphicData>
                            </a:graphic>
                          </wp:inline>
                        </w:drawing>
                      </w:r>
                    </w:p>
                  </w:txbxContent>
                </v:textbox>
                <v:imagedata o:title=""/>
                <w10:wrap type="square" side="both" anchorx="text" anchory="text"/>
              </v:shape>
            </w:pict>
          </mc:Fallback>
        </mc:AlternateContent>
      </w:r>
      <w:r>
        <w:rPr>
          <w:rFonts w:hint="eastAsia" w:ascii="ＭＳ ゴシック" w:hAnsi="ＭＳ ゴシック" w:eastAsia="ＭＳ ゴシック"/>
          <w:sz w:val="22"/>
        </w:rPr>
        <w:t>国内において</w:t>
      </w:r>
      <w:r>
        <w:rPr>
          <w:rFonts w:hint="eastAsia" w:ascii="ＭＳ ゴシック" w:hAnsi="ＭＳ ゴシック" w:eastAsia="ＭＳ ゴシック"/>
          <w:sz w:val="22"/>
        </w:rPr>
        <w:t>2019</w:t>
      </w:r>
      <w:r>
        <w:rPr>
          <w:rFonts w:hint="eastAsia" w:ascii="ＭＳ ゴシック" w:hAnsi="ＭＳ ゴシック" w:eastAsia="ＭＳ ゴシック"/>
          <w:sz w:val="22"/>
        </w:rPr>
        <w:t>年は</w:t>
      </w:r>
      <w:r>
        <w:rPr>
          <w:rFonts w:hint="eastAsia" w:ascii="ＭＳ ゴシック" w:hAnsi="ＭＳ ゴシック" w:eastAsia="ＭＳ ゴシック"/>
          <w:sz w:val="22"/>
        </w:rPr>
        <w:t>80</w:t>
      </w:r>
      <w:r>
        <w:rPr>
          <w:rFonts w:hint="eastAsia" w:ascii="ＭＳ ゴシック" w:hAnsi="ＭＳ ゴシック" w:eastAsia="ＭＳ ゴシック"/>
          <w:sz w:val="22"/>
        </w:rPr>
        <w:t>名の報告であったが、</w:t>
      </w:r>
      <w:r>
        <w:rPr>
          <w:rFonts w:hint="eastAsia" w:ascii="ＭＳ ゴシック" w:hAnsi="ＭＳ ゴシック" w:eastAsia="ＭＳ ゴシック"/>
          <w:sz w:val="22"/>
        </w:rPr>
        <w:t>2020</w:t>
      </w:r>
      <w:r>
        <w:rPr>
          <w:rFonts w:hint="eastAsia" w:ascii="ＭＳ ゴシック" w:hAnsi="ＭＳ ゴシック" w:eastAsia="ＭＳ ゴシック"/>
          <w:sz w:val="22"/>
        </w:rPr>
        <w:t>年以降は</w:t>
      </w:r>
      <w:r>
        <w:rPr>
          <w:rFonts w:hint="eastAsia" w:ascii="ＭＳ ゴシック" w:hAnsi="ＭＳ ゴシック" w:eastAsia="ＭＳ ゴシック"/>
          <w:sz w:val="22"/>
        </w:rPr>
        <w:t>100</w:t>
      </w:r>
      <w:r>
        <w:rPr>
          <w:rFonts w:hint="eastAsia" w:ascii="ＭＳ ゴシック" w:hAnsi="ＭＳ ゴシック" w:eastAsia="ＭＳ ゴシック"/>
          <w:sz w:val="22"/>
        </w:rPr>
        <w:t>名以上の報告数で</w:t>
      </w:r>
    </w:p>
    <w:p>
      <w:pPr>
        <w:pStyle w:val="0"/>
        <w:ind w:firstLine="220" w:firstLineChars="100"/>
        <w:jc w:val="left"/>
        <w:rPr>
          <w:rFonts w:hint="default" w:ascii="ＭＳ ゴシック" w:hAnsi="ＭＳ ゴシック" w:eastAsia="ＭＳ ゴシック"/>
          <w:sz w:val="22"/>
        </w:rPr>
      </w:pPr>
      <w:r>
        <w:rPr>
          <w:rFonts w:hint="eastAsia" w:ascii="ＭＳ ゴシック" w:hAnsi="ＭＳ ゴシック" w:eastAsia="ＭＳ ゴシック"/>
          <w:sz w:val="22"/>
        </w:rPr>
        <w:t>推移している。</w:t>
      </w:r>
    </w:p>
    <w:p>
      <w:pPr>
        <w:pStyle w:val="0"/>
        <w:ind w:left="210" w:leftChars="100" w:firstLine="220" w:firstLineChars="100"/>
        <w:jc w:val="left"/>
        <w:rPr>
          <w:rFonts w:hint="default" w:ascii="ＭＳ ゴシック" w:hAnsi="ＭＳ ゴシック" w:eastAsia="ＭＳ ゴシック"/>
          <w:color w:val="auto"/>
          <w:sz w:val="22"/>
        </w:rPr>
      </w:pPr>
      <w:r>
        <w:rPr>
          <w:rFonts w:hint="eastAsia" w:ascii="ＭＳ ゴシック" w:hAnsi="ＭＳ ゴシック" w:eastAsia="ＭＳ ゴシック"/>
          <w:sz w:val="22"/>
        </w:rPr>
        <w:t>静岡県は</w:t>
      </w:r>
      <w:r>
        <w:rPr>
          <w:rFonts w:hint="eastAsia" w:ascii="ＭＳ ゴシック" w:hAnsi="ＭＳ ゴシック" w:eastAsia="ＭＳ ゴシック"/>
          <w:sz w:val="22"/>
        </w:rPr>
        <w:t>2019</w:t>
      </w:r>
      <w:r>
        <w:rPr>
          <w:rFonts w:hint="eastAsia" w:ascii="ＭＳ ゴシック" w:hAnsi="ＭＳ ゴシック" w:eastAsia="ＭＳ ゴシック"/>
          <w:sz w:val="22"/>
        </w:rPr>
        <w:t>年に</w:t>
      </w:r>
      <w:r>
        <w:rPr>
          <w:rFonts w:hint="eastAsia" w:ascii="ＭＳ ゴシック" w:hAnsi="ＭＳ ゴシック" w:eastAsia="ＭＳ ゴシック"/>
          <w:sz w:val="22"/>
        </w:rPr>
        <w:t>6</w:t>
      </w:r>
      <w:r>
        <w:rPr>
          <w:rFonts w:hint="eastAsia" w:ascii="ＭＳ ゴシック" w:hAnsi="ＭＳ ゴシック" w:eastAsia="ＭＳ ゴシック"/>
          <w:sz w:val="22"/>
        </w:rPr>
        <w:t>名の報告があり、</w:t>
      </w:r>
      <w:r>
        <w:rPr>
          <w:rFonts w:hint="eastAsia" w:ascii="ＭＳ ゴシック" w:hAnsi="ＭＳ ゴシック" w:eastAsia="ＭＳ ゴシック"/>
          <w:color w:val="auto"/>
          <w:sz w:val="22"/>
        </w:rPr>
        <w:t>その後、毎年全国の</w:t>
      </w:r>
      <w:r>
        <w:rPr>
          <w:rFonts w:hint="default" w:ascii="ＭＳ ゴシック" w:hAnsi="ＭＳ ゴシック" w:eastAsia="ＭＳ ゴシック"/>
          <w:color w:val="auto"/>
          <w:sz w:val="22"/>
        </w:rPr>
        <w:t>10</w:t>
      </w:r>
      <w:r>
        <w:rPr>
          <w:rFonts w:hint="eastAsia" w:ascii="ＭＳ ゴシック" w:hAnsi="ＭＳ ゴシック" w:eastAsia="ＭＳ ゴシック"/>
          <w:color w:val="auto"/>
          <w:sz w:val="22"/>
        </w:rPr>
        <w:t>％以上を占めている状況が続いている。</w:t>
      </w:r>
    </w:p>
    <w:p>
      <w:pPr>
        <w:pStyle w:val="0"/>
        <w:ind w:firstLine="440" w:firstLineChars="200"/>
        <w:jc w:val="left"/>
        <w:rPr>
          <w:rFonts w:hint="default" w:ascii="ＭＳ ゴシック" w:hAnsi="ＭＳ ゴシック" w:eastAsia="ＭＳ ゴシック"/>
          <w:color w:val="auto"/>
          <w:sz w:val="22"/>
        </w:rPr>
      </w:pPr>
      <w:r>
        <w:rPr>
          <w:rFonts w:hint="default" w:ascii="ＭＳ ゴシック" w:hAnsi="ＭＳ ゴシック" w:eastAsia="ＭＳ ゴシック"/>
          <w:color w:val="auto"/>
          <w:sz w:val="22"/>
        </w:rPr>
        <w:t>2024</w:t>
      </w:r>
      <w:r>
        <w:rPr>
          <w:rFonts w:hint="default" w:ascii="ＭＳ ゴシック" w:hAnsi="ＭＳ ゴシック" w:eastAsia="ＭＳ ゴシック"/>
          <w:color w:val="auto"/>
          <w:sz w:val="22"/>
        </w:rPr>
        <w:t>年</w:t>
      </w:r>
      <w:r>
        <w:rPr>
          <w:rFonts w:hint="eastAsia" w:ascii="ＭＳ ゴシック" w:hAnsi="ＭＳ ゴシック" w:eastAsia="ＭＳ ゴシック"/>
          <w:color w:val="auto"/>
          <w:sz w:val="22"/>
        </w:rPr>
        <w:t>は全国で</w:t>
      </w:r>
      <w:r>
        <w:rPr>
          <w:rFonts w:hint="default" w:ascii="ＭＳ ゴシック" w:hAnsi="ＭＳ ゴシック" w:eastAsia="ＭＳ ゴシック"/>
          <w:color w:val="auto"/>
          <w:sz w:val="22"/>
        </w:rPr>
        <w:t>12</w:t>
      </w:r>
      <w:r>
        <w:rPr>
          <w:rFonts w:hint="eastAsia" w:ascii="ＭＳ ゴシック" w:hAnsi="ＭＳ ゴシック" w:eastAsia="ＭＳ ゴシック"/>
          <w:color w:val="auto"/>
          <w:sz w:val="22"/>
        </w:rPr>
        <w:t>3</w:t>
      </w:r>
      <w:r>
        <w:rPr>
          <w:rFonts w:hint="eastAsia" w:ascii="ＭＳ ゴシック" w:hAnsi="ＭＳ ゴシック" w:eastAsia="ＭＳ ゴシック"/>
          <w:color w:val="auto"/>
          <w:sz w:val="22"/>
        </w:rPr>
        <w:t>件の報告があり、</w:t>
      </w:r>
    </w:p>
    <w:p>
      <w:pPr>
        <w:pStyle w:val="0"/>
        <w:ind w:firstLine="220" w:firstLineChars="100"/>
        <w:jc w:val="left"/>
        <w:rPr>
          <w:rFonts w:hint="default" w:ascii="ＭＳ ゴシック" w:hAnsi="ＭＳ ゴシック" w:eastAsia="ＭＳ ゴシック"/>
          <w:color w:val="auto"/>
          <w:sz w:val="22"/>
        </w:rPr>
      </w:pPr>
      <w:r>
        <w:rPr>
          <w:rFonts w:hint="eastAsia" w:ascii="ＭＳ ゴシック" w:hAnsi="ＭＳ ゴシック" w:eastAsia="ＭＳ ゴシック"/>
          <w:color w:val="auto"/>
          <w:sz w:val="22"/>
        </w:rPr>
        <w:t>そのうち</w:t>
      </w:r>
      <w:r>
        <w:rPr>
          <w:rFonts w:hint="default" w:ascii="ＭＳ ゴシック" w:hAnsi="ＭＳ ゴシック" w:eastAsia="ＭＳ ゴシック"/>
          <w:color w:val="auto"/>
          <w:sz w:val="22"/>
        </w:rPr>
        <w:t>20</w:t>
      </w:r>
      <w:r>
        <w:rPr>
          <w:rFonts w:hint="default" w:ascii="ＭＳ ゴシック" w:hAnsi="ＭＳ ゴシック" w:eastAsia="ＭＳ ゴシック"/>
          <w:color w:val="auto"/>
          <w:sz w:val="22"/>
        </w:rPr>
        <w:t>件が静岡県からの報告</w:t>
      </w:r>
      <w:r>
        <w:rPr>
          <w:rFonts w:hint="eastAsia" w:ascii="ＭＳ ゴシック" w:hAnsi="ＭＳ ゴシック" w:eastAsia="ＭＳ ゴシック"/>
          <w:color w:val="auto"/>
          <w:sz w:val="22"/>
        </w:rPr>
        <w:t>となり</w:t>
      </w:r>
      <w:r>
        <w:rPr>
          <w:rFonts w:hint="default" w:ascii="ＭＳ ゴシック" w:hAnsi="ＭＳ ゴシック" w:eastAsia="ＭＳ ゴシック"/>
          <w:color w:val="auto"/>
          <w:sz w:val="22"/>
        </w:rPr>
        <w:t>、</w:t>
      </w:r>
    </w:p>
    <w:p>
      <w:pPr>
        <w:pStyle w:val="0"/>
        <w:ind w:firstLine="220" w:firstLineChars="100"/>
        <w:jc w:val="left"/>
        <w:rPr>
          <w:rFonts w:hint="default" w:ascii="ＭＳ ゴシック" w:hAnsi="ＭＳ ゴシック" w:eastAsia="ＭＳ ゴシック"/>
          <w:color w:val="FF0000"/>
          <w:sz w:val="22"/>
        </w:rPr>
      </w:pPr>
      <w:r>
        <w:rPr>
          <w:rFonts w:hint="eastAsia" w:ascii="ＭＳ ゴシック" w:hAnsi="ＭＳ ゴシック" w:eastAsia="ＭＳ ゴシック"/>
          <w:color w:val="auto"/>
          <w:sz w:val="22"/>
        </w:rPr>
        <w:t>全国</w:t>
      </w:r>
      <w:r>
        <w:rPr>
          <w:rFonts w:hint="default" w:ascii="ＭＳ ゴシック" w:hAnsi="ＭＳ ゴシック" w:eastAsia="ＭＳ ゴシック"/>
          <w:color w:val="auto"/>
          <w:sz w:val="22"/>
        </w:rPr>
        <w:t>1</w:t>
      </w:r>
      <w:r>
        <w:rPr>
          <w:rFonts w:hint="default" w:ascii="ＭＳ ゴシック" w:hAnsi="ＭＳ ゴシック" w:eastAsia="ＭＳ ゴシック"/>
          <w:color w:val="auto"/>
          <w:sz w:val="22"/>
        </w:rPr>
        <w:t>位</w:t>
      </w:r>
      <w:r>
        <w:rPr>
          <w:rFonts w:hint="eastAsia" w:ascii="ＭＳ ゴシック" w:hAnsi="ＭＳ ゴシック" w:eastAsia="ＭＳ ゴシック"/>
          <w:color w:val="auto"/>
          <w:sz w:val="22"/>
        </w:rPr>
        <w:t>の発生数となっている。</w:t>
      </w:r>
    </w:p>
    <w:p>
      <w:pPr>
        <w:pStyle w:val="0"/>
        <w:ind w:firstLine="220" w:firstLineChars="100"/>
        <w:jc w:val="left"/>
        <w:rPr>
          <w:rFonts w:hint="eastAsia" w:ascii="ＭＳ ゴシック" w:hAnsi="ＭＳ ゴシック" w:eastAsia="ＭＳ ゴシック"/>
          <w:sz w:val="22"/>
        </w:rPr>
      </w:pPr>
    </w:p>
    <w:p>
      <w:pPr>
        <w:pStyle w:val="0"/>
        <w:ind w:firstLine="220" w:firstLineChars="100"/>
        <w:jc w:val="left"/>
        <w:rPr>
          <w:rFonts w:hint="default" w:ascii="ＭＳ ゴシック" w:hAnsi="ＭＳ ゴシック" w:eastAsia="ＭＳ ゴシック"/>
          <w:sz w:val="22"/>
        </w:rPr>
      </w:pPr>
    </w:p>
    <w:p>
      <w:pPr>
        <w:pStyle w:val="0"/>
        <w:ind w:firstLine="220" w:firstLineChars="100"/>
        <w:jc w:val="left"/>
        <w:rPr>
          <w:rFonts w:hint="default" w:ascii="ＭＳ ゴシック" w:hAnsi="ＭＳ ゴシック" w:eastAsia="ＭＳ ゴシック"/>
          <w:sz w:val="22"/>
        </w:rPr>
      </w:pPr>
    </w:p>
    <w:p>
      <w:pPr>
        <w:pStyle w:val="0"/>
        <w:ind w:firstLine="220" w:firstLineChars="100"/>
        <w:jc w:val="left"/>
        <w:rPr>
          <w:rFonts w:hint="default" w:ascii="ＭＳ ゴシック" w:hAnsi="ＭＳ ゴシック" w:eastAsia="ＭＳ ゴシック"/>
          <w:sz w:val="22"/>
        </w:rPr>
      </w:pPr>
    </w:p>
    <w:p>
      <w:pPr>
        <w:pStyle w:val="0"/>
        <w:ind w:leftChars="0" w:firstLine="0" w:firstLineChars="0"/>
        <w:jc w:val="center"/>
        <w:rPr>
          <w:rFonts w:hint="default" w:ascii="ＭＳ ゴシック" w:hAnsi="ＭＳ ゴシック" w:eastAsia="ＭＳ ゴシック"/>
          <w:sz w:val="22"/>
        </w:rPr>
      </w:pPr>
      <w:r>
        <w:rPr>
          <w:rFonts w:hint="eastAsia"/>
        </w:rPr>
        <mc:AlternateContent>
          <mc:Choice Requires="wps">
            <w:drawing>
              <wp:anchor distT="0" distB="0" distL="71755" distR="71755" simplePos="0" relativeHeight="160" behindDoc="0" locked="0" layoutInCell="1" hidden="0" allowOverlap="1">
                <wp:simplePos x="0" y="0"/>
                <wp:positionH relativeFrom="column">
                  <wp:posOffset>2162175</wp:posOffset>
                </wp:positionH>
                <wp:positionV relativeFrom="paragraph">
                  <wp:posOffset>252730</wp:posOffset>
                </wp:positionV>
                <wp:extent cx="1017905" cy="302895"/>
                <wp:effectExtent l="0" t="0" r="635" b="635"/>
                <wp:wrapNone/>
                <wp:docPr id="1039" name="オブジェクト 0"/>
                <a:graphic xmlns:a="http://schemas.openxmlformats.org/drawingml/2006/main">
                  <a:graphicData uri="http://schemas.microsoft.com/office/word/2010/wordprocessingShape">
                    <wps:wsp>
                      <wps:cNvPr id="1039"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－１－</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9.89pt;mso-position-vertical-relative:text;mso-position-horizontal-relative:text;position:absolute;height:23.85pt;mso-wrap-distance-top:0pt;width:80.150000000000006pt;mso-wrap-distance-left:5.65pt;margin-left:170.25pt;z-index:160;" o:spid="_x0000_s1039"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－１－</w:t>
                      </w:r>
                    </w:p>
                  </w:txbxContent>
                </v:textbox>
                <v:imagedata o:title=""/>
                <w10:wrap type="none" anchorx="text" anchory="text"/>
              </v:shape>
            </w:pict>
          </mc:Fallback>
        </mc:AlternateContent>
      </w:r>
    </w:p>
    <w:p>
      <w:pPr>
        <w:pStyle w:val="0"/>
        <w:ind w:firstLine="220" w:firstLineChars="100"/>
        <w:jc w:val="left"/>
        <w:rPr>
          <w:rFonts w:hint="default" w:ascii="ＭＳ ゴシック" w:hAnsi="ＭＳ ゴシック" w:eastAsia="ＭＳ ゴシック"/>
          <w:sz w:val="22"/>
        </w:rPr>
      </w:pPr>
      <w:r>
        <w:rPr>
          <w:rFonts w:hint="eastAsia"/>
        </w:rPr>
        <w:drawing>
          <wp:inline distT="0" distB="0" distL="203200" distR="203200">
            <wp:extent cx="5306060" cy="2028825"/>
            <wp:effectExtent l="0" t="0" r="0" b="0"/>
            <wp:docPr id="1040" name="オブジェクト 0"/>
            <a:graphic xmlns:a="http://schemas.openxmlformats.org/drawingml/2006/main">
              <a:graphicData uri="http://schemas.openxmlformats.org/drawingml/2006/picture">
                <pic:pic xmlns:pic="http://schemas.openxmlformats.org/drawingml/2006/picture">
                  <pic:nvPicPr>
                    <pic:cNvPr id="1040" name="オブジェクト 0"/>
                    <pic:cNvPicPr>
                      <a:picLocks noChangeAspect="1"/>
                    </pic:cNvPicPr>
                  </pic:nvPicPr>
                  <pic:blipFill>
                    <a:blip r:embed="rId7"/>
                    <a:stretch>
                      <a:fillRect/>
                    </a:stretch>
                  </pic:blipFill>
                  <pic:spPr>
                    <a:xfrm>
                      <a:off x="0" y="0"/>
                      <a:ext cx="5306060" cy="2028825"/>
                    </a:xfrm>
                    <a:prstGeom prst="rect">
                      <a:avLst/>
                    </a:prstGeom>
                  </pic:spPr>
                </pic:pic>
              </a:graphicData>
            </a:graphic>
          </wp:inline>
        </w:drawing>
      </w:r>
    </w:p>
    <w:p>
      <w:pPr>
        <w:pStyle w:val="0"/>
        <w:ind w:firstLine="220" w:firstLineChars="100"/>
        <w:jc w:val="left"/>
        <w:rPr>
          <w:rFonts w:hint="default" w:ascii="ＭＳ ゴシック" w:hAnsi="ＭＳ ゴシック" w:eastAsia="ＭＳ ゴシック"/>
          <w:sz w:val="22"/>
        </w:rPr>
      </w:pPr>
      <w:r>
        <w:rPr>
          <w:rFonts w:hint="eastAsia"/>
        </w:rPr>
        <w:drawing>
          <wp:inline distT="0" distB="0" distL="203200" distR="203200">
            <wp:extent cx="5306060" cy="1895475"/>
            <wp:effectExtent l="0" t="0" r="0" b="0"/>
            <wp:docPr id="1041" name="オブジェクト 0"/>
            <a:graphic xmlns:a="http://schemas.openxmlformats.org/drawingml/2006/main">
              <a:graphicData uri="http://schemas.openxmlformats.org/drawingml/2006/picture">
                <pic:pic xmlns:pic="http://schemas.openxmlformats.org/drawingml/2006/picture">
                  <pic:nvPicPr>
                    <pic:cNvPr id="1041" name="オブジェクト 0"/>
                    <pic:cNvPicPr>
                      <a:picLocks noChangeAspect="1"/>
                    </pic:cNvPicPr>
                  </pic:nvPicPr>
                  <pic:blipFill>
                    <a:blip r:embed="rId8"/>
                    <a:stretch>
                      <a:fillRect/>
                    </a:stretch>
                  </pic:blipFill>
                  <pic:spPr>
                    <a:xfrm>
                      <a:off x="0" y="0"/>
                      <a:ext cx="5306060" cy="1895475"/>
                    </a:xfrm>
                    <a:prstGeom prst="rect">
                      <a:avLst/>
                    </a:prstGeom>
                  </pic:spPr>
                </pic:pic>
              </a:graphicData>
            </a:graphic>
          </wp:inline>
        </w:drawing>
      </w:r>
    </w:p>
    <w:p>
      <w:pPr>
        <w:pStyle w:val="0"/>
        <w:jc w:val="left"/>
        <w:rPr>
          <w:rFonts w:hint="default" w:ascii="ＭＳ ゴシック" w:hAnsi="ＭＳ ゴシック" w:eastAsia="ＭＳ ゴシック"/>
          <w:sz w:val="22"/>
        </w:rPr>
      </w:pPr>
    </w:p>
    <w:p>
      <w:pPr>
        <w:pStyle w:val="0"/>
        <w:ind w:firstLine="220" w:firstLineChars="100"/>
        <w:jc w:val="left"/>
        <w:rPr>
          <w:rFonts w:hint="default" w:ascii="ＭＳ ゴシック" w:hAnsi="ＭＳ ゴシック" w:eastAsia="ＭＳ ゴシック"/>
          <w:sz w:val="22"/>
        </w:rPr>
      </w:pPr>
      <w:r>
        <w:rPr>
          <w:rFonts w:hint="eastAsia" w:ascii="ＭＳ ゴシック" w:hAnsi="ＭＳ ゴシック" w:eastAsia="ＭＳ ゴシック"/>
          <w:sz w:val="22"/>
        </w:rPr>
        <w:t>静岡県内では、</w:t>
      </w:r>
      <w:r>
        <w:rPr>
          <w:rFonts w:hint="eastAsia" w:ascii="ＭＳ ゴシック" w:hAnsi="ＭＳ ゴシック" w:eastAsia="ＭＳ ゴシック"/>
          <w:color w:val="auto"/>
          <w:sz w:val="22"/>
        </w:rPr>
        <w:t>東部地区からの</w:t>
      </w:r>
      <w:r>
        <w:rPr>
          <w:rFonts w:hint="default" w:ascii="ＭＳ ゴシック" w:hAnsi="ＭＳ ゴシック" w:eastAsia="ＭＳ ゴシック"/>
          <w:color w:val="auto"/>
          <w:sz w:val="22"/>
        </w:rPr>
        <w:t>VRE</w:t>
      </w:r>
      <w:r>
        <w:rPr>
          <w:rFonts w:hint="eastAsia" w:ascii="ＭＳ ゴシック" w:hAnsi="ＭＳ ゴシック" w:eastAsia="ＭＳ ゴシック"/>
          <w:color w:val="auto"/>
          <w:sz w:val="22"/>
        </w:rPr>
        <w:t>報告数が多く、</w:t>
      </w:r>
      <w:r>
        <w:rPr>
          <w:rFonts w:hint="default" w:ascii="ＭＳ ゴシック" w:hAnsi="ＭＳ ゴシック" w:eastAsia="ＭＳ ゴシック"/>
          <w:color w:val="auto"/>
          <w:sz w:val="22"/>
        </w:rPr>
        <w:t>2020</w:t>
      </w:r>
      <w:r>
        <w:rPr>
          <w:rFonts w:hint="default" w:ascii="ＭＳ ゴシック" w:hAnsi="ＭＳ ゴシック" w:eastAsia="ＭＳ ゴシック"/>
          <w:color w:val="auto"/>
          <w:sz w:val="22"/>
        </w:rPr>
        <w:t>年以降</w:t>
      </w:r>
      <w:r>
        <w:rPr>
          <w:rFonts w:hint="eastAsia" w:ascii="ＭＳ ゴシック" w:hAnsi="ＭＳ ゴシック" w:eastAsia="ＭＳ ゴシック"/>
          <w:color w:val="auto"/>
          <w:sz w:val="22"/>
        </w:rPr>
        <w:t>東部保健所管内の発生数がいちばん多い状況にある。</w:t>
      </w:r>
    </w:p>
    <w:p>
      <w:pPr>
        <w:pStyle w:val="0"/>
        <w:jc w:val="left"/>
        <w:rPr>
          <w:rFonts w:hint="default" w:ascii="ＭＳ ゴシック" w:hAnsi="ＭＳ ゴシック" w:eastAsia="ＭＳ ゴシック"/>
          <w:sz w:val="22"/>
        </w:rPr>
      </w:pPr>
      <w:r>
        <w:rPr>
          <w:rFonts w:hint="eastAsia" w:ascii="ＭＳ ゴシック" w:hAnsi="ＭＳ ゴシック" w:eastAsia="ＭＳ ゴシック"/>
          <w:sz w:val="22"/>
        </w:rPr>
        <w:t>現在、入院時及び定期的なスクリーニングを実施している施設が複数あり、一部の</w:t>
      </w:r>
    </w:p>
    <w:p>
      <w:pPr>
        <w:pStyle w:val="0"/>
        <w:jc w:val="left"/>
        <w:rPr>
          <w:rFonts w:hint="default" w:ascii="ＭＳ ゴシック" w:hAnsi="ＭＳ ゴシック" w:eastAsia="ＭＳ ゴシック"/>
          <w:sz w:val="22"/>
        </w:rPr>
      </w:pPr>
      <w:r>
        <w:rPr>
          <w:rFonts w:hint="eastAsia" w:ascii="ＭＳ ゴシック" w:hAnsi="ＭＳ ゴシック" w:eastAsia="ＭＳ ゴシック"/>
          <w:sz w:val="22"/>
        </w:rPr>
        <w:t>病院からの検出というよりは東部地区全体への広がりが考えられ、地域全体で取り組まなければならない事案となっている。</w:t>
      </w:r>
    </w:p>
    <w:p>
      <w:pPr>
        <w:pStyle w:val="0"/>
        <w:jc w:val="left"/>
        <w:rPr>
          <w:rFonts w:hint="default" w:ascii="ＭＳ ゴシック" w:hAnsi="ＭＳ ゴシック" w:eastAsia="ＭＳ ゴシック"/>
          <w:sz w:val="22"/>
        </w:rPr>
      </w:pPr>
    </w:p>
    <w:p>
      <w:pPr>
        <w:pStyle w:val="0"/>
        <w:jc w:val="left"/>
        <w:rPr>
          <w:rFonts w:hint="default" w:ascii="ＭＳ ゴシック" w:hAnsi="ＭＳ ゴシック" w:eastAsia="ＭＳ ゴシック"/>
          <w:b w:val="1"/>
          <w:sz w:val="22"/>
        </w:rPr>
      </w:pPr>
      <w:r>
        <w:rPr>
          <w:rFonts w:hint="eastAsia" w:ascii="ＭＳ ゴシック" w:hAnsi="ＭＳ ゴシック" w:eastAsia="ＭＳ ゴシック"/>
          <w:b w:val="1"/>
          <w:sz w:val="22"/>
        </w:rPr>
        <w:t>（４）感染対策</w:t>
      </w:r>
    </w:p>
    <w:p>
      <w:pPr>
        <w:pStyle w:val="0"/>
        <w:ind w:firstLine="220" w:firstLineChars="100"/>
        <w:jc w:val="left"/>
        <w:rPr>
          <w:rFonts w:hint="default" w:ascii="ＭＳ ゴシック" w:hAnsi="ＭＳ ゴシック" w:eastAsia="ＭＳ ゴシック"/>
          <w:sz w:val="22"/>
        </w:rPr>
      </w:pPr>
      <w:r>
        <w:rPr>
          <w:rFonts w:hint="eastAsia" w:ascii="ＭＳ ゴシック" w:hAnsi="ＭＳ ゴシック" w:eastAsia="ＭＳ ゴシック"/>
          <w:sz w:val="22"/>
        </w:rPr>
        <w:t>VRE</w:t>
      </w:r>
      <w:r>
        <w:rPr>
          <w:rFonts w:hint="eastAsia" w:ascii="ＭＳ ゴシック" w:hAnsi="ＭＳ ゴシック" w:eastAsia="ＭＳ ゴシック"/>
          <w:sz w:val="22"/>
        </w:rPr>
        <w:t>は腸管内に保菌され無症状のことが多いため、気づかないうちに伝播することが多い。</w:t>
      </w:r>
    </w:p>
    <w:p>
      <w:pPr>
        <w:pStyle w:val="0"/>
        <w:ind w:firstLine="220" w:firstLineChars="100"/>
        <w:jc w:val="left"/>
        <w:rPr>
          <w:rFonts w:hint="default" w:ascii="ＭＳ ゴシック" w:hAnsi="ＭＳ ゴシック" w:eastAsia="ＭＳ ゴシック"/>
          <w:sz w:val="22"/>
        </w:rPr>
      </w:pPr>
      <w:r>
        <w:rPr>
          <w:rFonts w:hint="eastAsia" w:ascii="ＭＳ ゴシック" w:hAnsi="ＭＳ ゴシック" w:eastAsia="ＭＳ ゴシック"/>
          <w:sz w:val="22"/>
        </w:rPr>
        <w:t>病原性は低いが、伝播力と定着力が強く、</w:t>
      </w:r>
      <w:r>
        <w:rPr>
          <w:rFonts w:hint="eastAsia" w:ascii="ＭＳ ゴシック" w:hAnsi="ＭＳ ゴシック" w:eastAsia="ＭＳ ゴシック"/>
          <w:sz w:val="22"/>
        </w:rPr>
        <w:t>VRE</w:t>
      </w:r>
      <w:r>
        <w:rPr>
          <w:rFonts w:hint="eastAsia" w:ascii="ＭＳ ゴシック" w:hAnsi="ＭＳ ゴシック" w:eastAsia="ＭＳ ゴシック"/>
          <w:sz w:val="22"/>
        </w:rPr>
        <w:t>が１例でも検出された場合は、</w:t>
      </w:r>
      <w:r>
        <w:rPr>
          <w:rFonts w:hint="eastAsia" w:ascii="ＭＳ ゴシック" w:hAnsi="ＭＳ ゴシック" w:eastAsia="ＭＳ ゴシック"/>
          <w:sz w:val="22"/>
        </w:rPr>
        <w:t>VRE</w:t>
      </w:r>
      <w:r>
        <w:rPr>
          <w:rFonts w:hint="eastAsia" w:ascii="ＭＳ ゴシック" w:hAnsi="ＭＳ ゴシック" w:eastAsia="ＭＳ ゴシック"/>
          <w:sz w:val="22"/>
        </w:rPr>
        <w:t>陽性患者の接触予防策を確実に実施し、他患者への伝播を防止することが重要である。　</w:t>
      </w:r>
      <w:r>
        <w:rPr>
          <w:rFonts w:hint="eastAsia" w:ascii="ＭＳ ゴシック" w:hAnsi="ＭＳ ゴシック" w:eastAsia="ＭＳ ゴシック"/>
          <w:color w:val="auto"/>
          <w:sz w:val="22"/>
        </w:rPr>
        <w:t>そのため、積極的なスクリーニング検査が推奨される。</w:t>
      </w:r>
    </w:p>
    <w:p>
      <w:pPr>
        <w:pStyle w:val="0"/>
        <w:ind w:firstLine="220" w:firstLineChars="100"/>
        <w:jc w:val="left"/>
        <w:rPr>
          <w:rFonts w:hint="default" w:ascii="ＭＳ ゴシック" w:hAnsi="ＭＳ ゴシック" w:eastAsia="ＭＳ ゴシック"/>
          <w:sz w:val="22"/>
        </w:rPr>
      </w:pPr>
      <w:r>
        <w:rPr>
          <w:rFonts w:hint="eastAsia" w:ascii="ＭＳ ゴシック" w:hAnsi="ＭＳ ゴシック" w:eastAsia="ＭＳ ゴシック"/>
          <w:sz w:val="22"/>
        </w:rPr>
        <w:t>VRE</w:t>
      </w:r>
      <w:r>
        <w:rPr>
          <w:rFonts w:hint="eastAsia" w:ascii="ＭＳ ゴシック" w:hAnsi="ＭＳ ゴシック" w:eastAsia="ＭＳ ゴシック"/>
          <w:sz w:val="22"/>
        </w:rPr>
        <w:t>はポリ塩化ビニールの表面で１週間は存在すると言われており、株によっては</w:t>
      </w:r>
      <w:r>
        <w:rPr>
          <w:rFonts w:hint="eastAsia" w:ascii="ＭＳ ゴシック" w:hAnsi="ＭＳ ゴシック" w:eastAsia="ＭＳ ゴシック"/>
          <w:sz w:val="22"/>
        </w:rPr>
        <w:t>16</w:t>
      </w:r>
      <w:r>
        <w:rPr>
          <w:rFonts w:hint="eastAsia" w:ascii="ＭＳ ゴシック" w:hAnsi="ＭＳ ゴシック" w:eastAsia="ＭＳ ゴシック"/>
          <w:sz w:val="22"/>
        </w:rPr>
        <w:t>週間生存する。そのため、人の手が頻回に触れる可能性がある高頻度接触部位を定期的に清拭することも重要である。</w:t>
      </w:r>
    </w:p>
    <w:p>
      <w:pPr>
        <w:pStyle w:val="0"/>
        <w:jc w:val="left"/>
        <w:rPr>
          <w:rFonts w:hint="default" w:ascii="ＭＳ ゴシック" w:hAnsi="ＭＳ ゴシック" w:eastAsia="ＭＳ ゴシック"/>
          <w:sz w:val="22"/>
        </w:rPr>
      </w:pPr>
      <w:r>
        <w:rPr>
          <w:rFonts w:hint="eastAsia" w:ascii="ＭＳ ゴシック" w:hAnsi="ＭＳ ゴシック" w:eastAsia="ＭＳ ゴシック"/>
          <w:sz w:val="22"/>
        </w:rPr>
        <w:t>さらに、院内の拡散状態の監視を行い</w:t>
      </w:r>
      <w:r>
        <w:rPr>
          <w:rFonts w:hint="eastAsia" w:ascii="ＭＳ ゴシック" w:hAnsi="ＭＳ ゴシック" w:eastAsia="ＭＳ ゴシック"/>
          <w:sz w:val="22"/>
        </w:rPr>
        <w:t>VRE</w:t>
      </w:r>
      <w:r>
        <w:rPr>
          <w:rFonts w:hint="eastAsia" w:ascii="ＭＳ ゴシック" w:hAnsi="ＭＳ ゴシック" w:eastAsia="ＭＳ ゴシック"/>
          <w:sz w:val="22"/>
        </w:rPr>
        <w:t>が気づかないうちに院内で拡散することがないように管理する必要がある。</w:t>
      </w:r>
    </w:p>
    <w:p>
      <w:pPr>
        <w:pStyle w:val="0"/>
        <w:jc w:val="center"/>
        <w:rPr>
          <w:rFonts w:hint="default"/>
        </w:rPr>
      </w:pPr>
      <w:r>
        <w:rPr>
          <w:rFonts w:hint="eastAsia"/>
        </w:rPr>
        <mc:AlternateContent>
          <mc:Choice Requires="wps">
            <w:drawing>
              <wp:anchor distT="0" distB="0" distL="71755" distR="71755" simplePos="0" relativeHeight="163" behindDoc="0" locked="0" layoutInCell="1" hidden="0" allowOverlap="1">
                <wp:simplePos x="0" y="0"/>
                <wp:positionH relativeFrom="column">
                  <wp:posOffset>2174875</wp:posOffset>
                </wp:positionH>
                <wp:positionV relativeFrom="paragraph">
                  <wp:posOffset>252730</wp:posOffset>
                </wp:positionV>
                <wp:extent cx="1017905" cy="302895"/>
                <wp:effectExtent l="0" t="0" r="635" b="635"/>
                <wp:wrapNone/>
                <wp:docPr id="1042" name="オブジェクト 0"/>
                <a:graphic xmlns:a="http://schemas.openxmlformats.org/drawingml/2006/main">
                  <a:graphicData uri="http://schemas.microsoft.com/office/word/2010/wordprocessingShape">
                    <wps:wsp>
                      <wps:cNvPr id="1042"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－２－</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9.89pt;mso-position-vertical-relative:text;mso-position-horizontal-relative:text;position:absolute;height:23.85pt;mso-wrap-distance-top:0pt;width:80.150000000000006pt;mso-wrap-distance-left:5.65pt;margin-left:171.25pt;z-index:163;" o:spid="_x0000_s1042"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－２－</w:t>
                      </w:r>
                    </w:p>
                  </w:txbxContent>
                </v:textbox>
                <v:imagedata o:title=""/>
                <w10:wrap type="none" anchorx="text" anchory="text"/>
              </v:shape>
            </w:pict>
          </mc:Fallback>
        </mc:AlternateContent>
      </w:r>
    </w:p>
    <w:p>
      <w:pPr>
        <w:pStyle w:val="0"/>
        <w:ind w:leftChars="0" w:firstLine="0" w:firstLineChars="0"/>
        <w:jc w:val="left"/>
        <w:rPr>
          <w:rFonts w:hint="eastAsia" w:ascii="ＭＳ ゴシック" w:hAnsi="ＭＳ ゴシック" w:eastAsia="ＭＳ ゴシック"/>
          <w:b w:val="1"/>
          <w:color w:val="auto"/>
          <w:sz w:val="28"/>
        </w:rPr>
      </w:pPr>
      <w:r>
        <w:rPr>
          <w:rFonts w:hint="eastAsia" w:ascii="ＭＳ ゴシック" w:hAnsi="ＭＳ ゴシック" w:eastAsia="ＭＳ ゴシック"/>
          <w:b w:val="1"/>
          <w:color w:val="auto"/>
          <w:sz w:val="28"/>
        </w:rPr>
        <w:t>２　スクリーニング検査について</w:t>
      </w:r>
    </w:p>
    <w:p>
      <w:pPr>
        <w:pStyle w:val="0"/>
        <w:ind w:firstLine="240" w:firstLineChars="100"/>
        <w:jc w:val="center"/>
        <w:rPr>
          <w:rFonts w:hint="eastAsia" w:ascii="ＭＳ ゴシック" w:hAnsi="ＭＳ ゴシック" w:eastAsia="ＭＳ ゴシック"/>
          <w:b w:val="1"/>
          <w:sz w:val="24"/>
        </w:rPr>
      </w:pPr>
    </w:p>
    <w:p>
      <w:pPr>
        <w:pStyle w:val="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　スクリーニング検査には、突発的に</w:t>
      </w:r>
      <w:r>
        <w:rPr>
          <w:rFonts w:hint="eastAsia" w:ascii="ＭＳ ゴシック" w:hAnsi="ＭＳ ゴシック" w:eastAsia="ＭＳ ゴシック"/>
          <w:sz w:val="22"/>
          <w:shd w:val="clear" w:color="auto" w:fill="FFFFFF"/>
        </w:rPr>
        <w:t>VRE</w:t>
      </w:r>
      <w:r>
        <w:rPr>
          <w:rFonts w:hint="eastAsia" w:ascii="ＭＳ ゴシック" w:hAnsi="ＭＳ ゴシック" w:eastAsia="ＭＳ ゴシック"/>
          <w:sz w:val="22"/>
          <w:shd w:val="clear" w:color="auto" w:fill="FFFFFF"/>
        </w:rPr>
        <w:t>患者が発見されたときにその感染の広がりを確認するための検査と、院内感染の継続や地域流行を鑑み恒常的に病院内の監視を続けるための検査の２種類に分けることができる。前者をアウトブレイク発生時のスクリーニング検査、後者をその他のスクリーニング検査として示す。</w:t>
      </w:r>
    </w:p>
    <w:p>
      <w:pPr>
        <w:pStyle w:val="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　スクリーニング検査は、</w:t>
      </w:r>
      <w:r>
        <w:rPr>
          <w:rFonts w:hint="eastAsia" w:ascii="ＭＳ ゴシック" w:hAnsi="ＭＳ ゴシック" w:eastAsia="ＭＳ ゴシック"/>
          <w:sz w:val="22"/>
        </w:rPr>
        <w:t>便培養検査で</w:t>
      </w:r>
      <w:r>
        <w:rPr>
          <w:rFonts w:hint="eastAsia" w:ascii="ＭＳ ゴシック" w:hAnsi="ＭＳ ゴシック" w:eastAsia="ＭＳ ゴシック"/>
          <w:sz w:val="22"/>
        </w:rPr>
        <w:t>VRE</w:t>
      </w:r>
      <w:r>
        <w:rPr>
          <w:rFonts w:hint="eastAsia" w:ascii="ＭＳ ゴシック" w:hAnsi="ＭＳ ゴシック" w:eastAsia="ＭＳ ゴシック"/>
          <w:sz w:val="22"/>
        </w:rPr>
        <w:t>の有無を確認することが求められる。検体として提出される便には</w:t>
      </w:r>
      <w:r>
        <w:rPr>
          <w:rFonts w:hint="eastAsia" w:ascii="ＭＳ ゴシック" w:hAnsi="ＭＳ ゴシック" w:eastAsia="ＭＳ ゴシック"/>
          <w:sz w:val="22"/>
        </w:rPr>
        <w:t>VRE</w:t>
      </w:r>
      <w:r>
        <w:rPr>
          <w:rFonts w:hint="eastAsia" w:ascii="ＭＳ ゴシック" w:hAnsi="ＭＳ ゴシック" w:eastAsia="ＭＳ ゴシック"/>
          <w:sz w:val="22"/>
        </w:rPr>
        <w:t>以外の多くの常在菌が混在しているため、培地中にバンコマイシン（</w:t>
      </w:r>
      <w:r>
        <w:rPr>
          <w:rFonts w:hint="eastAsia" w:ascii="ＭＳ ゴシック" w:hAnsi="ＭＳ ゴシック" w:eastAsia="ＭＳ ゴシック"/>
          <w:sz w:val="22"/>
        </w:rPr>
        <w:t>VCM</w:t>
      </w:r>
      <w:r>
        <w:rPr>
          <w:rFonts w:hint="eastAsia" w:ascii="ＭＳ ゴシック" w:hAnsi="ＭＳ ゴシック" w:eastAsia="ＭＳ ゴシック"/>
          <w:sz w:val="22"/>
        </w:rPr>
        <w:t>）が添加された選択培地への検体塗布が欠かせない。</w:t>
      </w:r>
    </w:p>
    <w:p>
      <w:pPr>
        <w:pStyle w:val="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rPr>
        <w:t>　また、スクリーニング検査で重要な要素は、①高感度、</w:t>
      </w:r>
      <w:r>
        <w:rPr>
          <w:rFonts w:hint="eastAsia" w:ascii="ＭＳ ゴシック" w:hAnsi="ＭＳ ゴシック" w:eastAsia="ＭＳ ゴシック"/>
          <w:sz w:val="22"/>
        </w:rPr>
        <w:t xml:space="preserve"> </w:t>
      </w:r>
      <w:r>
        <w:rPr>
          <w:rFonts w:hint="eastAsia" w:ascii="ＭＳ ゴシック" w:hAnsi="ＭＳ ゴシック" w:eastAsia="ＭＳ ゴシック"/>
          <w:sz w:val="22"/>
        </w:rPr>
        <w:t>②簡便、</w:t>
      </w:r>
      <w:r>
        <w:rPr>
          <w:rFonts w:hint="eastAsia" w:ascii="ＭＳ ゴシック" w:hAnsi="ＭＳ ゴシック" w:eastAsia="ＭＳ ゴシック"/>
          <w:sz w:val="22"/>
        </w:rPr>
        <w:t xml:space="preserve"> </w:t>
      </w:r>
      <w:r>
        <w:rPr>
          <w:rFonts w:hint="eastAsia" w:ascii="ＭＳ ゴシック" w:hAnsi="ＭＳ ゴシック" w:eastAsia="ＭＳ ゴシック"/>
          <w:sz w:val="22"/>
        </w:rPr>
        <w:t>③安価、</w:t>
      </w:r>
      <w:r>
        <w:rPr>
          <w:rFonts w:hint="eastAsia" w:ascii="ＭＳ ゴシック" w:hAnsi="ＭＳ ゴシック" w:eastAsia="ＭＳ ゴシック"/>
          <w:sz w:val="22"/>
        </w:rPr>
        <w:t xml:space="preserve"> </w:t>
      </w:r>
      <w:r>
        <w:rPr>
          <w:rFonts w:hint="eastAsia" w:ascii="ＭＳ ゴシック" w:hAnsi="ＭＳ ゴシック" w:eastAsia="ＭＳ ゴシック"/>
          <w:sz w:val="22"/>
        </w:rPr>
        <w:t>④迅速性である。各施設の検査体制などを考慮し、施設に合った適切な方法を選択する。</w:t>
      </w:r>
    </w:p>
    <w:p>
      <w:pPr>
        <w:pStyle w:val="0"/>
        <w:rPr>
          <w:rFonts w:hint="eastAsia" w:ascii="ＭＳ ゴシック" w:hAnsi="ＭＳ ゴシック" w:eastAsia="ＭＳ ゴシック"/>
          <w:sz w:val="22"/>
          <w:shd w:val="clear" w:color="auto" w:fill="FFFFFF"/>
        </w:rPr>
      </w:pPr>
    </w:p>
    <w:p>
      <w:pPr>
        <w:pStyle w:val="0"/>
        <w:rPr>
          <w:rFonts w:hint="eastAsia" w:ascii="ＭＳ ゴシック" w:hAnsi="ＭＳ ゴシック" w:eastAsia="ＭＳ ゴシック"/>
          <w:b w:val="1"/>
          <w:sz w:val="22"/>
          <w:shd w:val="clear" w:color="auto" w:fill="FFFFFF"/>
        </w:rPr>
      </w:pPr>
      <w:r>
        <w:rPr>
          <w:rFonts w:hint="eastAsia" w:ascii="ＭＳ ゴシック" w:hAnsi="ＭＳ ゴシック" w:eastAsia="ＭＳ ゴシック"/>
          <w:b w:val="1"/>
          <w:sz w:val="22"/>
          <w:shd w:val="clear" w:color="auto" w:fill="FFFFFF"/>
        </w:rPr>
        <w:t>１　アウトブレイク発生時のスクリーニング検査</w:t>
      </w:r>
    </w:p>
    <w:p>
      <w:pPr>
        <w:pStyle w:val="0"/>
        <w:ind w:left="147" w:leftChars="70" w:firstLine="210" w:firstLineChars="1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VRE</w:t>
      </w:r>
      <w:r>
        <w:rPr>
          <w:rFonts w:hint="eastAsia" w:ascii="ＭＳ ゴシック" w:hAnsi="ＭＳ ゴシック" w:eastAsia="ＭＳ ゴシック"/>
          <w:sz w:val="22"/>
          <w:shd w:val="clear" w:color="auto" w:fill="FFFFFF"/>
        </w:rPr>
        <w:t>は保菌も含めて１例でも確認された場合、アウトブレイク発生として対応する。陽性者が１例だけであっても、すでに院内感染が広がっている可能性が高いことは、これまでの多くの国内事例からもわかっている。可能であれば全入院患者または疫学的関連のある病棟に入院中の患者すべてをスクリーニング対象とすることが望ましい。初めに限局した対象者（同室者など）に検査を実施して、そこで広がりを観て次の対象者を改めて決定する方法がとられることがあるが、対策が遅れてしまう可能性がある。検査結果を待たずに標準予防策の強化、接触予防策の追加など対策を並行して実施しておくことが重要である。</w:t>
      </w:r>
    </w:p>
    <w:p>
      <w:pPr>
        <w:pStyle w:val="0"/>
        <w:ind w:left="147" w:leftChars="70" w:firstLine="210" w:firstLineChars="100"/>
        <w:rPr>
          <w:rFonts w:hint="eastAsia" w:ascii="ＭＳ ゴシック" w:hAnsi="ＭＳ ゴシック" w:eastAsia="ＭＳ ゴシック"/>
          <w:sz w:val="24"/>
          <w:shd w:val="clear" w:color="auto" w:fill="FFFFFF"/>
        </w:rPr>
      </w:pPr>
    </w:p>
    <w:p>
      <w:pPr>
        <w:pStyle w:val="0"/>
        <w:spacing w:line="400" w:lineRule="exact"/>
        <w:rPr>
          <w:rFonts w:hint="eastAsia" w:ascii="ＭＳ ゴシック" w:hAnsi="ＭＳ ゴシック" w:eastAsia="ＭＳ ゴシック"/>
          <w:b w:val="1"/>
          <w:sz w:val="22"/>
          <w:shd w:val="clear" w:color="auto" w:fill="FFFFFF"/>
        </w:rPr>
      </w:pPr>
      <w:r>
        <w:rPr>
          <w:rFonts w:hint="eastAsia" w:ascii="ＭＳ ゴシック" w:hAnsi="ＭＳ ゴシック" w:eastAsia="ＭＳ ゴシック"/>
          <w:b w:val="1"/>
          <w:sz w:val="22"/>
          <w:shd w:val="clear" w:color="auto" w:fill="FFFFFF"/>
        </w:rPr>
        <w:t>【具体的な方法】</w:t>
      </w:r>
    </w:p>
    <w:p>
      <w:pPr>
        <w:pStyle w:val="0"/>
        <w:ind w:left="141" w:leftChars="67" w:firstLine="210" w:firstLineChars="1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アウトブレイク発生時には感染管理担当者や病院幹部等で緊急の会議等を開き、スクリーニング検査をどのように実施していくか検討し、施設で継続して実施できる最適な方法を決める。</w:t>
      </w:r>
    </w:p>
    <w:p>
      <w:pPr>
        <w:pStyle w:val="0"/>
        <w:spacing w:after="0" w:afterLines="0" w:afterAutospacing="0"/>
        <w:ind w:left="141" w:leftChars="67" w:firstLine="210" w:firstLineChars="100"/>
        <w:rPr>
          <w:rFonts w:hint="eastAsia" w:ascii="ＭＳ ゴシック" w:hAnsi="ＭＳ ゴシック" w:eastAsia="ＭＳ ゴシック"/>
          <w:sz w:val="22"/>
          <w:shd w:val="clear" w:color="auto" w:fill="FFFFFF"/>
        </w:rPr>
      </w:pPr>
    </w:p>
    <w:p>
      <w:pPr>
        <w:pStyle w:val="0"/>
        <w:spacing w:after="0" w:afterLines="0" w:afterAutospacing="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（１）検査実施機関の検討</w:t>
      </w:r>
    </w:p>
    <w:p>
      <w:pPr>
        <w:pStyle w:val="17"/>
        <w:spacing w:after="0" w:afterLines="0" w:afterAutospacing="0"/>
        <w:ind w:left="0" w:leftChars="0" w:firstLine="420" w:firstLineChars="2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ア　院内での検査</w:t>
      </w:r>
    </w:p>
    <w:p>
      <w:pPr>
        <w:pStyle w:val="17"/>
        <w:spacing w:after="0" w:afterLines="0" w:afterAutospacing="0"/>
        <w:ind w:left="0" w:leftChars="0" w:firstLine="420" w:firstLineChars="2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イ　外注による検査</w:t>
      </w:r>
    </w:p>
    <w:p>
      <w:pPr>
        <w:pStyle w:val="0"/>
        <w:ind w:firstLine="275" w:firstLineChars="100"/>
        <w:jc w:val="center"/>
        <w:rPr>
          <w:rFonts w:hint="eastAsia" w:ascii="ＭＳ ゴシック" w:hAnsi="ＭＳ ゴシック" w:eastAsia="ＭＳ ゴシック"/>
          <w:sz w:val="22"/>
          <w:shd w:val="clear" w:color="auto" w:fill="FFFFFF"/>
        </w:rPr>
      </w:pPr>
    </w:p>
    <w:p>
      <w:pPr>
        <w:pStyle w:val="0"/>
        <w:spacing w:after="0" w:afterLines="0" w:afterAutospacing="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（２）対象者の範囲決定</w:t>
      </w:r>
    </w:p>
    <w:p>
      <w:pPr>
        <w:pStyle w:val="0"/>
        <w:spacing w:after="0" w:afterLines="0" w:afterAutospacing="0"/>
        <w:ind w:left="210" w:firstLine="210" w:firstLineChars="1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rPr>
        <w:t>ア</w:t>
      </w:r>
      <w:r>
        <w:rPr>
          <w:rFonts w:hint="eastAsia" w:ascii="ＭＳ ゴシック" w:hAnsi="ＭＳ ゴシック" w:eastAsia="ＭＳ ゴシック"/>
          <w:sz w:val="22"/>
          <w:shd w:val="clear" w:color="auto" w:fill="FFFFFF"/>
        </w:rPr>
        <w:t>　</w:t>
      </w:r>
      <w:r>
        <w:rPr>
          <w:rFonts w:hint="eastAsia" w:ascii="ＭＳ ゴシック" w:hAnsi="ＭＳ ゴシック" w:eastAsia="ＭＳ ゴシック"/>
          <w:sz w:val="22"/>
        </w:rPr>
        <w:t>同室者</w:t>
      </w:r>
    </w:p>
    <w:p>
      <w:pPr>
        <w:pStyle w:val="0"/>
        <w:spacing w:after="0" w:afterLines="0" w:afterAutospacing="0"/>
        <w:ind w:firstLine="420" w:firstLineChars="200"/>
        <w:rPr>
          <w:rFonts w:hint="eastAsia" w:ascii="ＭＳ ゴシック" w:hAnsi="ＭＳ ゴシック" w:eastAsia="ＭＳ ゴシック"/>
          <w:sz w:val="22"/>
        </w:rPr>
      </w:pPr>
      <w:r>
        <w:rPr>
          <w:rFonts w:hint="eastAsia" w:ascii="ＭＳ ゴシック" w:hAnsi="ＭＳ ゴシック" w:eastAsia="ＭＳ ゴシック"/>
          <w:sz w:val="22"/>
        </w:rPr>
        <w:t>イ</w:t>
      </w:r>
      <w:r>
        <w:rPr>
          <w:rFonts w:hint="eastAsia" w:ascii="ＭＳ ゴシック" w:hAnsi="ＭＳ ゴシック" w:eastAsia="ＭＳ ゴシック"/>
          <w:sz w:val="22"/>
          <w:shd w:val="clear" w:color="auto" w:fill="FFFFFF"/>
        </w:rPr>
        <w:t>　</w:t>
      </w:r>
      <w:r>
        <w:rPr>
          <w:rFonts w:hint="eastAsia" w:ascii="ＭＳ ゴシック" w:hAnsi="ＭＳ ゴシック" w:eastAsia="ＭＳ ゴシック"/>
          <w:sz w:val="22"/>
        </w:rPr>
        <w:t>病棟全体</w:t>
      </w:r>
    </w:p>
    <w:p>
      <w:pPr>
        <w:pStyle w:val="0"/>
        <w:spacing w:after="0" w:afterLines="0" w:afterAutospacing="0"/>
        <w:ind w:firstLine="420" w:firstLineChars="200"/>
        <w:rPr>
          <w:rFonts w:hint="eastAsia" w:ascii="ＭＳ ゴシック" w:hAnsi="ＭＳ ゴシック" w:eastAsia="ＭＳ ゴシック"/>
          <w:sz w:val="22"/>
        </w:rPr>
      </w:pPr>
      <w:r>
        <w:rPr>
          <w:rFonts w:hint="eastAsia" w:ascii="ＭＳ ゴシック" w:hAnsi="ＭＳ ゴシック" w:eastAsia="ＭＳ ゴシック"/>
          <w:sz w:val="22"/>
        </w:rPr>
        <w:t>ウ</w:t>
      </w:r>
      <w:r>
        <w:rPr>
          <w:rFonts w:hint="eastAsia" w:ascii="ＭＳ ゴシック" w:hAnsi="ＭＳ ゴシック" w:eastAsia="ＭＳ ゴシック"/>
          <w:sz w:val="22"/>
          <w:shd w:val="clear" w:color="auto" w:fill="FFFFFF"/>
        </w:rPr>
        <w:t>　</w:t>
      </w:r>
      <w:r>
        <w:rPr>
          <w:rFonts w:hint="eastAsia" w:ascii="ＭＳ ゴシック" w:hAnsi="ＭＳ ゴシック" w:eastAsia="ＭＳ ゴシック"/>
          <w:sz w:val="22"/>
        </w:rPr>
        <w:t>院内全体</w:t>
      </w:r>
    </w:p>
    <w:p>
      <w:pPr>
        <w:pStyle w:val="0"/>
        <w:spacing w:after="0" w:afterLines="0" w:afterAutospacing="0"/>
        <w:ind w:firstLine="420" w:firstLineChars="200"/>
        <w:jc w:val="center"/>
        <w:rPr>
          <w:rFonts w:hint="eastAsia" w:ascii="ＭＳ ゴシック" w:hAnsi="ＭＳ ゴシック" w:eastAsia="ＭＳ ゴシック"/>
          <w:sz w:val="22"/>
        </w:rPr>
      </w:pPr>
      <w:r>
        <w:rPr>
          <w:rFonts w:hint="eastAsia"/>
        </w:rPr>
        <mc:AlternateContent>
          <mc:Choice Requires="wps">
            <w:drawing>
              <wp:anchor distT="0" distB="0" distL="71755" distR="71755" simplePos="0" relativeHeight="164" behindDoc="0" locked="0" layoutInCell="1" hidden="0" allowOverlap="1">
                <wp:simplePos x="0" y="0"/>
                <wp:positionH relativeFrom="column">
                  <wp:posOffset>2171065</wp:posOffset>
                </wp:positionH>
                <wp:positionV relativeFrom="paragraph">
                  <wp:posOffset>285115</wp:posOffset>
                </wp:positionV>
                <wp:extent cx="1017905" cy="302895"/>
                <wp:effectExtent l="0" t="0" r="635" b="635"/>
                <wp:wrapNone/>
                <wp:docPr id="1043" name="オブジェクト 0"/>
                <a:graphic xmlns:a="http://schemas.openxmlformats.org/drawingml/2006/main">
                  <a:graphicData uri="http://schemas.microsoft.com/office/word/2010/wordprocessingShape">
                    <wps:wsp>
                      <wps:cNvPr id="1043"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－３－</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2.45pt;mso-position-vertical-relative:text;mso-position-horizontal-relative:text;position:absolute;height:23.85pt;mso-wrap-distance-top:0pt;width:80.150000000000006pt;mso-wrap-distance-left:5.65pt;margin-left:170.95pt;z-index:164;" o:spid="_x0000_s1043"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－３－</w:t>
                      </w:r>
                    </w:p>
                  </w:txbxContent>
                </v:textbox>
                <v:imagedata o:title=""/>
                <w10:wrap type="none" anchorx="text" anchory="text"/>
              </v:shape>
            </w:pict>
          </mc:Fallback>
        </mc:AlternateContent>
      </w:r>
    </w:p>
    <w:p>
      <w:pPr>
        <w:pStyle w:val="0"/>
        <w:spacing w:after="0" w:afterLines="0" w:afterAutospacing="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（３）患者説明および同意方法の決定</w:t>
      </w:r>
    </w:p>
    <w:p>
      <w:pPr>
        <w:pStyle w:val="0"/>
        <w:spacing w:after="0" w:afterLines="0" w:afterAutospacing="0"/>
        <w:ind w:left="210" w:firstLine="210" w:firstLineChars="100"/>
        <w:rPr>
          <w:rFonts w:hint="eastAsia" w:ascii="ＭＳ ゴシック" w:hAnsi="ＭＳ ゴシック" w:eastAsia="ＭＳ ゴシック"/>
          <w:sz w:val="22"/>
        </w:rPr>
      </w:pPr>
      <w:r>
        <w:rPr>
          <w:rFonts w:hint="eastAsia" w:ascii="ＭＳ ゴシック" w:hAnsi="ＭＳ ゴシック" w:eastAsia="ＭＳ ゴシック"/>
          <w:sz w:val="22"/>
        </w:rPr>
        <w:t>ア　検査についての説明および同意書の作成等</w:t>
      </w:r>
    </w:p>
    <w:p>
      <w:pPr>
        <w:pStyle w:val="0"/>
        <w:spacing w:after="0" w:afterLines="0" w:afterAutospacing="0"/>
        <w:ind w:left="210" w:firstLine="210" w:firstLineChars="100"/>
        <w:rPr>
          <w:rFonts w:hint="eastAsia" w:ascii="ＭＳ ゴシック" w:hAnsi="ＭＳ ゴシック" w:eastAsia="ＭＳ ゴシック"/>
          <w:sz w:val="22"/>
        </w:rPr>
      </w:pPr>
    </w:p>
    <w:p>
      <w:pPr>
        <w:pStyle w:val="0"/>
        <w:spacing w:after="0" w:afterLines="0" w:afterAutospacing="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（４）検査手順及び留意点</w:t>
      </w:r>
    </w:p>
    <w:p>
      <w:pPr>
        <w:pStyle w:val="0"/>
        <w:spacing w:after="0" w:afterLines="0" w:afterAutospacing="0"/>
        <w:ind w:firstLine="420" w:firstLineChars="200"/>
        <w:rPr>
          <w:rFonts w:hint="eastAsia" w:ascii="ＭＳ ゴシック" w:hAnsi="ＭＳ ゴシック" w:eastAsia="ＭＳ ゴシック"/>
          <w:sz w:val="22"/>
        </w:rPr>
      </w:pPr>
      <w:r>
        <w:rPr>
          <w:rFonts w:hint="eastAsia" w:ascii="ＭＳ ゴシック" w:hAnsi="ＭＳ ゴシック" w:eastAsia="ＭＳ ゴシック"/>
          <w:sz w:val="22"/>
        </w:rPr>
        <w:t>ア　患者の同意を得て検査を実施する。</w:t>
      </w:r>
    </w:p>
    <w:p>
      <w:pPr>
        <w:pStyle w:val="0"/>
        <w:ind w:firstLine="440" w:firstLineChars="200"/>
        <w:rPr>
          <w:rFonts w:hint="default" w:ascii="ＭＳ ゴシック" w:hAnsi="ＭＳ ゴシック" w:eastAsia="ＭＳ ゴシック"/>
          <w:color w:val="auto"/>
        </w:rPr>
      </w:pPr>
      <w:r>
        <w:rPr>
          <w:rFonts w:hint="eastAsia" w:ascii="ＭＳ ゴシック" w:hAnsi="ＭＳ ゴシック" w:eastAsia="ＭＳ ゴシック"/>
          <w:sz w:val="22"/>
        </w:rPr>
        <w:t>イ　</w:t>
      </w:r>
      <w:r>
        <w:rPr>
          <w:rFonts w:hint="eastAsia" w:ascii="ＭＳ ゴシック" w:hAnsi="ＭＳ ゴシック" w:eastAsia="ＭＳ ゴシック"/>
          <w:color w:val="auto"/>
        </w:rPr>
        <w:t>スワブを肛門に挿入もしくは排出便を提出する（※</w:t>
      </w:r>
      <w:r>
        <w:rPr>
          <w:rFonts w:hint="eastAsia" w:ascii="ＭＳ ゴシック" w:hAnsi="ＭＳ ゴシック" w:eastAsia="ＭＳ ゴシック"/>
          <w:color w:val="auto"/>
        </w:rPr>
        <w:t>VRE</w:t>
      </w:r>
      <w:r>
        <w:rPr>
          <w:rFonts w:hint="eastAsia" w:ascii="ＭＳ ゴシック" w:hAnsi="ＭＳ ゴシック" w:eastAsia="ＭＳ ゴシック"/>
          <w:color w:val="auto"/>
        </w:rPr>
        <w:t>は腸管内の保菌の有無を確</w:t>
      </w:r>
    </w:p>
    <w:p>
      <w:pPr>
        <w:pStyle w:val="0"/>
        <w:spacing w:after="0" w:afterLines="0" w:afterAutospacing="0"/>
        <w:ind w:left="825" w:leftChars="393" w:firstLine="0" w:firstLineChars="0"/>
        <w:rPr>
          <w:rFonts w:hint="eastAsia" w:ascii="ＭＳ ゴシック" w:hAnsi="ＭＳ ゴシック" w:eastAsia="ＭＳ ゴシック"/>
          <w:sz w:val="22"/>
        </w:rPr>
      </w:pPr>
      <w:r>
        <w:rPr>
          <w:rFonts w:hint="eastAsia" w:ascii="ＭＳ ゴシック" w:hAnsi="ＭＳ ゴシック" w:eastAsia="ＭＳ ゴシック"/>
          <w:color w:val="auto"/>
        </w:rPr>
        <w:t>認する検査である）。</w:t>
      </w:r>
    </w:p>
    <w:p>
      <w:pPr>
        <w:pStyle w:val="0"/>
        <w:spacing w:after="0" w:afterLines="0" w:afterAutospacing="0"/>
        <w:ind w:left="825" w:leftChars="200" w:hanging="405" w:hangingChars="193"/>
        <w:rPr>
          <w:rFonts w:hint="eastAsia" w:ascii="ＭＳ ゴシック" w:hAnsi="ＭＳ ゴシック" w:eastAsia="ＭＳ ゴシック"/>
          <w:sz w:val="22"/>
        </w:rPr>
      </w:pPr>
      <w:r>
        <w:rPr>
          <w:rFonts w:hint="eastAsia" w:ascii="ＭＳ ゴシック" w:hAnsi="ＭＳ ゴシック" w:eastAsia="ＭＳ ゴシック"/>
          <w:sz w:val="22"/>
        </w:rPr>
        <w:t>ウ　バンコマイシン含有の選択培地で培養検査を実施する。</w:t>
      </w:r>
    </w:p>
    <w:p>
      <w:pPr>
        <w:pStyle w:val="0"/>
        <w:spacing w:after="0" w:afterLines="0" w:afterAutospacing="0"/>
        <w:ind w:left="0" w:leftChars="0" w:firstLine="880" w:firstLineChars="400"/>
        <w:rPr>
          <w:rFonts w:hint="eastAsia" w:ascii="ＭＳ ゴシック" w:hAnsi="ＭＳ ゴシック" w:eastAsia="ＭＳ ゴシック"/>
          <w:sz w:val="22"/>
        </w:rPr>
      </w:pPr>
      <w:r>
        <w:rPr>
          <w:rFonts w:hint="eastAsia" w:ascii="ＭＳ ゴシック" w:hAnsi="ＭＳ ゴシック" w:eastAsia="ＭＳ ゴシック"/>
          <w:sz w:val="22"/>
        </w:rPr>
        <w:t>※外注検査の場合は、提出時に目標菌が</w:t>
      </w:r>
      <w:r>
        <w:rPr>
          <w:rFonts w:hint="eastAsia" w:ascii="ＭＳ ゴシック" w:hAnsi="ＭＳ ゴシック" w:eastAsia="ＭＳ ゴシック"/>
          <w:sz w:val="22"/>
        </w:rPr>
        <w:t>VRE</w:t>
      </w:r>
      <w:r>
        <w:rPr>
          <w:rFonts w:hint="eastAsia" w:ascii="ＭＳ ゴシック" w:hAnsi="ＭＳ ゴシック" w:eastAsia="ＭＳ ゴシック"/>
          <w:sz w:val="22"/>
        </w:rPr>
        <w:t>であることを指示する。</w:t>
      </w:r>
    </w:p>
    <w:p>
      <w:pPr>
        <w:pStyle w:val="0"/>
        <w:spacing w:after="0" w:afterLines="0" w:afterAutospacing="0"/>
        <w:ind w:left="0" w:leftChars="0" w:firstLine="880" w:firstLineChars="400"/>
        <w:rPr>
          <w:rFonts w:hint="eastAsia" w:ascii="ＭＳ ゴシック" w:hAnsi="ＭＳ ゴシック" w:eastAsia="ＭＳ ゴシック"/>
          <w:sz w:val="22"/>
        </w:rPr>
      </w:pPr>
    </w:p>
    <w:p>
      <w:pPr>
        <w:pStyle w:val="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（５）検査結果を受けて</w:t>
      </w:r>
    </w:p>
    <w:p>
      <w:pPr>
        <w:pStyle w:val="0"/>
        <w:ind w:left="321" w:leftChars="153" w:firstLine="210" w:firstLineChars="100"/>
        <w:rPr>
          <w:rFonts w:hint="eastAsia" w:ascii="ＭＳ ゴシック" w:hAnsi="ＭＳ ゴシック" w:eastAsia="ＭＳ ゴシック"/>
          <w:sz w:val="22"/>
        </w:rPr>
      </w:pPr>
      <w:r>
        <w:rPr>
          <w:rFonts w:hint="eastAsia" w:ascii="ＭＳ ゴシック" w:hAnsi="ＭＳ ゴシック" w:eastAsia="ＭＳ ゴシック"/>
          <w:sz w:val="22"/>
        </w:rPr>
        <w:t>検査結果が出るまでには、院内検査の場合</w:t>
      </w:r>
      <w:r>
        <w:rPr>
          <w:rFonts w:hint="eastAsia" w:ascii="ＭＳ ゴシック" w:hAnsi="ＭＳ ゴシック" w:eastAsia="ＭＳ ゴシック"/>
          <w:sz w:val="22"/>
        </w:rPr>
        <w:t>48</w:t>
      </w:r>
      <w:r>
        <w:rPr>
          <w:rFonts w:hint="eastAsia" w:ascii="ＭＳ ゴシック" w:hAnsi="ＭＳ ゴシック" w:eastAsia="ＭＳ ゴシック"/>
          <w:sz w:val="22"/>
        </w:rPr>
        <w:t>時間以上かかり、外注検査では一週間程度かかる。その間並行して標準予防策の徹底および陽性者の確実な隔離・接触予防策を実施する。</w:t>
      </w:r>
    </w:p>
    <w:p>
      <w:pPr>
        <w:pStyle w:val="0"/>
        <w:ind w:left="321" w:leftChars="153" w:firstLine="210" w:firstLineChars="100"/>
        <w:rPr>
          <w:rFonts w:hint="eastAsia" w:ascii="ＭＳ ゴシック" w:hAnsi="ＭＳ ゴシック" w:eastAsia="ＭＳ ゴシック"/>
          <w:sz w:val="22"/>
        </w:rPr>
      </w:pPr>
      <w:r>
        <w:rPr>
          <w:rFonts w:hint="eastAsia" w:ascii="ＭＳ ゴシック" w:hAnsi="ＭＳ ゴシック" w:eastAsia="ＭＳ ゴシック"/>
          <w:sz w:val="22"/>
        </w:rPr>
        <w:t>検査結果を受けて感染状況の把握につとめ、新たな陽性者が確認された場合は疫学的な手法を用いて、感染経路を推定し、院内感染リスクを見積もるなどの考察へつなげる。さらに陽性者が出た場合にはスクリーニング検査の対象者を拡大・継続して実施するなどしていく。</w:t>
      </w:r>
    </w:p>
    <w:p>
      <w:pPr>
        <w:pStyle w:val="0"/>
        <w:rPr>
          <w:rFonts w:hint="eastAsia" w:ascii="ＭＳ ゴシック" w:hAnsi="ＭＳ ゴシック" w:eastAsia="ＭＳ ゴシック"/>
          <w:sz w:val="22"/>
          <w:shd w:val="clear" w:color="auto" w:fill="FFFFFF"/>
        </w:rPr>
      </w:pPr>
    </w:p>
    <w:p>
      <w:pPr>
        <w:pStyle w:val="0"/>
        <w:rPr>
          <w:rFonts w:hint="eastAsia" w:ascii="ＭＳ ゴシック" w:hAnsi="ＭＳ ゴシック" w:eastAsia="ＭＳ ゴシック"/>
          <w:b w:val="1"/>
          <w:sz w:val="22"/>
          <w:shd w:val="clear" w:color="auto" w:fill="FFFFFF"/>
        </w:rPr>
      </w:pPr>
      <w:r>
        <w:rPr>
          <w:rFonts w:hint="eastAsia" w:ascii="ＭＳ ゴシック" w:hAnsi="ＭＳ ゴシック" w:eastAsia="ＭＳ ゴシック"/>
          <w:b w:val="1"/>
          <w:sz w:val="22"/>
          <w:shd w:val="clear" w:color="auto" w:fill="FFFFFF"/>
        </w:rPr>
        <w:t>２　その他のスクリーニング検査</w:t>
      </w:r>
    </w:p>
    <w:p>
      <w:pPr>
        <w:pStyle w:val="0"/>
        <w:rPr>
          <w:rFonts w:hint="eastAsia" w:ascii="ＭＳ ゴシック" w:hAnsi="ＭＳ ゴシック" w:eastAsia="ＭＳ ゴシック"/>
          <w:sz w:val="20"/>
          <w:shd w:val="clear" w:color="auto" w:fill="FFFFFF"/>
        </w:rPr>
      </w:pPr>
      <w:r>
        <w:rPr>
          <w:rFonts w:hint="eastAsia" w:ascii="ＭＳ ゴシック" w:hAnsi="ＭＳ ゴシック" w:eastAsia="ＭＳ ゴシック"/>
          <w:sz w:val="20"/>
          <w:shd w:val="clear" w:color="auto" w:fill="FFFFFF"/>
        </w:rPr>
        <w:t>（１）入院時スクリーニング</w:t>
      </w:r>
    </w:p>
    <w:p>
      <w:pPr>
        <w:pStyle w:val="17"/>
        <w:ind w:left="281" w:leftChars="134" w:firstLine="210" w:firstLineChars="1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外からの入り込みを確認するために入院時の患者を対象に実施する検査である。対象者の選定は各施設でルールを作ることが必要となる。</w:t>
      </w:r>
    </w:p>
    <w:p>
      <w:pPr>
        <w:pStyle w:val="17"/>
        <w:ind w:left="281" w:leftChars="134" w:firstLine="210" w:firstLineChars="1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検査の結果が出るまでは、患者は可能であれば接触予防策を行うことが望ましいが、対策が困難な場合は標準予防策を徹底する。</w:t>
      </w:r>
    </w:p>
    <w:p>
      <w:pPr>
        <w:pStyle w:val="17"/>
        <w:ind w:left="0" w:leftChars="0" w:right="0" w:rightChars="0" w:firstLineChars="0"/>
        <w:jc w:val="center"/>
        <w:rPr>
          <w:rFonts w:hint="eastAsia" w:ascii="ＭＳ ゴシック" w:hAnsi="ＭＳ ゴシック" w:eastAsia="ＭＳ ゴシック"/>
          <w:sz w:val="22"/>
          <w:shd w:val="clear" w:color="auto" w:fill="FFFFFF"/>
        </w:rPr>
      </w:pPr>
    </w:p>
    <w:p>
      <w:pPr>
        <w:pStyle w:val="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（２）定期的スクリーニング</w:t>
      </w:r>
    </w:p>
    <w:p>
      <w:pPr>
        <w:pStyle w:val="0"/>
        <w:ind w:left="273" w:leftChars="130" w:firstLine="210" w:firstLineChars="1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 xml:space="preserve"> </w:t>
      </w:r>
      <w:r>
        <w:rPr>
          <w:rFonts w:hint="eastAsia" w:ascii="ＭＳ ゴシック" w:hAnsi="ＭＳ ゴシック" w:eastAsia="ＭＳ ゴシック"/>
          <w:sz w:val="22"/>
          <w:shd w:val="clear" w:color="auto" w:fill="FFFFFF"/>
        </w:rPr>
        <w:t>一定の決められた対象者に、決められた時期に一斉に行われる検査である。アウトブレイクが継続している場合は、院内全体の一定の伝播状況を把握する必要があるため、この検査が実施される。</w:t>
      </w:r>
    </w:p>
    <w:p>
      <w:pPr>
        <w:pStyle w:val="0"/>
        <w:ind w:left="273" w:leftChars="130" w:firstLine="210" w:firstLineChars="1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メリットは、院内の感染状況を明らかにできること、特に複数の病棟を保有する施設では院内一斉スクリーニングを実施することで、患者が病棟を移動する場合でも、知らずと他の病棟へ伝播を広げていることを逃すことなく把握できる。特に手術や検査、病状によって病棟を移動する患者の多い施設においては、</w:t>
      </w:r>
      <w:r>
        <w:rPr>
          <w:rFonts w:hint="eastAsia" w:ascii="ＭＳ ゴシック" w:hAnsi="ＭＳ ゴシック" w:eastAsia="ＭＳ ゴシック"/>
          <w:sz w:val="22"/>
          <w:shd w:val="clear" w:color="auto" w:fill="FFFFFF"/>
        </w:rPr>
        <w:t xml:space="preserve"> </w:t>
      </w:r>
      <w:r>
        <w:rPr>
          <w:rFonts w:hint="eastAsia" w:ascii="ＭＳ ゴシック" w:hAnsi="ＭＳ ゴシック" w:eastAsia="ＭＳ ゴシック"/>
          <w:sz w:val="22"/>
          <w:shd w:val="clear" w:color="auto" w:fill="FFFFFF"/>
        </w:rPr>
        <w:t>病棟単位でスクリーニング検査を行っていると陽性者が検査対象から外れる可能性がある。そのため、</w:t>
      </w:r>
      <w:r>
        <w:rPr>
          <w:rFonts w:hint="eastAsia" w:ascii="ＭＳ ゴシック" w:hAnsi="ＭＳ ゴシック" w:eastAsia="ＭＳ ゴシック"/>
          <w:sz w:val="22"/>
          <w:shd w:val="clear" w:color="auto" w:fill="FFFFFF"/>
        </w:rPr>
        <w:t xml:space="preserve"> </w:t>
      </w:r>
      <w:r>
        <w:rPr>
          <w:rFonts w:hint="eastAsia" w:ascii="ＭＳ ゴシック" w:hAnsi="ＭＳ ゴシック" w:eastAsia="ＭＳ ゴシック"/>
          <w:sz w:val="22"/>
          <w:shd w:val="clear" w:color="auto" w:fill="FFFFFF"/>
        </w:rPr>
        <w:t>同日入院患者一斉スクリーニング検査は陽性者をもれなく発見できるため、</w:t>
      </w:r>
      <w:r>
        <w:rPr>
          <w:rFonts w:hint="eastAsia"/>
        </w:rPr>
        <mc:AlternateContent>
          <mc:Choice Requires="wps">
            <w:drawing>
              <wp:anchor distT="0" distB="0" distL="71755" distR="71755" simplePos="0" relativeHeight="165" behindDoc="0" locked="0" layoutInCell="1" hidden="0" allowOverlap="1">
                <wp:simplePos x="0" y="0"/>
                <wp:positionH relativeFrom="column">
                  <wp:posOffset>2140585</wp:posOffset>
                </wp:positionH>
                <wp:positionV relativeFrom="paragraph">
                  <wp:posOffset>1713230</wp:posOffset>
                </wp:positionV>
                <wp:extent cx="1017905" cy="302895"/>
                <wp:effectExtent l="0" t="0" r="635" b="635"/>
                <wp:wrapNone/>
                <wp:docPr id="1044" name="オブジェクト 0"/>
                <a:graphic xmlns:a="http://schemas.openxmlformats.org/drawingml/2006/main">
                  <a:graphicData uri="http://schemas.microsoft.com/office/word/2010/wordprocessingShape">
                    <wps:wsp>
                      <wps:cNvPr id="1044"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－４－</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34.9pt;mso-position-vertical-relative:text;mso-position-horizontal-relative:text;position:absolute;height:23.85pt;mso-wrap-distance-top:0pt;width:80.150000000000006pt;mso-wrap-distance-left:5.65pt;margin-left:168.55pt;z-index:165;" o:spid="_x0000_s1044"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－４－</w:t>
                      </w:r>
                    </w:p>
                  </w:txbxContent>
                </v:textbox>
                <v:imagedata o:title=""/>
                <w10:wrap type="none" anchorx="text" anchory="text"/>
              </v:shape>
            </w:pict>
          </mc:Fallback>
        </mc:AlternateContent>
      </w:r>
      <w:r>
        <w:rPr>
          <w:rFonts w:hint="eastAsia" w:ascii="ＭＳ ゴシック" w:hAnsi="ＭＳ ゴシック" w:eastAsia="ＭＳ ゴシック"/>
          <w:sz w:val="22"/>
          <w:shd w:val="clear" w:color="auto" w:fill="FFFFFF"/>
        </w:rPr>
        <w:t>非常に有用である。</w:t>
      </w:r>
    </w:p>
    <w:p>
      <w:pPr>
        <w:pStyle w:val="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（３）退院時スクリーニング</w:t>
      </w:r>
    </w:p>
    <w:p>
      <w:pPr>
        <w:pStyle w:val="17"/>
        <w:ind w:left="279" w:leftChars="133" w:firstLine="210" w:firstLineChars="100"/>
        <w:rPr>
          <w:rFonts w:hint="eastAsia" w:ascii="ＭＳ ゴシック" w:hAnsi="ＭＳ ゴシック" w:eastAsia="ＭＳ ゴシック"/>
          <w:sz w:val="22"/>
          <w:shd w:val="clear" w:color="auto" w:fill="FFFFFF"/>
        </w:rPr>
      </w:pPr>
      <w:r>
        <w:rPr>
          <w:rFonts w:hint="eastAsia" w:ascii="ＭＳ ゴシック" w:hAnsi="ＭＳ ゴシック" w:eastAsia="ＭＳ ゴシック"/>
          <w:sz w:val="22"/>
          <w:shd w:val="clear" w:color="auto" w:fill="FFFFFF"/>
        </w:rPr>
        <w:t>自施設から他の医療機関への転院や高齢者福祉施設等への退院、また退院後透析医療機関への通院を予定される場合に、</w:t>
      </w:r>
      <w:r>
        <w:rPr>
          <w:rFonts w:hint="eastAsia" w:ascii="ＭＳ ゴシック" w:hAnsi="ＭＳ ゴシック" w:eastAsia="ＭＳ ゴシック"/>
          <w:sz w:val="22"/>
          <w:shd w:val="clear" w:color="auto" w:fill="FFFFFF"/>
        </w:rPr>
        <w:t>VRE</w:t>
      </w:r>
      <w:r>
        <w:rPr>
          <w:rFonts w:hint="eastAsia" w:ascii="ＭＳ ゴシック" w:hAnsi="ＭＳ ゴシック" w:eastAsia="ＭＳ ゴシック"/>
          <w:sz w:val="22"/>
          <w:shd w:val="clear" w:color="auto" w:fill="FFFFFF"/>
        </w:rPr>
        <w:t>感染の有無を転院・退院先の施設へ情報提供するための検査である。</w:t>
      </w:r>
      <w:r>
        <w:rPr>
          <w:rFonts w:hint="eastAsia" w:ascii="ＭＳ ゴシック" w:hAnsi="ＭＳ ゴシック" w:eastAsia="ＭＳ ゴシック"/>
          <w:sz w:val="22"/>
          <w:shd w:val="clear" w:color="auto" w:fill="FFFFFF"/>
        </w:rPr>
        <w:t>VRE</w:t>
      </w:r>
      <w:r>
        <w:rPr>
          <w:rFonts w:hint="eastAsia" w:ascii="ＭＳ ゴシック" w:hAnsi="ＭＳ ゴシック" w:eastAsia="ＭＳ ゴシック"/>
          <w:sz w:val="22"/>
          <w:shd w:val="clear" w:color="auto" w:fill="FFFFFF"/>
        </w:rPr>
        <w:t>を地域へ広げることを防ぐために重要な情報となる。</w:t>
      </w:r>
    </w:p>
    <w:p>
      <w:pPr>
        <w:pStyle w:val="17"/>
        <w:spacing w:line="240" w:lineRule="auto"/>
        <w:ind w:left="630" w:leftChars="0"/>
        <w:rPr>
          <w:rFonts w:hint="eastAsia" w:ascii="ＭＳ ゴシック" w:hAnsi="ＭＳ ゴシック" w:eastAsia="ＭＳ ゴシック"/>
          <w:sz w:val="22"/>
          <w:shd w:val="clear" w:color="auto" w:fill="FFFFFF"/>
        </w:rPr>
      </w:pPr>
    </w:p>
    <w:p>
      <w:pPr>
        <w:pStyle w:val="0"/>
        <w:ind w:left="141" w:leftChars="67" w:firstLine="210" w:firstLineChars="100"/>
        <w:rPr>
          <w:rFonts w:hint="default" w:ascii="Times New Roman" w:hAnsi="Times New Roman"/>
          <w:b w:val="1"/>
          <w:sz w:val="22"/>
          <w:shd w:val="clear" w:color="auto" w:fill="FFFFFF"/>
        </w:rPr>
      </w:pPr>
      <w:r>
        <w:rPr>
          <w:rFonts w:hint="eastAsia" w:ascii="ＭＳ ゴシック" w:hAnsi="ＭＳ ゴシック" w:eastAsia="ＭＳ ゴシック"/>
          <w:sz w:val="22"/>
          <w:shd w:val="clear" w:color="auto" w:fill="FFFFFF"/>
        </w:rPr>
        <w:t>東部地域での流行について考えた場合、入院時スクリーニング検査や定期スクリーニング検査は、</w:t>
      </w:r>
      <w:r>
        <w:rPr>
          <w:rFonts w:hint="eastAsia" w:ascii="ＭＳ ゴシック" w:hAnsi="ＭＳ ゴシック" w:eastAsia="ＭＳ ゴシック"/>
          <w:sz w:val="22"/>
          <w:shd w:val="clear" w:color="auto" w:fill="FFFFFF"/>
        </w:rPr>
        <w:t xml:space="preserve"> </w:t>
      </w:r>
      <w:r>
        <w:rPr>
          <w:rFonts w:hint="eastAsia" w:ascii="ＭＳ ゴシック" w:hAnsi="ＭＳ ゴシック" w:eastAsia="ＭＳ ゴシック"/>
          <w:sz w:val="22"/>
          <w:shd w:val="clear" w:color="auto" w:fill="FFFFFF"/>
        </w:rPr>
        <w:t>地域での広がりや院内での伝播状況の評価指標となりうるため、可能な限り多くの施設で広く継続実施されることが望ましい。これまで他の地域におけるアウトブレイク事例でも、地域内で同じ条件で２年以上にわたるスクリーニング検査が行われたことで、収束に導かれた報告もされている。現在、当地域では一部の医療機関でのみ実施されているが、地域におけるアウトブレイクの収束を目指す上では多くの施設で継続して検査が行われることが望まれる。</w:t>
      </w:r>
    </w:p>
    <w:p>
      <w:pPr>
        <w:pStyle w:val="0"/>
        <w:rPr>
          <w:rFonts w:hint="eastAsia" w:ascii="ＭＳ ゴシック" w:hAnsi="ＭＳ ゴシック" w:eastAsia="ＭＳ ゴシック"/>
          <w:b w:val="1"/>
          <w:color w:val="333333"/>
          <w:sz w:val="22"/>
          <w:shd w:val="clear" w:color="auto" w:fill="FFFFFF"/>
        </w:rPr>
      </w:pPr>
    </w:p>
    <w:p>
      <w:pPr>
        <w:pStyle w:val="0"/>
        <w:spacing w:line="400" w:lineRule="exact"/>
        <w:rPr>
          <w:rFonts w:hint="eastAsia" w:ascii="ＭＳ ゴシック" w:hAnsi="ＭＳ ゴシック" w:eastAsia="ＭＳ ゴシック"/>
          <w:b w:val="1"/>
          <w:sz w:val="22"/>
          <w:shd w:val="clear" w:color="auto" w:fill="FFFFFF"/>
        </w:rPr>
      </w:pPr>
      <w:r>
        <w:rPr>
          <w:rFonts w:hint="eastAsia" w:ascii="ＭＳ ゴシック" w:hAnsi="ＭＳ ゴシック" w:eastAsia="ＭＳ ゴシック"/>
          <w:b w:val="1"/>
          <w:sz w:val="22"/>
          <w:shd w:val="clear" w:color="auto" w:fill="FFFFFF"/>
        </w:rPr>
        <w:t>【具体的な方法】</w:t>
      </w:r>
    </w:p>
    <w:p>
      <w:pPr>
        <w:pStyle w:val="0"/>
        <w:ind w:left="139" w:leftChars="66" w:firstLine="237" w:firstLineChars="113"/>
        <w:rPr>
          <w:rFonts w:hint="eastAsia" w:ascii="ＭＳ ゴシック" w:hAnsi="ＭＳ ゴシック" w:eastAsia="ＭＳ ゴシック"/>
          <w:sz w:val="22"/>
        </w:rPr>
      </w:pPr>
      <w:r>
        <w:rPr>
          <w:rFonts w:hint="eastAsia" w:ascii="ＭＳ ゴシック" w:hAnsi="ＭＳ ゴシック" w:eastAsia="ＭＳ ゴシック"/>
          <w:sz w:val="22"/>
        </w:rPr>
        <w:t>院内のアウトブレイク継続時や地域流行を受けて、院内への入り込み・陽性者の有無確認など、一定の条件を設けて院内を監視する目的で実施する。</w:t>
      </w:r>
    </w:p>
    <w:p>
      <w:pPr>
        <w:pStyle w:val="0"/>
        <w:ind w:left="139" w:leftChars="66" w:firstLine="237" w:firstLineChars="113"/>
        <w:rPr>
          <w:rFonts w:hint="eastAsia" w:ascii="ＭＳ ゴシック" w:hAnsi="ＭＳ ゴシック" w:eastAsia="ＭＳ ゴシック"/>
          <w:sz w:val="22"/>
        </w:rPr>
      </w:pPr>
      <w:r>
        <w:rPr>
          <w:rFonts w:hint="eastAsia" w:ascii="ＭＳ ゴシック" w:hAnsi="ＭＳ ゴシック" w:eastAsia="ＭＳ ゴシック"/>
          <w:sz w:val="22"/>
        </w:rPr>
        <w:t>スクリーニング検査は施設で継続して実施できる最適な方法を決める。</w:t>
      </w:r>
    </w:p>
    <w:p>
      <w:pPr>
        <w:pStyle w:val="0"/>
        <w:ind w:firstLine="420" w:firstLineChars="200"/>
        <w:rPr>
          <w:rFonts w:hint="eastAsia" w:ascii="ＭＳ ゴシック" w:hAnsi="ＭＳ ゴシック" w:eastAsia="ＭＳ ゴシック"/>
          <w:sz w:val="22"/>
        </w:rPr>
      </w:pPr>
    </w:p>
    <w:p>
      <w:pPr>
        <w:pStyle w:val="0"/>
        <w:spacing w:after="0" w:afterLines="0" w:afterAutospacing="0"/>
        <w:rPr>
          <w:rFonts w:hint="eastAsia" w:ascii="ＭＳ ゴシック" w:hAnsi="ＭＳ ゴシック" w:eastAsia="ＭＳ ゴシック"/>
          <w:sz w:val="22"/>
        </w:rPr>
      </w:pPr>
      <w:r>
        <w:rPr>
          <w:rFonts w:hint="eastAsia" w:ascii="ＭＳ ゴシック" w:hAnsi="ＭＳ ゴシック" w:eastAsia="ＭＳ ゴシック"/>
          <w:sz w:val="22"/>
        </w:rPr>
        <w:t>（１）入院時スクリーニングにおける対象者の選定</w:t>
      </w:r>
    </w:p>
    <w:p>
      <w:pPr>
        <w:pStyle w:val="0"/>
        <w:spacing w:after="0" w:afterLines="0" w:afterAutospacing="0"/>
        <w:ind w:firstLine="378" w:firstLineChars="180"/>
        <w:rPr>
          <w:rFonts w:hint="eastAsia" w:ascii="ＭＳ ゴシック" w:hAnsi="ＭＳ ゴシック" w:eastAsia="ＭＳ ゴシック"/>
          <w:sz w:val="22"/>
        </w:rPr>
      </w:pPr>
      <w:r>
        <w:rPr>
          <w:rFonts w:hint="eastAsia" w:ascii="ＭＳ ゴシック" w:hAnsi="ＭＳ ゴシック" w:eastAsia="ＭＳ ゴシック"/>
          <w:sz w:val="22"/>
        </w:rPr>
        <w:t>ア</w:t>
      </w:r>
      <w:r>
        <w:rPr>
          <w:rFonts w:hint="eastAsia" w:ascii="ＭＳ ゴシック" w:hAnsi="ＭＳ ゴシック" w:eastAsia="ＭＳ ゴシック"/>
          <w:sz w:val="22"/>
          <w:shd w:val="clear" w:color="auto" w:fill="FFFFFF"/>
        </w:rPr>
        <w:t>　</w:t>
      </w:r>
      <w:r>
        <w:rPr>
          <w:rFonts w:hint="eastAsia" w:ascii="ＭＳ ゴシック" w:hAnsi="ＭＳ ゴシック" w:eastAsia="ＭＳ ゴシック"/>
          <w:sz w:val="22"/>
        </w:rPr>
        <w:t>全例実施</w:t>
      </w:r>
    </w:p>
    <w:p>
      <w:pPr>
        <w:pStyle w:val="0"/>
        <w:spacing w:after="0" w:afterLines="0" w:afterAutospacing="0"/>
        <w:ind w:firstLine="378" w:firstLineChars="180"/>
        <w:rPr>
          <w:rFonts w:hint="eastAsia" w:ascii="ＭＳ ゴシック" w:hAnsi="ＭＳ ゴシック" w:eastAsia="ＭＳ ゴシック"/>
          <w:sz w:val="22"/>
        </w:rPr>
      </w:pPr>
      <w:r>
        <w:rPr>
          <w:rFonts w:hint="eastAsia" w:ascii="ＭＳ ゴシック" w:hAnsi="ＭＳ ゴシック" w:eastAsia="ＭＳ ゴシック"/>
          <w:sz w:val="22"/>
        </w:rPr>
        <w:t>イ</w:t>
      </w:r>
      <w:r>
        <w:rPr>
          <w:rFonts w:hint="eastAsia" w:ascii="ＭＳ ゴシック" w:hAnsi="ＭＳ ゴシック" w:eastAsia="ＭＳ ゴシック"/>
          <w:sz w:val="22"/>
          <w:shd w:val="clear" w:color="auto" w:fill="FFFFFF"/>
        </w:rPr>
        <w:t>　</w:t>
      </w:r>
      <w:r>
        <w:rPr>
          <w:rFonts w:hint="eastAsia" w:ascii="ＭＳ ゴシック" w:hAnsi="ＭＳ ゴシック" w:eastAsia="ＭＳ ゴシック"/>
          <w:color w:val="auto"/>
          <w:sz w:val="22"/>
        </w:rPr>
        <w:t>静岡県東部地域</w:t>
      </w:r>
      <w:r>
        <w:rPr>
          <w:rFonts w:hint="eastAsia" w:ascii="ＭＳ ゴシック" w:hAnsi="ＭＳ ゴシック" w:eastAsia="ＭＳ ゴシック"/>
          <w:sz w:val="22"/>
        </w:rPr>
        <w:t>での医療接触（入院歴）のある患者</w:t>
      </w:r>
    </w:p>
    <w:p>
      <w:pPr>
        <w:pStyle w:val="0"/>
        <w:spacing w:after="0" w:afterLines="0" w:afterAutospacing="0"/>
        <w:ind w:left="798" w:leftChars="174" w:hanging="433" w:hangingChars="206"/>
        <w:rPr>
          <w:rFonts w:hint="eastAsia" w:ascii="ＭＳ ゴシック" w:hAnsi="ＭＳ ゴシック" w:eastAsia="ＭＳ ゴシック"/>
          <w:sz w:val="22"/>
        </w:rPr>
      </w:pPr>
      <w:r>
        <w:rPr>
          <w:rFonts w:hint="eastAsia" w:ascii="ＭＳ ゴシック" w:hAnsi="ＭＳ ゴシック" w:eastAsia="ＭＳ ゴシック"/>
          <w:sz w:val="22"/>
        </w:rPr>
        <w:t>ウ</w:t>
      </w:r>
      <w:r>
        <w:rPr>
          <w:rFonts w:hint="eastAsia" w:ascii="ＭＳ ゴシック" w:hAnsi="ＭＳ ゴシック" w:eastAsia="ＭＳ ゴシック"/>
          <w:sz w:val="22"/>
          <w:shd w:val="clear" w:color="auto" w:fill="FFFFFF"/>
        </w:rPr>
        <w:t>　</w:t>
      </w:r>
      <w:r>
        <w:rPr>
          <w:rFonts w:hint="eastAsia" w:ascii="ＭＳ ゴシック" w:hAnsi="ＭＳ ゴシック" w:eastAsia="ＭＳ ゴシック"/>
          <w:sz w:val="22"/>
        </w:rPr>
        <w:t>院内のアウトブレイクが継続している場合は自施設への入院歴のある患者</w:t>
      </w:r>
    </w:p>
    <w:p>
      <w:pPr>
        <w:pStyle w:val="0"/>
        <w:spacing w:after="0" w:afterLines="0" w:afterAutospacing="0"/>
        <w:ind w:left="798" w:leftChars="174" w:hanging="433" w:hangingChars="206"/>
        <w:rPr>
          <w:rFonts w:hint="eastAsia" w:ascii="ＭＳ ゴシック" w:hAnsi="ＭＳ ゴシック" w:eastAsia="ＭＳ ゴシック"/>
          <w:sz w:val="22"/>
        </w:rPr>
      </w:pPr>
    </w:p>
    <w:p>
      <w:pPr>
        <w:pStyle w:val="0"/>
        <w:spacing w:after="0" w:afterLines="0" w:afterAutospacing="0"/>
        <w:ind w:left="210" w:leftChars="100" w:firstLine="210" w:firstLineChars="100"/>
        <w:rPr>
          <w:rFonts w:hint="eastAsia" w:ascii="ＭＳ ゴシック" w:hAnsi="ＭＳ ゴシック" w:eastAsia="ＭＳ ゴシック"/>
          <w:sz w:val="22"/>
        </w:rPr>
      </w:pPr>
      <w:r>
        <w:rPr>
          <w:rFonts w:hint="eastAsia" w:ascii="ＭＳ ゴシック" w:hAnsi="ＭＳ ゴシック" w:eastAsia="ＭＳ ゴシック"/>
          <w:sz w:val="22"/>
        </w:rPr>
        <w:t>入院時スクリーニングを実施した後結果が出るまでは、可能であれば患者には接触予防策を実施することが望ましい。</w:t>
      </w:r>
    </w:p>
    <w:p>
      <w:pPr>
        <w:pStyle w:val="0"/>
        <w:spacing w:after="0" w:afterLines="0" w:afterAutospacing="0"/>
        <w:rPr>
          <w:rFonts w:hint="eastAsia" w:ascii="ＭＳ ゴシック" w:hAnsi="ＭＳ ゴシック" w:eastAsia="ＭＳ ゴシック"/>
          <w:sz w:val="22"/>
        </w:rPr>
      </w:pPr>
    </w:p>
    <w:p>
      <w:pPr>
        <w:pStyle w:val="0"/>
        <w:spacing w:after="0" w:afterLines="0" w:afterAutospacing="0"/>
        <w:rPr>
          <w:rFonts w:hint="eastAsia" w:ascii="ＭＳ ゴシック" w:hAnsi="ＭＳ ゴシック" w:eastAsia="ＭＳ ゴシック"/>
          <w:sz w:val="22"/>
        </w:rPr>
      </w:pPr>
      <w:r>
        <w:rPr>
          <w:rFonts w:hint="eastAsia" w:ascii="ＭＳ ゴシック" w:hAnsi="ＭＳ ゴシック" w:eastAsia="ＭＳ ゴシック"/>
          <w:sz w:val="22"/>
        </w:rPr>
        <w:t>（２）院内定期スクリーニングにおける対象の選定</w:t>
      </w:r>
    </w:p>
    <w:p>
      <w:pPr>
        <w:pStyle w:val="0"/>
        <w:spacing w:after="0" w:afterLines="0" w:afterAutospacing="0"/>
        <w:ind w:left="349" w:leftChars="166" w:firstLine="69" w:firstLineChars="33"/>
        <w:rPr>
          <w:rFonts w:hint="eastAsia" w:ascii="ＭＳ ゴシック" w:hAnsi="ＭＳ ゴシック" w:eastAsia="ＭＳ ゴシック"/>
          <w:sz w:val="22"/>
        </w:rPr>
      </w:pPr>
      <w:r>
        <w:rPr>
          <w:rFonts w:hint="eastAsia" w:ascii="ＭＳ ゴシック" w:hAnsi="ＭＳ ゴシック" w:eastAsia="ＭＳ ゴシック"/>
          <w:sz w:val="22"/>
        </w:rPr>
        <w:t>ア</w:t>
      </w:r>
      <w:r>
        <w:rPr>
          <w:rFonts w:hint="eastAsia" w:ascii="ＭＳ ゴシック" w:hAnsi="ＭＳ ゴシック" w:eastAsia="ＭＳ ゴシック"/>
          <w:sz w:val="22"/>
          <w:shd w:val="clear" w:color="auto" w:fill="FFFFFF"/>
        </w:rPr>
        <w:t>　</w:t>
      </w:r>
      <w:r>
        <w:rPr>
          <w:rFonts w:hint="eastAsia" w:ascii="ＭＳ ゴシック" w:hAnsi="ＭＳ ゴシック" w:eastAsia="ＭＳ ゴシック"/>
          <w:sz w:val="22"/>
        </w:rPr>
        <w:t>院内全体一斉スクリーニング</w:t>
      </w:r>
    </w:p>
    <w:p>
      <w:pPr>
        <w:pStyle w:val="0"/>
        <w:spacing w:after="0" w:afterLines="0" w:afterAutospacing="0"/>
        <w:rPr>
          <w:rFonts w:hint="eastAsia" w:ascii="ＭＳ ゴシック" w:hAnsi="ＭＳ ゴシック" w:eastAsia="ＭＳ ゴシック"/>
          <w:sz w:val="22"/>
        </w:rPr>
      </w:pPr>
      <w:r>
        <w:rPr>
          <w:rFonts w:hint="eastAsia" w:ascii="ＭＳ ゴシック" w:hAnsi="ＭＳ ゴシック" w:eastAsia="ＭＳ ゴシック"/>
          <w:sz w:val="22"/>
        </w:rPr>
        <w:t>　　　　院内全体を一斉に監視・スクリーニングする方法</w:t>
      </w:r>
    </w:p>
    <w:p>
      <w:pPr>
        <w:pStyle w:val="0"/>
        <w:spacing w:after="0" w:afterLines="0" w:afterAutospacing="0"/>
        <w:ind w:firstLine="420" w:firstLineChars="200"/>
        <w:rPr>
          <w:rFonts w:hint="eastAsia" w:ascii="ＭＳ ゴシック" w:hAnsi="ＭＳ ゴシック" w:eastAsia="ＭＳ ゴシック"/>
          <w:sz w:val="22"/>
        </w:rPr>
      </w:pPr>
      <w:r>
        <w:rPr>
          <w:rFonts w:hint="eastAsia" w:ascii="ＭＳ ゴシック" w:hAnsi="ＭＳ ゴシック" w:eastAsia="ＭＳ ゴシック"/>
          <w:sz w:val="22"/>
        </w:rPr>
        <w:t>イ　病棟内定期スクリーニング</w:t>
      </w:r>
    </w:p>
    <w:p>
      <w:pPr>
        <w:pStyle w:val="0"/>
        <w:spacing w:after="0" w:afterLines="0" w:afterAutospacing="0"/>
        <w:rPr>
          <w:rFonts w:hint="eastAsia" w:ascii="ＭＳ ゴシック" w:hAnsi="ＭＳ ゴシック" w:eastAsia="ＭＳ ゴシック"/>
          <w:sz w:val="22"/>
        </w:rPr>
      </w:pPr>
      <w:r>
        <w:rPr>
          <w:rFonts w:hint="eastAsia" w:ascii="ＭＳ ゴシック" w:hAnsi="ＭＳ ゴシック" w:eastAsia="ＭＳ ゴシック"/>
          <w:sz w:val="22"/>
        </w:rPr>
        <w:t>　　　　限局した部署を定期的に監視・スクリーニングする方法</w:t>
      </w:r>
    </w:p>
    <w:p>
      <w:pPr>
        <w:pStyle w:val="0"/>
        <w:spacing w:after="0" w:afterLines="0" w:afterAutospacing="0"/>
        <w:rPr>
          <w:rFonts w:hint="eastAsia" w:ascii="ＭＳ ゴシック" w:hAnsi="ＭＳ ゴシック" w:eastAsia="ＭＳ ゴシック"/>
          <w:sz w:val="22"/>
        </w:rPr>
      </w:pPr>
    </w:p>
    <w:p>
      <w:pPr>
        <w:pStyle w:val="0"/>
        <w:ind w:left="349" w:leftChars="166" w:firstLine="99" w:firstLineChars="47"/>
        <w:rPr>
          <w:rFonts w:hint="eastAsia" w:ascii="ＭＳ ゴシック" w:hAnsi="ＭＳ ゴシック" w:eastAsia="ＭＳ ゴシック"/>
          <w:sz w:val="22"/>
        </w:rPr>
      </w:pPr>
      <w:r>
        <w:rPr>
          <w:rFonts w:hint="eastAsia" w:ascii="ＭＳ ゴシック" w:hAnsi="ＭＳ ゴシック" w:eastAsia="ＭＳ ゴシック"/>
          <w:sz w:val="22"/>
        </w:rPr>
        <w:t>実施間隔については、１回</w:t>
      </w:r>
      <w:r>
        <w:rPr>
          <w:rFonts w:hint="eastAsia" w:ascii="ＭＳ ゴシック" w:hAnsi="ＭＳ ゴシック" w:eastAsia="ＭＳ ゴシック"/>
          <w:sz w:val="22"/>
        </w:rPr>
        <w:t>/</w:t>
      </w:r>
      <w:r>
        <w:rPr>
          <w:rFonts w:hint="eastAsia" w:ascii="ＭＳ ゴシック" w:hAnsi="ＭＳ ゴシック" w:eastAsia="ＭＳ ゴシック"/>
          <w:sz w:val="22"/>
        </w:rPr>
        <w:t>月など同日に一斉に検査を実施する。アウトブレイク継続時には１回</w:t>
      </w:r>
      <w:r>
        <w:rPr>
          <w:rFonts w:hint="eastAsia" w:ascii="ＭＳ ゴシック" w:hAnsi="ＭＳ ゴシック" w:eastAsia="ＭＳ ゴシック"/>
          <w:sz w:val="22"/>
        </w:rPr>
        <w:t>/</w:t>
      </w:r>
      <w:r>
        <w:rPr>
          <w:rFonts w:hint="eastAsia" w:ascii="ＭＳ ゴシック" w:hAnsi="ＭＳ ゴシック" w:eastAsia="ＭＳ ゴシック"/>
          <w:sz w:val="22"/>
        </w:rPr>
        <w:t>２週間など実施間隔を短くして継続実施する。</w:t>
      </w:r>
    </w:p>
    <w:p>
      <w:pPr>
        <w:pStyle w:val="0"/>
        <w:ind w:left="349" w:leftChars="166" w:firstLine="99" w:firstLineChars="47"/>
        <w:jc w:val="center"/>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（３）退院時スクリーニング</w:t>
      </w:r>
    </w:p>
    <w:p>
      <w:pPr>
        <w:pStyle w:val="0"/>
        <w:ind w:left="235" w:leftChars="112" w:firstLine="225" w:firstLineChars="107"/>
        <w:rPr>
          <w:rFonts w:hint="eastAsia" w:ascii="ＭＳ ゴシック" w:hAnsi="ＭＳ ゴシック" w:eastAsia="ＭＳ ゴシック"/>
          <w:sz w:val="22"/>
        </w:rPr>
      </w:pPr>
      <w:r>
        <w:rPr>
          <w:rFonts w:hint="eastAsia"/>
        </w:rPr>
        <mc:AlternateContent>
          <mc:Choice Requires="wps">
            <w:drawing>
              <wp:anchor distT="0" distB="0" distL="71755" distR="71755" simplePos="0" relativeHeight="166" behindDoc="0" locked="0" layoutInCell="1" hidden="0" allowOverlap="1">
                <wp:simplePos x="0" y="0"/>
                <wp:positionH relativeFrom="column">
                  <wp:posOffset>2152015</wp:posOffset>
                </wp:positionH>
                <wp:positionV relativeFrom="paragraph">
                  <wp:posOffset>325120</wp:posOffset>
                </wp:positionV>
                <wp:extent cx="1017905" cy="302895"/>
                <wp:effectExtent l="0" t="0" r="635" b="635"/>
                <wp:wrapNone/>
                <wp:docPr id="1045" name="オブジェクト 0"/>
                <a:graphic xmlns:a="http://schemas.openxmlformats.org/drawingml/2006/main">
                  <a:graphicData uri="http://schemas.microsoft.com/office/word/2010/wordprocessingShape">
                    <wps:wsp>
                      <wps:cNvPr id="1045"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－５－</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5.6pt;mso-position-vertical-relative:text;mso-position-horizontal-relative:text;position:absolute;height:23.85pt;mso-wrap-distance-top:0pt;width:80.150000000000006pt;mso-wrap-distance-left:5.65pt;margin-left:169.45pt;z-index:166;" o:spid="_x0000_s104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－５－</w:t>
                      </w:r>
                    </w:p>
                  </w:txbxContent>
                </v:textbox>
                <v:imagedata o:title=""/>
                <w10:wrap type="none" anchorx="text" anchory="text"/>
              </v:shape>
            </w:pict>
          </mc:Fallback>
        </mc:AlternateContent>
      </w:r>
      <w:r>
        <w:rPr>
          <w:rFonts w:hint="eastAsia" w:ascii="ＭＳ ゴシック" w:hAnsi="ＭＳ ゴシック" w:eastAsia="ＭＳ ゴシック"/>
          <w:sz w:val="22"/>
        </w:rPr>
        <w:t>院内のアウトブレイクが継続している場合で、他の医療機関に転院または受診する場合や高齢者福祉施設等への退院時に、最終確認、出口調査として実施する。定期スクリーニング実施がある場合は、検査後に一定期間が経過している場合などに考慮して実施する。検査回数が増えて負担も大きいが、アウトブレイクが継続している場合などは、地域への影響を考慮して実施される。</w:t>
      </w: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ind w:left="235" w:leftChars="112" w:firstLine="225" w:firstLineChars="107"/>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jc w:val="center"/>
        <w:rPr>
          <w:rFonts w:hint="eastAsia" w:ascii="ＭＳ ゴシック" w:hAnsi="ＭＳ ゴシック" w:eastAsia="ＭＳ ゴシック"/>
          <w:sz w:val="22"/>
        </w:rPr>
      </w:pPr>
      <w:r>
        <w:rPr>
          <w:rFonts w:hint="eastAsia"/>
        </w:rPr>
        <mc:AlternateContent>
          <mc:Choice Requires="wps">
            <w:drawing>
              <wp:anchor distT="0" distB="0" distL="71755" distR="71755" simplePos="0" relativeHeight="167" behindDoc="0" locked="0" layoutInCell="1" hidden="0" allowOverlap="1">
                <wp:simplePos x="0" y="0"/>
                <wp:positionH relativeFrom="column">
                  <wp:posOffset>2158365</wp:posOffset>
                </wp:positionH>
                <wp:positionV relativeFrom="paragraph">
                  <wp:posOffset>300990</wp:posOffset>
                </wp:positionV>
                <wp:extent cx="1017905" cy="302895"/>
                <wp:effectExtent l="0" t="0" r="635" b="635"/>
                <wp:wrapNone/>
                <wp:docPr id="1046" name="オブジェクト 0"/>
                <a:graphic xmlns:a="http://schemas.openxmlformats.org/drawingml/2006/main">
                  <a:graphicData uri="http://schemas.microsoft.com/office/word/2010/wordprocessingShape">
                    <wps:wsp>
                      <wps:cNvPr id="1046"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－６－</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3.7pt;mso-position-vertical-relative:text;mso-position-horizontal-relative:text;position:absolute;height:23.85pt;mso-wrap-distance-top:0pt;width:80.150000000000006pt;mso-wrap-distance-left:5.65pt;margin-left:169.95pt;z-index:167;" o:spid="_x0000_s1046"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－６－</w:t>
                      </w:r>
                    </w:p>
                  </w:txbxContent>
                </v:textbox>
                <v:imagedata o:title=""/>
                <w10:wrap type="none" anchorx="text" anchory="text"/>
              </v:shape>
            </w:pict>
          </mc:Fallback>
        </mc:AlternateContent>
      </w:r>
    </w:p>
    <w:p>
      <w:pPr>
        <w:pStyle w:val="22"/>
        <w:rPr>
          <w:rFonts w:hint="eastAsia" w:ascii="ＭＳ ゴシック" w:hAnsi="ＭＳ ゴシック" w:eastAsia="ＭＳ ゴシック"/>
          <w:b w:val="1"/>
          <w:color w:val="auto"/>
          <w:sz w:val="28"/>
        </w:rPr>
      </w:pPr>
      <w:r>
        <w:rPr>
          <w:rFonts w:hint="eastAsia" w:ascii="ＭＳ ゴシック" w:hAnsi="ＭＳ ゴシック" w:eastAsia="ＭＳ ゴシック"/>
          <w:b w:val="1"/>
          <w:color w:val="auto"/>
          <w:sz w:val="28"/>
        </w:rPr>
        <w:t>３　アウトブレイク時の調査、疫学調査について</w:t>
      </w:r>
      <w:r>
        <w:rPr>
          <w:rFonts w:hint="eastAsia" w:ascii="ＭＳ ゴシック" w:hAnsi="ＭＳ ゴシック" w:eastAsia="ＭＳ ゴシック"/>
          <w:b w:val="1"/>
          <w:color w:val="auto"/>
          <w:sz w:val="28"/>
        </w:rPr>
        <w:t xml:space="preserve"> </w:t>
      </w:r>
    </w:p>
    <w:p>
      <w:pPr>
        <w:pStyle w:val="22"/>
        <w:rPr>
          <w:rFonts w:hint="default" w:ascii="ＭＳ ゴシック" w:hAnsi="ＭＳ ゴシック" w:eastAsia="ＭＳ ゴシック"/>
        </w:rPr>
      </w:pPr>
    </w:p>
    <w:p>
      <w:pPr>
        <w:pStyle w:val="22"/>
        <w:rPr>
          <w:rFonts w:hint="default" w:ascii="ＭＳ ゴシック" w:hAnsi="ＭＳ ゴシック" w:eastAsia="ＭＳ ゴシック"/>
          <w:b w:val="1"/>
          <w:sz w:val="22"/>
          <w:bdr w:val="single" w:color="auto" w:sz="4" w:space="0"/>
        </w:rPr>
      </w:pPr>
      <w:r>
        <w:rPr>
          <w:rFonts w:hint="eastAsia" w:ascii="ＭＳ ゴシック" w:hAnsi="ＭＳ ゴシック" w:eastAsia="ＭＳ ゴシック"/>
          <w:b w:val="1"/>
          <w:sz w:val="22"/>
          <w:bdr w:val="single" w:color="auto" w:sz="4" w:space="0"/>
        </w:rPr>
        <w:t>アウトブレイク総論</w:t>
      </w:r>
    </w:p>
    <w:p>
      <w:pPr>
        <w:pStyle w:val="22"/>
        <w:numPr>
          <w:numId w:val="0"/>
        </w:numPr>
        <w:ind w:leftChars="0" w:firstLineChars="0"/>
        <w:rPr>
          <w:rFonts w:hint="default" w:ascii="ＭＳ ゴシック" w:hAnsi="ＭＳ ゴシック" w:eastAsia="ＭＳ ゴシック"/>
          <w:b w:val="1"/>
          <w:color w:val="000000" w:themeColor="text1"/>
          <w:kern w:val="24"/>
          <w:sz w:val="22"/>
        </w:rPr>
      </w:pPr>
      <w:r>
        <w:rPr>
          <w:rFonts w:hint="eastAsia" w:ascii="ＭＳ ゴシック" w:hAnsi="ＭＳ ゴシック" w:eastAsia="ＭＳ ゴシック"/>
          <w:b w:val="1"/>
          <w:color w:val="000000" w:themeColor="text1"/>
          <w:kern w:val="24"/>
          <w:sz w:val="22"/>
        </w:rPr>
        <w:t>（１）アウトブレイクとは</w:t>
      </w:r>
    </w:p>
    <w:p>
      <w:pPr>
        <w:pStyle w:val="22"/>
        <w:ind w:firstLine="210" w:firstLineChars="100"/>
        <w:rPr>
          <w:rFonts w:hint="default" w:ascii="ＭＳ ゴシック" w:hAnsi="ＭＳ ゴシック" w:eastAsia="ＭＳ ゴシック"/>
          <w:color w:val="000000" w:themeColor="text1"/>
          <w:kern w:val="24"/>
          <w:sz w:val="22"/>
        </w:rPr>
      </w:pPr>
      <w:r>
        <w:rPr>
          <w:rFonts w:hint="eastAsia" w:ascii="ＭＳ ゴシック" w:hAnsi="ＭＳ ゴシック" w:eastAsia="ＭＳ ゴシック"/>
          <w:color w:val="000000" w:themeColor="text1"/>
          <w:kern w:val="24"/>
          <w:sz w:val="22"/>
        </w:rPr>
        <w:t>ある一定の期間に、特定の場所で、特定の集団・グループにおいて、通常予測されるよりも、多くの事象が発生すること。感染症のアウトブレイクの場合は、事象の部分が感染症となる。疫学では、時、場所、ヒトを疫学の３要素といって、特に重要視する。</w:t>
      </w:r>
    </w:p>
    <w:p>
      <w:pPr>
        <w:pStyle w:val="22"/>
        <w:rPr>
          <w:rFonts w:hint="default" w:ascii="ＭＳ ゴシック" w:hAnsi="ＭＳ ゴシック" w:eastAsia="ＭＳ ゴシック"/>
          <w:color w:val="000000" w:themeColor="text1"/>
          <w:kern w:val="24"/>
          <w:sz w:val="22"/>
        </w:rPr>
      </w:pPr>
    </w:p>
    <w:p>
      <w:pPr>
        <w:pStyle w:val="22"/>
        <w:numPr>
          <w:numId w:val="0"/>
        </w:numPr>
        <w:ind w:leftChars="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（２）院内感染の</w:t>
      </w:r>
      <w:r>
        <w:rPr>
          <w:rFonts w:hint="default" w:ascii="ＭＳ ゴシック" w:hAnsi="ＭＳ ゴシック" w:eastAsia="ＭＳ ゴシック"/>
          <w:b w:val="1"/>
          <w:color w:val="000000" w:themeColor="text1"/>
          <w:sz w:val="22"/>
        </w:rPr>
        <w:t>アウトブレイクの定義</w:t>
      </w:r>
    </w:p>
    <w:p>
      <w:pPr>
        <w:pStyle w:val="22"/>
        <w:rPr>
          <w:rFonts w:hint="default" w:ascii="ＭＳ ゴシック" w:hAnsi="ＭＳ ゴシック" w:eastAsia="ＭＳ ゴシック"/>
          <w:color w:val="000000" w:themeColor="text1"/>
          <w:kern w:val="24"/>
          <w:sz w:val="22"/>
        </w:rPr>
      </w:pPr>
      <w:r>
        <w:rPr>
          <w:rFonts w:hint="default" w:ascii="ＭＳ ゴシック" w:hAnsi="ＭＳ ゴシック" w:eastAsia="ＭＳ ゴシック"/>
          <w:color w:val="000000" w:themeColor="text1"/>
          <w:sz w:val="22"/>
        </w:rPr>
        <w:t xml:space="preserve"> </w:t>
      </w:r>
      <w:r>
        <w:rPr>
          <w:rFonts w:hint="default" w:ascii="ＭＳ ゴシック" w:hAnsi="ＭＳ ゴシック" w:eastAsia="ＭＳ ゴシック"/>
          <w:color w:val="000000" w:themeColor="text1"/>
          <w:sz w:val="22"/>
        </w:rPr>
        <w:t>一定期間内に、同一病棟や同一医療機関といった一定の場所で発生した院内感染の集積が</w:t>
      </w:r>
      <w:r>
        <w:rPr>
          <w:rFonts w:hint="default" w:ascii="ＭＳ ゴシック" w:hAnsi="ＭＳ ゴシック" w:eastAsia="ＭＳ ゴシック"/>
          <w:color w:val="000000" w:themeColor="text1"/>
          <w:sz w:val="22"/>
        </w:rPr>
        <w:t xml:space="preserve"> </w:t>
      </w:r>
      <w:r>
        <w:rPr>
          <w:rFonts w:hint="default" w:ascii="ＭＳ ゴシック" w:hAnsi="ＭＳ ゴシック" w:eastAsia="ＭＳ ゴシック"/>
          <w:color w:val="000000" w:themeColor="text1"/>
          <w:sz w:val="22"/>
        </w:rPr>
        <w:t>通常よりも高い状態のことであること</w:t>
      </w:r>
      <w:r>
        <w:rPr>
          <w:rFonts w:hint="default" w:ascii="ＭＳ ゴシック" w:hAnsi="ＭＳ ゴシック" w:eastAsia="ＭＳ ゴシック"/>
          <w:color w:val="000000" w:themeColor="text1"/>
          <w:sz w:val="22"/>
        </w:rPr>
        <w:t>(</w:t>
      </w:r>
      <w:r>
        <w:rPr>
          <w:rFonts w:hint="default" w:ascii="ＭＳ ゴシック" w:hAnsi="ＭＳ ゴシック" w:eastAsia="ＭＳ ゴシック"/>
          <w:color w:val="000000" w:themeColor="text1"/>
          <w:sz w:val="22"/>
        </w:rPr>
        <w:t>｢医療機関における院内感染対策について｣</w:t>
      </w:r>
      <w:r>
        <w:rPr>
          <w:rFonts w:hint="default" w:ascii="ＭＳ ゴシック" w:hAnsi="ＭＳ ゴシック" w:eastAsia="ＭＳ ゴシック"/>
          <w:color w:val="000000" w:themeColor="text1"/>
          <w:sz w:val="22"/>
        </w:rPr>
        <w:t>(</w:t>
      </w:r>
      <w:r>
        <w:rPr>
          <w:rFonts w:hint="default" w:ascii="ＭＳ ゴシック" w:hAnsi="ＭＳ ゴシック" w:eastAsia="ＭＳ ゴシック"/>
          <w:color w:val="000000" w:themeColor="text1"/>
          <w:sz w:val="22"/>
        </w:rPr>
        <w:t>平成</w:t>
      </w:r>
      <w:r>
        <w:rPr>
          <w:rFonts w:hint="default" w:ascii="ＭＳ ゴシック" w:hAnsi="ＭＳ ゴシック" w:eastAsia="ＭＳ ゴシック"/>
          <w:color w:val="000000" w:themeColor="text1"/>
          <w:sz w:val="22"/>
        </w:rPr>
        <w:t xml:space="preserve"> 26 </w:t>
      </w:r>
      <w:r>
        <w:rPr>
          <w:rFonts w:hint="default" w:ascii="ＭＳ ゴシック" w:hAnsi="ＭＳ ゴシック" w:eastAsia="ＭＳ ゴシック"/>
          <w:color w:val="000000" w:themeColor="text1"/>
          <w:sz w:val="22"/>
        </w:rPr>
        <w:t>年</w:t>
      </w:r>
      <w:r>
        <w:rPr>
          <w:rFonts w:hint="default" w:ascii="ＭＳ ゴシック" w:hAnsi="ＭＳ ゴシック" w:eastAsia="ＭＳ ゴシック"/>
          <w:color w:val="000000" w:themeColor="text1"/>
          <w:sz w:val="22"/>
        </w:rPr>
        <w:t xml:space="preserve"> 12 </w:t>
      </w:r>
      <w:r>
        <w:rPr>
          <w:rFonts w:hint="default" w:ascii="ＭＳ ゴシック" w:hAnsi="ＭＳ ゴシック" w:eastAsia="ＭＳ ゴシック"/>
          <w:color w:val="000000" w:themeColor="text1"/>
          <w:sz w:val="22"/>
        </w:rPr>
        <w:t>月</w:t>
      </w:r>
      <w:r>
        <w:rPr>
          <w:rFonts w:hint="default" w:ascii="ＭＳ ゴシック" w:hAnsi="ＭＳ ゴシック" w:eastAsia="ＭＳ ゴシック"/>
          <w:color w:val="000000" w:themeColor="text1"/>
          <w:sz w:val="22"/>
        </w:rPr>
        <w:t xml:space="preserve"> 19 </w:t>
      </w:r>
      <w:r>
        <w:rPr>
          <w:rFonts w:hint="default" w:ascii="ＭＳ ゴシック" w:hAnsi="ＭＳ ゴシック" w:eastAsia="ＭＳ ゴシック"/>
          <w:color w:val="000000" w:themeColor="text1"/>
          <w:sz w:val="22"/>
        </w:rPr>
        <w:t>日付医政地発</w:t>
      </w:r>
      <w:r>
        <w:rPr>
          <w:rFonts w:hint="default" w:ascii="ＭＳ ゴシック" w:hAnsi="ＭＳ ゴシック" w:eastAsia="ＭＳ ゴシック"/>
          <w:color w:val="000000" w:themeColor="text1"/>
          <w:sz w:val="22"/>
        </w:rPr>
        <w:t xml:space="preserve"> 1219 </w:t>
      </w:r>
      <w:r>
        <w:rPr>
          <w:rFonts w:hint="default" w:ascii="ＭＳ ゴシック" w:hAnsi="ＭＳ ゴシック" w:eastAsia="ＭＳ ゴシック"/>
          <w:color w:val="000000" w:themeColor="text1"/>
          <w:sz w:val="22"/>
        </w:rPr>
        <w:t>第</w:t>
      </w:r>
      <w:r>
        <w:rPr>
          <w:rFonts w:hint="default" w:ascii="ＭＳ ゴシック" w:hAnsi="ＭＳ ゴシック" w:eastAsia="ＭＳ ゴシック"/>
          <w:color w:val="000000" w:themeColor="text1"/>
          <w:sz w:val="22"/>
        </w:rPr>
        <w:t xml:space="preserve"> </w:t>
      </w:r>
      <w:r>
        <w:rPr>
          <w:rFonts w:hint="eastAsia" w:ascii="ＭＳ ゴシック" w:hAnsi="ＭＳ ゴシック" w:eastAsia="ＭＳ ゴシック"/>
          <w:color w:val="000000" w:themeColor="text1"/>
          <w:sz w:val="22"/>
        </w:rPr>
        <w:t>１</w:t>
      </w:r>
      <w:r>
        <w:rPr>
          <w:rFonts w:hint="default" w:ascii="ＭＳ ゴシック" w:hAnsi="ＭＳ ゴシック" w:eastAsia="ＭＳ ゴシック"/>
          <w:color w:val="000000" w:themeColor="text1"/>
          <w:sz w:val="22"/>
        </w:rPr>
        <w:t xml:space="preserve"> </w:t>
      </w:r>
      <w:r>
        <w:rPr>
          <w:rFonts w:hint="default" w:ascii="ＭＳ ゴシック" w:hAnsi="ＭＳ ゴシック" w:eastAsia="ＭＳ ゴシック"/>
          <w:color w:val="000000" w:themeColor="text1"/>
          <w:sz w:val="22"/>
        </w:rPr>
        <w:t>号より抜粋</w:t>
      </w:r>
      <w:r>
        <w:rPr>
          <w:rFonts w:hint="default" w:ascii="ＭＳ ゴシック" w:hAnsi="ＭＳ ゴシック" w:eastAsia="ＭＳ ゴシック"/>
          <w:color w:val="000000" w:themeColor="text1"/>
          <w:sz w:val="22"/>
        </w:rPr>
        <w:t>)</w:t>
      </w:r>
      <w:r>
        <w:rPr>
          <w:rFonts w:hint="default" w:ascii="ＭＳ ゴシック" w:hAnsi="ＭＳ ゴシック" w:eastAsia="ＭＳ ゴシック"/>
          <w:color w:val="000000" w:themeColor="text1"/>
          <w:sz w:val="22"/>
        </w:rPr>
        <w:t>｡</w:t>
      </w:r>
      <w:r>
        <w:rPr>
          <w:rFonts w:hint="default" w:ascii="ＭＳ ゴシック" w:hAnsi="ＭＳ ゴシック" w:eastAsia="ＭＳ ゴシック"/>
          <w:color w:val="000000" w:themeColor="text1"/>
          <w:sz w:val="22"/>
        </w:rPr>
        <w:t xml:space="preserve"> </w:t>
      </w:r>
    </w:p>
    <w:p>
      <w:pPr>
        <w:pStyle w:val="22"/>
        <w:rPr>
          <w:rFonts w:hint="default" w:ascii="ＭＳ ゴシック" w:hAnsi="ＭＳ ゴシック" w:eastAsia="ＭＳ ゴシック"/>
          <w:color w:val="000000" w:themeColor="text1"/>
          <w:kern w:val="24"/>
          <w:sz w:val="22"/>
        </w:rPr>
      </w:pPr>
    </w:p>
    <w:p>
      <w:pPr>
        <w:pStyle w:val="22"/>
        <w:numPr>
          <w:numId w:val="0"/>
        </w:numPr>
        <w:ind w:leftChars="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（３）アウトブレイクを</w:t>
      </w:r>
      <w:r>
        <w:rPr>
          <w:rFonts w:hint="eastAsia" w:ascii="ＭＳ ゴシック" w:hAnsi="ＭＳ ゴシック" w:eastAsia="ＭＳ ゴシック"/>
          <w:b w:val="1"/>
          <w:color w:val="000000" w:themeColor="text1"/>
          <w:kern w:val="24"/>
          <w:sz w:val="22"/>
        </w:rPr>
        <w:t>起こしやすい病原微生物</w:t>
      </w:r>
    </w:p>
    <w:p>
      <w:pPr>
        <w:pStyle w:val="22"/>
        <w:rPr>
          <w:rFonts w:hint="default" w:ascii="ＭＳ ゴシック" w:hAnsi="ＭＳ ゴシック" w:eastAsia="ＭＳ ゴシック"/>
        </w:rPr>
      </w:pPr>
      <w:r>
        <w:rPr>
          <w:rFonts w:hint="eastAsia" w:ascii="ＭＳ ゴシック" w:hAnsi="ＭＳ ゴシック" w:eastAsia="ＭＳ ゴシック"/>
        </w:rPr>
        <w:t>　　</w:t>
      </w:r>
      <w:r>
        <w:rPr>
          <w:rFonts w:hint="default" w:ascii="ＭＳ ゴシック" w:hAnsi="ＭＳ ゴシック" w:eastAsia="ＭＳ ゴシック"/>
        </w:rPr>
        <w:drawing>
          <wp:inline distT="0" distB="0" distL="0" distR="0">
            <wp:extent cx="3313430" cy="2002790"/>
            <wp:effectExtent l="0" t="0" r="0" b="0"/>
            <wp:docPr id="1047" name="Picture 2"/>
            <a:graphic xmlns:a="http://schemas.openxmlformats.org/drawingml/2006/main">
              <a:graphicData uri="http://schemas.openxmlformats.org/drawingml/2006/picture">
                <pic:pic xmlns:pic="http://schemas.openxmlformats.org/drawingml/2006/picture">
                  <pic:nvPicPr>
                    <pic:cNvPr id="1047" name="Picture 2"/>
                    <pic:cNvPicPr>
                      <a:picLocks noChangeAspect="1" noChangeArrowheads="1"/>
                    </pic:cNvPicPr>
                  </pic:nvPicPr>
                  <pic:blipFill>
                    <a:blip r:embed="rId9"/>
                    <a:stretch>
                      <a:fillRect/>
                    </a:stretch>
                  </pic:blipFill>
                  <pic:spPr>
                    <a:xfrm>
                      <a:off x="0" y="0"/>
                      <a:ext cx="3313430" cy="2002790"/>
                    </a:xfrm>
                    <a:prstGeom prst="rect">
                      <a:avLst/>
                    </a:prstGeom>
                    <a:noFill/>
                    <a:ln>
                      <a:noFill/>
                    </a:ln>
                  </pic:spPr>
                </pic:pic>
              </a:graphicData>
            </a:graphic>
          </wp:inline>
        </w:drawing>
      </w:r>
    </w:p>
    <w:p>
      <w:pPr>
        <w:pStyle w:val="22"/>
        <w:rPr>
          <w:rFonts w:hint="default" w:ascii="ＭＳ ゴシック" w:hAnsi="ＭＳ ゴシック" w:eastAsia="ＭＳ ゴシック"/>
          <w:sz w:val="22"/>
        </w:rPr>
      </w:pPr>
    </w:p>
    <w:p>
      <w:pPr>
        <w:pStyle w:val="22"/>
        <w:numPr>
          <w:numId w:val="0"/>
        </w:numPr>
        <w:ind w:leftChars="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kern w:val="24"/>
          <w:sz w:val="22"/>
        </w:rPr>
        <w:t>（４）アウトブレイクの察知と判断</w:t>
      </w:r>
    </w:p>
    <w:p>
      <w:pPr>
        <w:pStyle w:val="22"/>
        <w:numPr>
          <w:ilvl w:val="0"/>
          <w:numId w:val="1"/>
        </w:numPr>
        <w:rPr>
          <w:rFonts w:hint="default" w:ascii="ＭＳ ゴシック" w:hAnsi="ＭＳ ゴシック" w:eastAsia="ＭＳ ゴシック"/>
          <w:sz w:val="22"/>
        </w:rPr>
      </w:pPr>
      <w:r>
        <w:rPr>
          <w:rFonts w:hint="eastAsia" w:ascii="ＭＳ ゴシック" w:hAnsi="ＭＳ ゴシック" w:eastAsia="ＭＳ ゴシック"/>
          <w:sz w:val="22"/>
        </w:rPr>
        <w:t>医療スタッフが察知した場合は、速やかに感染管理者に報告する。</w:t>
      </w:r>
    </w:p>
    <w:p>
      <w:pPr>
        <w:pStyle w:val="22"/>
        <w:numPr>
          <w:ilvl w:val="0"/>
          <w:numId w:val="1"/>
        </w:numPr>
        <w:rPr>
          <w:rFonts w:hint="default" w:ascii="ＭＳ ゴシック" w:hAnsi="ＭＳ ゴシック" w:eastAsia="ＭＳ ゴシック"/>
          <w:sz w:val="22"/>
        </w:rPr>
      </w:pPr>
      <w:r>
        <w:rPr>
          <w:rFonts w:hint="eastAsia" w:ascii="ＭＳ ゴシック" w:hAnsi="ＭＳ ゴシック" w:eastAsia="ＭＳ ゴシック"/>
          <w:sz w:val="22"/>
        </w:rPr>
        <w:t>サーベイランスの実施により得られる、ベースラインを基にアウトブレイクを察知する。</w:t>
      </w:r>
    </w:p>
    <w:p>
      <w:pPr>
        <w:pStyle w:val="22"/>
        <w:numPr>
          <w:ilvl w:val="0"/>
          <w:numId w:val="1"/>
        </w:numPr>
        <w:rPr>
          <w:rFonts w:hint="default" w:ascii="ＭＳ ゴシック" w:hAnsi="ＭＳ ゴシック" w:eastAsia="ＭＳ ゴシック"/>
          <w:sz w:val="22"/>
        </w:rPr>
      </w:pPr>
      <w:r>
        <w:rPr>
          <w:rFonts w:hint="eastAsia" w:ascii="ＭＳ ゴシック" w:hAnsi="ＭＳ ゴシック" w:eastAsia="ＭＳ ゴシック"/>
          <w:sz w:val="22"/>
        </w:rPr>
        <w:t>アウトブレイクが察知された場合は、まず本当にアウトブレイクかどうかを判断する。</w:t>
      </w:r>
    </w:p>
    <w:p>
      <w:pPr>
        <w:pStyle w:val="22"/>
        <w:numPr>
          <w:ilvl w:val="0"/>
          <w:numId w:val="1"/>
        </w:numPr>
        <w:rPr>
          <w:rFonts w:hint="default" w:ascii="ＭＳ ゴシック" w:hAnsi="ＭＳ ゴシック" w:eastAsia="ＭＳ ゴシック"/>
          <w:sz w:val="22"/>
        </w:rPr>
      </w:pPr>
      <w:r>
        <w:rPr>
          <w:rFonts w:hint="eastAsia" w:ascii="ＭＳ ゴシック" w:hAnsi="ＭＳ ゴシック" w:eastAsia="ＭＳ ゴシック"/>
          <w:sz w:val="22"/>
        </w:rPr>
        <w:t>同じ病原微生物でも保菌者が検知されただけなのか、ヒト－ヒト感染によって拡大した物なのかをしっかり見定める必要がある。</w:t>
      </w:r>
    </w:p>
    <w:p>
      <w:pPr>
        <w:pStyle w:val="22"/>
        <w:numPr>
          <w:ilvl w:val="0"/>
          <w:numId w:val="1"/>
        </w:numPr>
        <w:rPr>
          <w:rFonts w:hint="default" w:ascii="ＭＳ ゴシック" w:hAnsi="ＭＳ ゴシック" w:eastAsia="ＭＳ ゴシック"/>
          <w:sz w:val="22"/>
        </w:rPr>
      </w:pPr>
      <w:r>
        <w:rPr>
          <w:rFonts w:hint="eastAsia" w:ascii="ＭＳ ゴシック" w:hAnsi="ＭＳ ゴシック" w:eastAsia="ＭＳ ゴシック"/>
          <w:sz w:val="22"/>
        </w:rPr>
        <w:t>アウトブレイクと判断した場合は、すぐに終息のための対策に取りかかる。</w:t>
      </w:r>
    </w:p>
    <w:p>
      <w:pPr>
        <w:pStyle w:val="22"/>
        <w:rPr>
          <w:rFonts w:hint="default" w:ascii="ＭＳ ゴシック" w:hAnsi="ＭＳ ゴシック" w:eastAsia="ＭＳ ゴシック"/>
          <w:sz w:val="22"/>
        </w:rPr>
      </w:pPr>
    </w:p>
    <w:p>
      <w:pPr>
        <w:pStyle w:val="22"/>
        <w:rPr>
          <w:rFonts w:hint="default" w:ascii="ＭＳ ゴシック" w:hAnsi="ＭＳ ゴシック" w:eastAsia="ＭＳ ゴシック"/>
          <w:sz w:val="22"/>
        </w:rPr>
      </w:pPr>
    </w:p>
    <w:p>
      <w:pPr>
        <w:pStyle w:val="22"/>
        <w:jc w:val="left"/>
        <w:rPr>
          <w:rFonts w:hint="default" w:ascii="ＭＳ ゴシック" w:hAnsi="ＭＳ ゴシック" w:eastAsia="ＭＳ ゴシック"/>
          <w:sz w:val="22"/>
        </w:rPr>
      </w:pPr>
      <w:r>
        <w:rPr>
          <w:rFonts w:hint="eastAsia"/>
        </w:rPr>
        <mc:AlternateContent>
          <mc:Choice Requires="wps">
            <w:drawing>
              <wp:anchor distT="0" distB="0" distL="71755" distR="71755" simplePos="0" relativeHeight="169" behindDoc="0" locked="0" layoutInCell="1" hidden="0" allowOverlap="1">
                <wp:simplePos x="0" y="0"/>
                <wp:positionH relativeFrom="column">
                  <wp:posOffset>2151380</wp:posOffset>
                </wp:positionH>
                <wp:positionV relativeFrom="paragraph">
                  <wp:posOffset>308610</wp:posOffset>
                </wp:positionV>
                <wp:extent cx="1017905" cy="302895"/>
                <wp:effectExtent l="0" t="0" r="635" b="635"/>
                <wp:wrapNone/>
                <wp:docPr id="1048" name="オブジェクト 0"/>
                <a:graphic xmlns:a="http://schemas.openxmlformats.org/drawingml/2006/main">
                  <a:graphicData uri="http://schemas.microsoft.com/office/word/2010/wordprocessingShape">
                    <wps:wsp>
                      <wps:cNvPr id="1048"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－７－</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4.3pt;mso-position-vertical-relative:text;mso-position-horizontal-relative:text;position:absolute;height:23.85pt;mso-wrap-distance-top:0pt;width:80.150000000000006pt;mso-wrap-distance-left:5.65pt;margin-left:169.4pt;z-index:169;" o:spid="_x0000_s1048"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－７－</w:t>
                      </w:r>
                    </w:p>
                  </w:txbxContent>
                </v:textbox>
                <v:imagedata o:title=""/>
                <w10:wrap type="none" anchorx="text" anchory="text"/>
              </v:shape>
            </w:pict>
          </mc:Fallback>
        </mc:AlternateContent>
      </w:r>
    </w:p>
    <w:p>
      <w:pPr>
        <w:pStyle w:val="22"/>
        <w:numPr>
          <w:numId w:val="0"/>
        </w:numPr>
        <w:ind w:leftChars="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kern w:val="24"/>
          <w:sz w:val="22"/>
        </w:rPr>
        <w:t>（５）アウトブレイクを疑い厳重な対応が必要な状態</w:t>
      </w:r>
    </w:p>
    <w:p>
      <w:pPr>
        <w:pStyle w:val="22"/>
        <w:numPr>
          <w:ilvl w:val="0"/>
          <w:numId w:val="2"/>
        </w:numPr>
        <w:rPr>
          <w:rFonts w:hint="default" w:ascii="ＭＳ ゴシック" w:hAnsi="ＭＳ ゴシック" w:eastAsia="ＭＳ ゴシック"/>
          <w:sz w:val="22"/>
          <w:u w:val="single" w:color="auto"/>
        </w:rPr>
      </w:pPr>
      <w:r>
        <w:rPr>
          <w:rFonts w:hint="eastAsia" w:ascii="ＭＳ ゴシック" w:hAnsi="ＭＳ ゴシック" w:eastAsia="ＭＳ ゴシック"/>
          <w:sz w:val="22"/>
        </w:rPr>
        <w:t>カルバペネム耐性腸内細菌科細菌（</w:t>
      </w:r>
      <w:r>
        <w:rPr>
          <w:rFonts w:hint="eastAsia" w:ascii="ＭＳ ゴシック" w:hAnsi="ＭＳ ゴシック" w:eastAsia="ＭＳ ゴシック"/>
          <w:sz w:val="22"/>
        </w:rPr>
        <w:t>CRE</w:t>
      </w:r>
      <w:r>
        <w:rPr>
          <w:rFonts w:hint="eastAsia" w:ascii="ＭＳ ゴシック" w:hAnsi="ＭＳ ゴシック" w:eastAsia="ＭＳ ゴシック"/>
          <w:sz w:val="22"/>
        </w:rPr>
        <w:t>）、バンコマイシン耐性黄色ブドウ球菌（</w:t>
      </w:r>
      <w:r>
        <w:rPr>
          <w:rFonts w:hint="eastAsia" w:ascii="ＭＳ ゴシック" w:hAnsi="ＭＳ ゴシック" w:eastAsia="ＭＳ ゴシック"/>
          <w:sz w:val="22"/>
        </w:rPr>
        <w:t>VRSA</w:t>
      </w:r>
      <w:r>
        <w:rPr>
          <w:rFonts w:hint="eastAsia" w:ascii="ＭＳ ゴシック" w:hAnsi="ＭＳ ゴシック" w:eastAsia="ＭＳ ゴシック"/>
          <w:sz w:val="22"/>
        </w:rPr>
        <w:t>）、多剤耐性緑膿菌（</w:t>
      </w:r>
      <w:r>
        <w:rPr>
          <w:rFonts w:hint="eastAsia" w:ascii="ＭＳ ゴシック" w:hAnsi="ＭＳ ゴシック" w:eastAsia="ＭＳ ゴシック"/>
          <w:sz w:val="22"/>
        </w:rPr>
        <w:t>MDRP</w:t>
      </w:r>
      <w:r>
        <w:rPr>
          <w:rFonts w:hint="eastAsia" w:ascii="ＭＳ ゴシック" w:hAnsi="ＭＳ ゴシック" w:eastAsia="ＭＳ ゴシック"/>
          <w:sz w:val="22"/>
        </w:rPr>
        <w:t>）</w:t>
      </w:r>
      <w:r>
        <w:rPr>
          <w:rFonts w:hint="eastAsia" w:ascii="ＭＳ ゴシック" w:hAnsi="ＭＳ ゴシック" w:eastAsia="ＭＳ ゴシック"/>
          <w:b w:val="1"/>
          <w:color w:val="auto"/>
          <w:sz w:val="22"/>
          <w:u w:val="single" w:color="auto"/>
        </w:rPr>
        <w:t>バンコマイシン耐性腸球菌（</w:t>
      </w:r>
      <w:r>
        <w:rPr>
          <w:rFonts w:hint="eastAsia" w:ascii="ＭＳ ゴシック" w:hAnsi="ＭＳ ゴシック" w:eastAsia="ＭＳ ゴシック"/>
          <w:b w:val="1"/>
          <w:color w:val="auto"/>
          <w:sz w:val="22"/>
          <w:u w:val="single" w:color="auto"/>
        </w:rPr>
        <w:t>VRE</w:t>
      </w:r>
      <w:r>
        <w:rPr>
          <w:rFonts w:hint="eastAsia" w:ascii="ＭＳ ゴシック" w:hAnsi="ＭＳ ゴシック" w:eastAsia="ＭＳ ゴシック"/>
          <w:b w:val="1"/>
          <w:color w:val="auto"/>
          <w:sz w:val="22"/>
          <w:u w:val="single" w:color="auto"/>
        </w:rPr>
        <w:t>）</w:t>
      </w:r>
      <w:r>
        <w:rPr>
          <w:rFonts w:hint="eastAsia" w:ascii="ＭＳ ゴシック" w:hAnsi="ＭＳ ゴシック" w:eastAsia="ＭＳ ゴシック"/>
          <w:sz w:val="22"/>
        </w:rPr>
        <w:t>及び、多剤耐性アシネトバクター属（</w:t>
      </w:r>
      <w:r>
        <w:rPr>
          <w:rFonts w:hint="eastAsia" w:ascii="ＭＳ ゴシック" w:hAnsi="ＭＳ ゴシック" w:eastAsia="ＭＳ ゴシック"/>
          <w:sz w:val="22"/>
        </w:rPr>
        <w:t>MDRA</w:t>
      </w:r>
      <w:r>
        <w:rPr>
          <w:rFonts w:hint="eastAsia" w:ascii="ＭＳ ゴシック" w:hAnsi="ＭＳ ゴシック" w:eastAsia="ＭＳ ゴシック"/>
          <w:sz w:val="22"/>
        </w:rPr>
        <w:t>）の５種類の耐性菌については、</w:t>
      </w:r>
      <w:r>
        <w:rPr>
          <w:rFonts w:hint="eastAsia" w:ascii="ＭＳ ゴシック" w:hAnsi="ＭＳ ゴシック" w:eastAsia="ＭＳ ゴシック"/>
          <w:b w:val="1"/>
          <w:color w:val="auto"/>
          <w:sz w:val="22"/>
          <w:u w:val="single" w:color="auto"/>
        </w:rPr>
        <w:t>保菌も含めて１例目の発見をもってアウトブレイクに準じた厳重な感染対策を実施する</w:t>
      </w:r>
      <w:r>
        <w:rPr>
          <w:rFonts w:hint="eastAsia" w:ascii="ＭＳ ゴシック" w:hAnsi="ＭＳ ゴシック" w:eastAsia="ＭＳ ゴシック"/>
          <w:b w:val="1"/>
          <w:color w:val="auto"/>
          <w:sz w:val="22"/>
        </w:rPr>
        <w:t>。</w:t>
      </w:r>
    </w:p>
    <w:p>
      <w:pPr>
        <w:pStyle w:val="22"/>
        <w:numPr>
          <w:ilvl w:val="0"/>
          <w:numId w:val="2"/>
        </w:numPr>
        <w:rPr>
          <w:rFonts w:hint="default" w:ascii="ＭＳ ゴシック" w:hAnsi="ＭＳ ゴシック" w:eastAsia="ＭＳ ゴシック"/>
          <w:sz w:val="22"/>
          <w:u w:val="single" w:color="auto"/>
        </w:rPr>
      </w:pPr>
      <w:r>
        <w:rPr>
          <w:rFonts w:hint="eastAsia" w:ascii="ＭＳ ゴシック" w:hAnsi="ＭＳ ゴシック" w:eastAsia="ＭＳ ゴシック"/>
          <w:sz w:val="22"/>
        </w:rPr>
        <w:t>同じあるいは極めて類似した生物学的性状を示す菌種による感染症が数日から数週間の間に院内で多発した場合は、特定の菌種の伝播拡散が発生していることを疑う。</w:t>
      </w:r>
    </w:p>
    <w:p>
      <w:pPr>
        <w:pStyle w:val="22"/>
        <w:numPr>
          <w:ilvl w:val="0"/>
          <w:numId w:val="2"/>
        </w:numPr>
        <w:rPr>
          <w:rFonts w:hint="default" w:ascii="ＭＳ ゴシック" w:hAnsi="ＭＳ ゴシック" w:eastAsia="ＭＳ ゴシック"/>
          <w:sz w:val="22"/>
          <w:u w:val="single" w:color="auto"/>
        </w:rPr>
      </w:pPr>
      <w:r>
        <w:rPr>
          <w:rFonts w:hint="eastAsia" w:ascii="ＭＳ ゴシック" w:hAnsi="ＭＳ ゴシック" w:eastAsia="ＭＳ ゴシック"/>
          <w:sz w:val="22"/>
        </w:rPr>
        <w:t>複数の入院患者の尿や喀痰などから、同じ種に属する病原体の分離件数や分離率が急に増加した場合は、特定の病原体の伝播拡散と増殖が発生していることを疑う。</w:t>
      </w:r>
    </w:p>
    <w:p>
      <w:pPr>
        <w:pStyle w:val="22"/>
        <w:numPr>
          <w:ilvl w:val="0"/>
          <w:numId w:val="2"/>
        </w:numPr>
        <w:rPr>
          <w:rFonts w:hint="default" w:ascii="ＭＳ ゴシック" w:hAnsi="ＭＳ ゴシック" w:eastAsia="ＭＳ ゴシック"/>
          <w:sz w:val="22"/>
          <w:u w:val="single" w:color="auto"/>
        </w:rPr>
      </w:pPr>
      <w:r>
        <w:rPr>
          <w:rFonts w:hint="eastAsia" w:ascii="ＭＳ ゴシック" w:hAnsi="ＭＳ ゴシック" w:eastAsia="ＭＳ ゴシック"/>
          <w:sz w:val="22"/>
        </w:rPr>
        <w:t>複数の入院患者の尿や喀痰などから同じあるいは類似した薬剤耐性パターンやバイオタイプを示す病原体が分離されている場合は、特定の病原体の伝播拡散と増殖が発生していることを疑う。</w:t>
      </w:r>
    </w:p>
    <w:p>
      <w:pPr>
        <w:pStyle w:val="22"/>
        <w:rPr>
          <w:rFonts w:hint="default" w:ascii="ＭＳ ゴシック" w:hAnsi="ＭＳ ゴシック" w:eastAsia="ＭＳ ゴシック"/>
          <w:sz w:val="24"/>
          <w:u w:val="single" w:color="auto"/>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kern w:val="24"/>
          <w:sz w:val="22"/>
        </w:rPr>
        <w:t>（６）アウトブレイク時の初期対応</w:t>
      </w:r>
    </w:p>
    <w:p>
      <w:pPr>
        <w:pStyle w:val="22"/>
        <w:numPr>
          <w:ilvl w:val="0"/>
          <w:numId w:val="3"/>
        </w:numPr>
        <w:rPr>
          <w:rFonts w:hint="default" w:ascii="ＭＳ ゴシック" w:hAnsi="ＭＳ ゴシック" w:eastAsia="ＭＳ ゴシック"/>
          <w:sz w:val="22"/>
        </w:rPr>
      </w:pPr>
      <w:r>
        <w:rPr>
          <w:rFonts w:hint="eastAsia" w:ascii="ＭＳ ゴシック" w:hAnsi="ＭＳ ゴシック" w:eastAsia="ＭＳ ゴシック"/>
          <w:sz w:val="22"/>
        </w:rPr>
        <w:t>感染対策委員長・病院長にアウトブレイク発生の報告をする。</w:t>
      </w:r>
    </w:p>
    <w:p>
      <w:pPr>
        <w:pStyle w:val="22"/>
        <w:numPr>
          <w:ilvl w:val="0"/>
          <w:numId w:val="3"/>
        </w:numPr>
        <w:rPr>
          <w:rFonts w:hint="default" w:ascii="ＭＳ ゴシック" w:hAnsi="ＭＳ ゴシック" w:eastAsia="ＭＳ ゴシック"/>
          <w:sz w:val="22"/>
        </w:rPr>
      </w:pPr>
      <w:r>
        <w:rPr>
          <w:rFonts w:hint="eastAsia" w:ascii="ＭＳ ゴシック" w:hAnsi="ＭＳ ゴシック" w:eastAsia="ＭＳ ゴシック"/>
          <w:sz w:val="22"/>
        </w:rPr>
        <w:t>院内全体での意思や感染対策の統一を図るために臨時の感染対策委員会を開催する。</w:t>
      </w:r>
    </w:p>
    <w:p>
      <w:pPr>
        <w:pStyle w:val="22"/>
        <w:numPr>
          <w:ilvl w:val="0"/>
          <w:numId w:val="3"/>
        </w:numPr>
        <w:rPr>
          <w:rFonts w:hint="default" w:ascii="ＭＳ ゴシック" w:hAnsi="ＭＳ ゴシック" w:eastAsia="ＭＳ ゴシック"/>
          <w:sz w:val="22"/>
        </w:rPr>
      </w:pPr>
      <w:r>
        <w:rPr>
          <w:rFonts w:hint="eastAsia" w:ascii="ＭＳ ゴシック" w:hAnsi="ＭＳ ゴシック" w:eastAsia="ＭＳ ゴシック"/>
          <w:sz w:val="22"/>
        </w:rPr>
        <w:t>感染制御活動開始する。（７）参照</w:t>
      </w:r>
    </w:p>
    <w:p>
      <w:pPr>
        <w:pStyle w:val="22"/>
        <w:numPr>
          <w:ilvl w:val="0"/>
          <w:numId w:val="3"/>
        </w:numPr>
        <w:rPr>
          <w:rFonts w:hint="default" w:ascii="ＭＳ ゴシック" w:hAnsi="ＭＳ ゴシック" w:eastAsia="ＭＳ ゴシック"/>
          <w:sz w:val="22"/>
        </w:rPr>
      </w:pPr>
      <w:r>
        <w:rPr>
          <w:rFonts w:hint="eastAsia" w:ascii="ＭＳ ゴシック" w:hAnsi="ＭＳ ゴシック" w:eastAsia="ＭＳ ゴシック"/>
          <w:sz w:val="22"/>
        </w:rPr>
        <w:t>実地疫学調査を実施する。（</w:t>
      </w:r>
      <w:r>
        <w:rPr>
          <w:rFonts w:hint="eastAsia" w:ascii="ＭＳ ゴシック" w:hAnsi="ＭＳ ゴシック" w:eastAsia="ＭＳ ゴシック"/>
          <w:sz w:val="22"/>
        </w:rPr>
        <w:t>10</w:t>
      </w:r>
      <w:r>
        <w:rPr>
          <w:rFonts w:hint="eastAsia" w:ascii="ＭＳ ゴシック" w:hAnsi="ＭＳ ゴシック" w:eastAsia="ＭＳ ゴシック"/>
          <w:sz w:val="22"/>
        </w:rPr>
        <w:t>）参照</w:t>
      </w:r>
    </w:p>
    <w:p>
      <w:pPr>
        <w:pStyle w:val="22"/>
        <w:rPr>
          <w:rFonts w:hint="default" w:ascii="ＭＳ ゴシック" w:hAnsi="ＭＳ ゴシック" w:eastAsia="ＭＳ ゴシック"/>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kern w:val="24"/>
          <w:sz w:val="22"/>
        </w:rPr>
        <w:t>（７）感染制御活動</w:t>
      </w:r>
    </w:p>
    <w:p>
      <w:pPr>
        <w:pStyle w:val="22"/>
        <w:numPr>
          <w:ilvl w:val="0"/>
          <w:numId w:val="4"/>
        </w:numPr>
        <w:rPr>
          <w:rFonts w:hint="default" w:ascii="ＭＳ ゴシック" w:hAnsi="ＭＳ ゴシック" w:eastAsia="ＭＳ ゴシック"/>
          <w:sz w:val="22"/>
        </w:rPr>
      </w:pPr>
      <w:r>
        <w:rPr>
          <w:rFonts w:hint="eastAsia" w:ascii="ＭＳ ゴシック" w:hAnsi="ＭＳ ゴシック" w:eastAsia="ＭＳ ゴシック"/>
          <w:sz w:val="22"/>
        </w:rPr>
        <w:t>病原微生物が判明している場合は、標準予防策の遵守状況を確認するとともに感染経路別予防策の徹底を図る。</w:t>
      </w:r>
    </w:p>
    <w:p>
      <w:pPr>
        <w:pStyle w:val="22"/>
        <w:numPr>
          <w:ilvl w:val="0"/>
          <w:numId w:val="4"/>
        </w:numPr>
        <w:rPr>
          <w:rFonts w:hint="default" w:ascii="ＭＳ ゴシック" w:hAnsi="ＭＳ ゴシック" w:eastAsia="ＭＳ ゴシック"/>
          <w:sz w:val="22"/>
        </w:rPr>
      </w:pPr>
      <w:r>
        <w:rPr>
          <w:rFonts w:hint="eastAsia" w:ascii="ＭＳ ゴシック" w:hAnsi="ＭＳ ゴシック" w:eastAsia="ＭＳ ゴシック"/>
          <w:sz w:val="22"/>
        </w:rPr>
        <w:t>病原微生物が生息しやすい場所や清潔を保たなければならない場所の清掃・消毒をする。</w:t>
      </w:r>
    </w:p>
    <w:p>
      <w:pPr>
        <w:pStyle w:val="22"/>
        <w:numPr>
          <w:ilvl w:val="0"/>
          <w:numId w:val="4"/>
        </w:numPr>
        <w:rPr>
          <w:rFonts w:hint="default" w:ascii="ＭＳ ゴシック" w:hAnsi="ＭＳ ゴシック" w:eastAsia="ＭＳ ゴシック"/>
          <w:sz w:val="22"/>
        </w:rPr>
      </w:pPr>
      <w:r>
        <w:rPr>
          <w:rFonts w:hint="eastAsia" w:ascii="ＭＳ ゴシック" w:hAnsi="ＭＳ ゴシック" w:eastAsia="ＭＳ ゴシック"/>
          <w:sz w:val="22"/>
        </w:rPr>
        <w:t>環境整備が手順通り出来ているか確認し厳守させる。頻度を通常よりも増やす。</w:t>
      </w:r>
    </w:p>
    <w:p>
      <w:pPr>
        <w:pStyle w:val="22"/>
        <w:numPr>
          <w:ilvl w:val="0"/>
          <w:numId w:val="4"/>
        </w:numPr>
        <w:rPr>
          <w:rFonts w:hint="default" w:ascii="ＭＳ ゴシック" w:hAnsi="ＭＳ ゴシック" w:eastAsia="ＭＳ ゴシック"/>
          <w:sz w:val="22"/>
        </w:rPr>
      </w:pPr>
      <w:r>
        <w:rPr>
          <w:rFonts w:hint="eastAsia" w:ascii="ＭＳ ゴシック" w:hAnsi="ＭＳ ゴシック" w:eastAsia="ＭＳ ゴシック"/>
          <w:sz w:val="22"/>
        </w:rPr>
        <w:t>当該部署への入院制限など感受性者の対策を検討し実施する。</w:t>
      </w:r>
    </w:p>
    <w:p>
      <w:pPr>
        <w:pStyle w:val="22"/>
        <w:jc w:val="center"/>
        <w:rPr>
          <w:rFonts w:hint="default" w:ascii="ＭＳ ゴシック" w:hAnsi="ＭＳ ゴシック" w:eastAsia="ＭＳ ゴシック"/>
          <w:sz w:val="24"/>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kern w:val="24"/>
          <w:sz w:val="22"/>
        </w:rPr>
        <w:t>（８）患者配置</w:t>
      </w:r>
    </w:p>
    <w:p>
      <w:pPr>
        <w:pStyle w:val="22"/>
        <w:numPr>
          <w:ilvl w:val="0"/>
          <w:numId w:val="5"/>
        </w:numPr>
        <w:rPr>
          <w:rFonts w:hint="default" w:ascii="ＭＳ ゴシック" w:hAnsi="ＭＳ ゴシック" w:eastAsia="ＭＳ ゴシック"/>
          <w:color w:val="auto"/>
        </w:rPr>
      </w:pPr>
      <w:r>
        <w:rPr>
          <w:rFonts w:hint="eastAsia" w:ascii="ＭＳ ゴシック" w:hAnsi="ＭＳ ゴシック" w:eastAsia="ＭＳ ゴシック"/>
          <w:color w:val="auto"/>
        </w:rPr>
        <w:t>以下の</w:t>
      </w:r>
      <w:r>
        <w:rPr>
          <w:rFonts w:hint="eastAsia" w:ascii="ＭＳ ゴシック" w:hAnsi="ＭＳ ゴシック" w:eastAsia="ＭＳ ゴシック"/>
          <w:color w:val="auto"/>
        </w:rPr>
        <w:t>A,B,C</w:t>
      </w:r>
      <w:r>
        <w:rPr>
          <w:rFonts w:hint="eastAsia" w:ascii="ＭＳ ゴシック" w:hAnsi="ＭＳ ゴシック" w:eastAsia="ＭＳ ゴシック"/>
          <w:color w:val="auto"/>
        </w:rPr>
        <w:t>の患者を同部屋に混在して配置してはならない。</w:t>
      </w:r>
    </w:p>
    <w:p>
      <w:pPr>
        <w:pStyle w:val="22"/>
        <w:ind w:left="440"/>
        <w:rPr>
          <w:rFonts w:hint="eastAsia" w:ascii="ＭＳ ゴシック" w:hAnsi="ＭＳ ゴシック" w:eastAsia="ＭＳ ゴシック"/>
          <w:color w:val="auto"/>
        </w:rPr>
      </w:pPr>
      <w:r>
        <w:rPr>
          <w:rFonts w:hint="eastAsia" w:ascii="ＭＳ ゴシック" w:hAnsi="ＭＳ ゴシック" w:eastAsia="ＭＳ ゴシック"/>
          <w:color w:val="auto"/>
        </w:rPr>
        <w:t>A</w:t>
      </w:r>
      <w:r>
        <w:rPr>
          <w:rFonts w:hint="eastAsia" w:ascii="ＭＳ ゴシック" w:hAnsi="ＭＳ ゴシック" w:eastAsia="ＭＳ ゴシック"/>
          <w:color w:val="auto"/>
        </w:rPr>
        <w:t>：陽性者</w:t>
      </w:r>
    </w:p>
    <w:p>
      <w:pPr>
        <w:pStyle w:val="22"/>
        <w:ind w:left="440"/>
        <w:rPr>
          <w:rFonts w:hint="default" w:ascii="ＭＳ ゴシック" w:hAnsi="ＭＳ ゴシック" w:eastAsia="ＭＳ ゴシック"/>
          <w:color w:val="auto"/>
        </w:rPr>
      </w:pPr>
      <w:r>
        <w:rPr>
          <w:rFonts w:hint="eastAsia" w:ascii="ＭＳ ゴシック" w:hAnsi="ＭＳ ゴシック" w:eastAsia="ＭＳ ゴシック"/>
          <w:color w:val="auto"/>
        </w:rPr>
        <w:t>B</w:t>
      </w:r>
      <w:r>
        <w:rPr>
          <w:rFonts w:hint="eastAsia" w:ascii="ＭＳ ゴシック" w:hAnsi="ＭＳ ゴシック" w:eastAsia="ＭＳ ゴシック"/>
          <w:color w:val="auto"/>
        </w:rPr>
        <w:t>：疑い者、濃厚接触者</w:t>
      </w:r>
    </w:p>
    <w:p>
      <w:pPr>
        <w:pStyle w:val="22"/>
        <w:ind w:left="440"/>
        <w:rPr>
          <w:rFonts w:hint="default" w:ascii="ＭＳ ゴシック" w:hAnsi="ＭＳ ゴシック" w:eastAsia="ＭＳ ゴシック"/>
          <w:color w:val="auto"/>
        </w:rPr>
      </w:pPr>
      <w:r>
        <w:rPr>
          <w:rFonts w:hint="eastAsia" w:ascii="ＭＳ ゴシック" w:hAnsi="ＭＳ ゴシック" w:eastAsia="ＭＳ ゴシック"/>
          <w:color w:val="auto"/>
        </w:rPr>
        <w:t>C</w:t>
      </w:r>
      <w:r>
        <w:rPr>
          <w:rFonts w:hint="eastAsia" w:ascii="ＭＳ ゴシック" w:hAnsi="ＭＳ ゴシック" w:eastAsia="ＭＳ ゴシック"/>
          <w:color w:val="auto"/>
        </w:rPr>
        <w:t>：不明者（</w:t>
      </w:r>
      <w:r>
        <w:rPr>
          <w:rFonts w:hint="eastAsia" w:ascii="ＭＳ ゴシック" w:hAnsi="ＭＳ ゴシック" w:eastAsia="ＭＳ ゴシック"/>
          <w:color w:val="auto"/>
        </w:rPr>
        <w:t>A</w:t>
      </w:r>
      <w:r>
        <w:rPr>
          <w:rFonts w:hint="eastAsia" w:ascii="ＭＳ ゴシック" w:hAnsi="ＭＳ ゴシック" w:eastAsia="ＭＳ ゴシック"/>
          <w:color w:val="auto"/>
        </w:rPr>
        <w:t>や</w:t>
      </w:r>
      <w:r>
        <w:rPr>
          <w:rFonts w:hint="eastAsia" w:ascii="ＭＳ ゴシック" w:hAnsi="ＭＳ ゴシック" w:eastAsia="ＭＳ ゴシック"/>
          <w:color w:val="auto"/>
        </w:rPr>
        <w:t>B</w:t>
      </w:r>
      <w:r>
        <w:rPr>
          <w:rFonts w:hint="eastAsia" w:ascii="ＭＳ ゴシック" w:hAnsi="ＭＳ ゴシック" w:eastAsia="ＭＳ ゴシック"/>
          <w:color w:val="auto"/>
        </w:rPr>
        <w:t>以外）</w:t>
      </w:r>
    </w:p>
    <w:p>
      <w:pPr>
        <w:pStyle w:val="22"/>
        <w:numPr>
          <w:numId w:val="0"/>
        </w:numPr>
        <w:ind w:left="440" w:leftChars="0" w:firstLine="0" w:firstLineChars="0"/>
        <w:rPr>
          <w:rFonts w:hint="default" w:ascii="ＭＳ ゴシック" w:hAnsi="ＭＳ ゴシック" w:eastAsia="ＭＳ ゴシック"/>
          <w:color w:val="auto"/>
          <w:sz w:val="22"/>
        </w:rPr>
      </w:pPr>
      <w:r>
        <w:rPr>
          <w:rFonts w:hint="eastAsia" w:ascii="ＭＳ ゴシック" w:hAnsi="ＭＳ ゴシック" w:eastAsia="ＭＳ ゴシック"/>
          <w:color w:val="auto"/>
        </w:rPr>
        <w:t>※無症状の濃厚接触者は</w:t>
      </w:r>
      <w:r>
        <w:rPr>
          <w:rFonts w:hint="eastAsia" w:ascii="ＭＳ ゴシック" w:hAnsi="ＭＳ ゴシック" w:eastAsia="ＭＳ ゴシック"/>
          <w:color w:val="auto"/>
        </w:rPr>
        <w:t>C</w:t>
      </w:r>
      <w:r>
        <w:rPr>
          <w:rFonts w:hint="eastAsia" w:ascii="ＭＳ ゴシック" w:hAnsi="ＭＳ ゴシック" w:eastAsia="ＭＳ ゴシック"/>
          <w:color w:val="auto"/>
        </w:rPr>
        <w:t>ではなく</w:t>
      </w:r>
      <w:r>
        <w:rPr>
          <w:rFonts w:hint="eastAsia" w:ascii="ＭＳ ゴシック" w:hAnsi="ＭＳ ゴシック" w:eastAsia="ＭＳ ゴシック"/>
          <w:color w:val="auto"/>
        </w:rPr>
        <w:t>B</w:t>
      </w:r>
      <w:r>
        <w:rPr>
          <w:rFonts w:hint="eastAsia" w:ascii="ＭＳ ゴシック" w:hAnsi="ＭＳ ゴシック" w:eastAsia="ＭＳ ゴシック"/>
          <w:color w:val="auto"/>
        </w:rPr>
        <w:t>に分類される。</w:t>
      </w:r>
    </w:p>
    <w:p>
      <w:pPr>
        <w:pStyle w:val="22"/>
        <w:numPr>
          <w:ilvl w:val="0"/>
          <w:numId w:val="6"/>
        </w:numPr>
        <w:rPr>
          <w:rFonts w:hint="default" w:ascii="ＭＳ ゴシック" w:hAnsi="ＭＳ ゴシック" w:eastAsia="ＭＳ ゴシック"/>
          <w:sz w:val="22"/>
        </w:rPr>
      </w:pPr>
      <w:r>
        <w:rPr>
          <w:rFonts w:hint="eastAsia" w:ascii="ＭＳ ゴシック" w:hAnsi="ＭＳ ゴシック" w:eastAsia="ＭＳ ゴシック"/>
          <w:sz w:val="22"/>
        </w:rPr>
        <w:t>４人部屋に２人いる場合は、対角に配置する。</w:t>
      </w:r>
    </w:p>
    <w:p>
      <w:pPr>
        <w:pStyle w:val="22"/>
        <w:numPr>
          <w:ilvl w:val="0"/>
          <w:numId w:val="6"/>
        </w:numPr>
        <w:rPr>
          <w:rFonts w:hint="default" w:ascii="ＭＳ ゴシック" w:hAnsi="ＭＳ ゴシック" w:eastAsia="ＭＳ ゴシック"/>
          <w:sz w:val="22"/>
        </w:rPr>
      </w:pPr>
      <w:r>
        <w:rPr>
          <w:rFonts w:hint="eastAsia"/>
        </w:rPr>
        <mc:AlternateContent>
          <mc:Choice Requires="wps">
            <w:drawing>
              <wp:anchor distT="0" distB="0" distL="71755" distR="71755" simplePos="0" relativeHeight="170" behindDoc="0" locked="0" layoutInCell="1" hidden="0" allowOverlap="1">
                <wp:simplePos x="0" y="0"/>
                <wp:positionH relativeFrom="column">
                  <wp:posOffset>2159635</wp:posOffset>
                </wp:positionH>
                <wp:positionV relativeFrom="paragraph">
                  <wp:posOffset>317500</wp:posOffset>
                </wp:positionV>
                <wp:extent cx="1017905" cy="302895"/>
                <wp:effectExtent l="0" t="0" r="635" b="635"/>
                <wp:wrapNone/>
                <wp:docPr id="1049" name="オブジェクト 0"/>
                <a:graphic xmlns:a="http://schemas.openxmlformats.org/drawingml/2006/main">
                  <a:graphicData uri="http://schemas.microsoft.com/office/word/2010/wordprocessingShape">
                    <wps:wsp>
                      <wps:cNvPr id="1049"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－８－</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5pt;mso-position-vertical-relative:text;mso-position-horizontal-relative:text;position:absolute;height:23.85pt;mso-wrap-distance-top:0pt;width:80.150000000000006pt;mso-wrap-distance-left:5.65pt;margin-left:170.05pt;z-index:170;" o:spid="_x0000_s1049"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－８－</w:t>
                      </w:r>
                    </w:p>
                  </w:txbxContent>
                </v:textbox>
                <v:imagedata o:title=""/>
                <w10:wrap type="none" anchorx="text" anchory="text"/>
              </v:shape>
            </w:pict>
          </mc:Fallback>
        </mc:AlternateContent>
      </w:r>
      <w:r>
        <w:rPr>
          <w:rFonts w:hint="eastAsia" w:ascii="ＭＳ ゴシック" w:hAnsi="ＭＳ ゴシック" w:eastAsia="ＭＳ ゴシック"/>
          <w:sz w:val="22"/>
        </w:rPr>
        <w:t>受け持ち看護師、リハビリ担当者等もエリアに準じて分ける。</w:t>
      </w:r>
    </w:p>
    <w:p>
      <w:pPr>
        <w:pStyle w:val="22"/>
        <w:jc w:val="left"/>
        <w:rPr>
          <w:rFonts w:hint="default" w:ascii="ＭＳ ゴシック" w:hAnsi="ＭＳ ゴシック" w:eastAsia="ＭＳ ゴシック"/>
          <w:sz w:val="22"/>
        </w:rPr>
      </w:pPr>
      <w:r>
        <w:rPr>
          <w:rFonts w:hint="eastAsia" w:ascii="ＭＳ ゴシック" w:hAnsi="ＭＳ ゴシック" w:eastAsia="ＭＳ ゴシック"/>
        </w:rPr>
        <mc:AlternateContent>
          <mc:Choice Requires="wps">
            <w:drawing>
              <wp:anchor distT="0" distB="0" distL="114300" distR="114300" simplePos="0" relativeHeight="124" behindDoc="0" locked="0" layoutInCell="1" hidden="0" allowOverlap="1">
                <wp:simplePos x="0" y="0"/>
                <wp:positionH relativeFrom="margin">
                  <wp:align>right</wp:align>
                </wp:positionH>
                <wp:positionV relativeFrom="paragraph">
                  <wp:posOffset>835660</wp:posOffset>
                </wp:positionV>
                <wp:extent cx="2535555" cy="991870"/>
                <wp:effectExtent l="635" t="635" r="29845" b="10795"/>
                <wp:wrapNone/>
                <wp:docPr id="1050" name="正方形/長方形 1"/>
                <a:graphic xmlns:a="http://schemas.openxmlformats.org/drawingml/2006/main">
                  <a:graphicData uri="http://schemas.microsoft.com/office/word/2010/wordprocessingShape">
                    <wps:wsp>
                      <wps:cNvPr id="1050" name="正方形/長方形 1"/>
                      <wps:cNvSpPr/>
                      <wps:spPr>
                        <a:xfrm>
                          <a:off x="0" y="0"/>
                          <a:ext cx="2535555" cy="991870"/>
                        </a:xfrm>
                        <a:prstGeom prst="rect">
                          <a:avLst/>
                        </a:prstGeom>
                        <a:noFill/>
                        <a:ln w="19050" cap="flat" cmpd="sng" algn="ctr">
                          <a:solidFill>
                            <a:schemeClr val="accent1">
                              <a:shade val="15000"/>
                            </a:schemeClr>
                          </a:solidFill>
                          <a:prstDash val="solid"/>
                        </a:ln>
                      </wps:spPr>
                      <wps:style>
                        <a:lnRef idx="2">
                          <a:schemeClr val="accent1">
                            <a:shade val="15000"/>
                          </a:schemeClr>
                        </a:lnRef>
                        <a:fillRef idx="1">
                          <a:schemeClr val="accent1"/>
                        </a:fillRef>
                        <a:effectRef idx="0">
                          <a:schemeClr val="accent1"/>
                        </a:effectRef>
                        <a:fontRef idx="minor">
                          <a:schemeClr val="lt1"/>
                        </a:fontRef>
                      </wps:style>
                      <wps:txbx>
                        <w:txbxContent>
                          <w:p>
                            <w:pPr>
                              <w:pStyle w:val="22"/>
                              <w:ind w:firstLine="200" w:firstLineChars="100"/>
                              <w:jc w:val="left"/>
                              <w:rPr>
                                <w:rFonts w:hint="default" w:ascii="ＭＳ ゴシック" w:hAnsi="ＭＳ ゴシック" w:eastAsia="ＭＳ ゴシック"/>
                                <w:color w:val="000000" w:themeColor="text1"/>
                                <w:sz w:val="20"/>
                              </w:rPr>
                            </w:pPr>
                            <w:r>
                              <w:rPr>
                                <w:rFonts w:hint="eastAsia" w:ascii="ＭＳ ゴシック" w:hAnsi="ＭＳ ゴシック" w:eastAsia="ＭＳ ゴシック"/>
                                <w:color w:val="000000" w:themeColor="text1"/>
                                <w:sz w:val="20"/>
                              </w:rPr>
                              <w:t xml:space="preserve"> </w:t>
                            </w:r>
                            <w:r>
                              <w:rPr>
                                <w:rFonts w:hint="eastAsia" w:ascii="ＭＳ ゴシック" w:hAnsi="ＭＳ ゴシック" w:eastAsia="ＭＳ ゴシック"/>
                                <w:color w:val="000000" w:themeColor="text1"/>
                                <w:sz w:val="20"/>
                              </w:rPr>
                              <w:t>黒色：確定者</w:t>
                            </w:r>
                          </w:p>
                          <w:p>
                            <w:pPr>
                              <w:pStyle w:val="22"/>
                              <w:ind w:firstLine="200" w:firstLineChars="100"/>
                              <w:jc w:val="left"/>
                              <w:rPr>
                                <w:rFonts w:hint="eastAsia" w:ascii="ＭＳ ゴシック" w:hAnsi="ＭＳ ゴシック" w:eastAsia="ＭＳ ゴシック"/>
                                <w:color w:val="000000" w:themeColor="text1"/>
                                <w:sz w:val="20"/>
                              </w:rPr>
                            </w:pPr>
                            <w:r>
                              <w:rPr>
                                <w:rFonts w:hint="eastAsia" w:ascii="ＭＳ ゴシック" w:hAnsi="ＭＳ ゴシック" w:eastAsia="ＭＳ ゴシック"/>
                                <w:color w:val="000000" w:themeColor="text1"/>
                                <w:sz w:val="20"/>
                              </w:rPr>
                              <w:t xml:space="preserve"> </w:t>
                            </w:r>
                            <w:r>
                              <w:rPr>
                                <w:rFonts w:hint="eastAsia" w:ascii="ＭＳ ゴシック" w:hAnsi="ＭＳ ゴシック" w:eastAsia="ＭＳ ゴシック"/>
                                <w:color w:val="000000" w:themeColor="text1"/>
                                <w:sz w:val="20"/>
                              </w:rPr>
                              <w:t>灰色：疑い者又は濃厚接触者</w:t>
                            </w:r>
                          </w:p>
                          <w:p>
                            <w:pPr>
                              <w:pStyle w:val="22"/>
                              <w:ind w:left="810" w:leftChars="100" w:hanging="600" w:hangingChars="300"/>
                              <w:jc w:val="left"/>
                              <w:rPr>
                                <w:rFonts w:hint="eastAsia" w:ascii="ＭＳ ゴシック" w:hAnsi="ＭＳ ゴシック" w:eastAsia="ＭＳ ゴシック"/>
                                <w:color w:val="000000" w:themeColor="text1"/>
                                <w:sz w:val="20"/>
                              </w:rPr>
                            </w:pPr>
                            <w:r>
                              <w:rPr>
                                <w:rFonts w:hint="eastAsia" w:ascii="ＭＳ ゴシック" w:hAnsi="ＭＳ ゴシック" w:eastAsia="ＭＳ ゴシック"/>
                                <w:color w:val="000000" w:themeColor="text1"/>
                                <w:sz w:val="20"/>
                              </w:rPr>
                              <w:t xml:space="preserve"> </w:t>
                            </w:r>
                            <w:r>
                              <w:rPr>
                                <w:rFonts w:hint="eastAsia" w:ascii="ＭＳ ゴシック" w:hAnsi="ＭＳ ゴシック" w:eastAsia="ＭＳ ゴシック"/>
                                <w:color w:val="000000" w:themeColor="text1"/>
                                <w:sz w:val="20"/>
                              </w:rPr>
                              <w:t>黄色：陰性で症状がない又は検査未実施で症状がない者</w:t>
                            </w:r>
                          </w:p>
                        </w:txbxContent>
                      </wps:txbx>
                      <wps:bodyPr rot="0" vertOverflow="overflow" horzOverflow="overflow" wrap="square" numCol="1" spcCol="0" rtlCol="0" fromWordArt="0" anchor="ctr" anchorCtr="0" forceAA="0" compatLnSpc="1"/>
                    </wps:wsp>
                  </a:graphicData>
                </a:graphic>
              </wp:anchor>
            </w:drawing>
          </mc:Choice>
          <mc:Fallback>
            <w:pict>
              <v:rect id="正方形/長方形 1" style="mso-wrap-distance-right:9pt;mso-wrap-distance-bottom:0pt;margin-top:65.8pt;mso-position-vertical-relative:text;mso-position-horizontal:right;mso-position-horizontal-relative:margin;v-text-anchor:middle;position:absolute;height:78.09pt;mso-wrap-distance-top:0pt;width:199.65pt;mso-wrap-distance-left:9pt;z-index:124;" o:spid="_x0000_s1050" o:allowincell="t" o:allowoverlap="t" filled="f" stroked="t" strokecolor="#1c354e" strokeweight="1.5pt" o:spt="1">
                <v:fill/>
                <v:stroke linestyle="single" endcap="flat" dashstyle="solid" filltype="solid"/>
                <v:textbox style="layout-flow:horizontal;">
                  <w:txbxContent>
                    <w:p>
                      <w:pPr>
                        <w:pStyle w:val="22"/>
                        <w:ind w:firstLine="200" w:firstLineChars="100"/>
                        <w:jc w:val="left"/>
                        <w:rPr>
                          <w:rFonts w:hint="default" w:ascii="ＭＳ ゴシック" w:hAnsi="ＭＳ ゴシック" w:eastAsia="ＭＳ ゴシック"/>
                          <w:color w:val="000000" w:themeColor="text1"/>
                          <w:sz w:val="20"/>
                        </w:rPr>
                      </w:pPr>
                      <w:r>
                        <w:rPr>
                          <w:rFonts w:hint="eastAsia" w:ascii="ＭＳ ゴシック" w:hAnsi="ＭＳ ゴシック" w:eastAsia="ＭＳ ゴシック"/>
                          <w:color w:val="000000" w:themeColor="text1"/>
                          <w:sz w:val="20"/>
                        </w:rPr>
                        <w:t xml:space="preserve"> </w:t>
                      </w:r>
                      <w:r>
                        <w:rPr>
                          <w:rFonts w:hint="eastAsia" w:ascii="ＭＳ ゴシック" w:hAnsi="ＭＳ ゴシック" w:eastAsia="ＭＳ ゴシック"/>
                          <w:color w:val="000000" w:themeColor="text1"/>
                          <w:sz w:val="20"/>
                        </w:rPr>
                        <w:t>黒色：確定者</w:t>
                      </w:r>
                    </w:p>
                    <w:p>
                      <w:pPr>
                        <w:pStyle w:val="22"/>
                        <w:ind w:firstLine="200" w:firstLineChars="100"/>
                        <w:jc w:val="left"/>
                        <w:rPr>
                          <w:rFonts w:hint="eastAsia" w:ascii="ＭＳ ゴシック" w:hAnsi="ＭＳ ゴシック" w:eastAsia="ＭＳ ゴシック"/>
                          <w:color w:val="000000" w:themeColor="text1"/>
                          <w:sz w:val="20"/>
                        </w:rPr>
                      </w:pPr>
                      <w:r>
                        <w:rPr>
                          <w:rFonts w:hint="eastAsia" w:ascii="ＭＳ ゴシック" w:hAnsi="ＭＳ ゴシック" w:eastAsia="ＭＳ ゴシック"/>
                          <w:color w:val="000000" w:themeColor="text1"/>
                          <w:sz w:val="20"/>
                        </w:rPr>
                        <w:t xml:space="preserve"> </w:t>
                      </w:r>
                      <w:r>
                        <w:rPr>
                          <w:rFonts w:hint="eastAsia" w:ascii="ＭＳ ゴシック" w:hAnsi="ＭＳ ゴシック" w:eastAsia="ＭＳ ゴシック"/>
                          <w:color w:val="000000" w:themeColor="text1"/>
                          <w:sz w:val="20"/>
                        </w:rPr>
                        <w:t>灰色：疑い者又は濃厚接触者</w:t>
                      </w:r>
                    </w:p>
                    <w:p>
                      <w:pPr>
                        <w:pStyle w:val="22"/>
                        <w:ind w:left="810" w:leftChars="100" w:hanging="600" w:hangingChars="300"/>
                        <w:jc w:val="left"/>
                        <w:rPr>
                          <w:rFonts w:hint="eastAsia" w:ascii="ＭＳ ゴシック" w:hAnsi="ＭＳ ゴシック" w:eastAsia="ＭＳ ゴシック"/>
                          <w:color w:val="000000" w:themeColor="text1"/>
                          <w:sz w:val="20"/>
                        </w:rPr>
                      </w:pPr>
                      <w:r>
                        <w:rPr>
                          <w:rFonts w:hint="eastAsia" w:ascii="ＭＳ ゴシック" w:hAnsi="ＭＳ ゴシック" w:eastAsia="ＭＳ ゴシック"/>
                          <w:color w:val="000000" w:themeColor="text1"/>
                          <w:sz w:val="20"/>
                        </w:rPr>
                        <w:t xml:space="preserve"> </w:t>
                      </w:r>
                      <w:r>
                        <w:rPr>
                          <w:rFonts w:hint="eastAsia" w:ascii="ＭＳ ゴシック" w:hAnsi="ＭＳ ゴシック" w:eastAsia="ＭＳ ゴシック"/>
                          <w:color w:val="000000" w:themeColor="text1"/>
                          <w:sz w:val="20"/>
                        </w:rPr>
                        <w:t>黄色：陰性で症状がない又は検査未実施で症状がない者</w:t>
                      </w:r>
                    </w:p>
                  </w:txbxContent>
                </v:textbox>
                <v:imagedata o:title=""/>
                <w10:wrap type="none" anchorx="margin" anchory="text"/>
              </v:rect>
            </w:pict>
          </mc:Fallback>
        </mc:AlternateContent>
      </w:r>
      <w:r>
        <w:rPr>
          <w:rFonts w:hint="eastAsia"/>
        </w:rPr>
        <mc:AlternateContent>
          <mc:Choice Requires="wps">
            <w:drawing>
              <wp:anchor distT="0" distB="0" distL="71755" distR="71755" simplePos="0" relativeHeight="127" behindDoc="0" locked="0" layoutInCell="1" hidden="0" allowOverlap="1">
                <wp:simplePos x="0" y="0"/>
                <wp:positionH relativeFrom="column">
                  <wp:posOffset>2914015</wp:posOffset>
                </wp:positionH>
                <wp:positionV relativeFrom="paragraph">
                  <wp:posOffset>1387475</wp:posOffset>
                </wp:positionV>
                <wp:extent cx="133350" cy="133350"/>
                <wp:effectExtent l="635" t="635" r="29845" b="10795"/>
                <wp:wrapNone/>
                <wp:docPr id="1051" name="オブジェクト 0"/>
                <a:graphic xmlns:a="http://schemas.openxmlformats.org/drawingml/2006/main">
                  <a:graphicData uri="http://schemas.microsoft.com/office/word/2010/wordprocessingShape">
                    <wps:wsp>
                      <wps:cNvPr id="1051" name="オブジェクト 0"/>
                      <wps:cNvSpPr/>
                      <wps:spPr>
                        <a:xfrm>
                          <a:off x="0" y="0"/>
                          <a:ext cx="133350" cy="133350"/>
                        </a:xfrm>
                        <a:prstGeom prst="ellipse">
                          <a:avLst/>
                        </a:prstGeom>
                        <a:solidFill>
                          <a:srgbClr val="FFFFBE"/>
                        </a:solidFill>
                        <a:ln w="3175" cap="flat" cmpd="sng" algn="ctr">
                          <a:solidFill>
                            <a:schemeClr val="tx1">
                              <a:lumMod val="65000"/>
                              <a:lumOff val="35000"/>
                            </a:schemeClr>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5.65pt;mso-wrap-distance-bottom:0pt;margin-top:109.25pt;mso-position-vertical-relative:text;mso-position-horizontal-relative:text;position:absolute;height:10.5pt;mso-wrap-distance-top:0pt;width:10.5pt;mso-wrap-distance-left:5.65pt;margin-left:229.45pt;z-index:127;" o:spid="_x0000_s1051" o:allowincell="t" o:allowoverlap="t" filled="t" fillcolor="#ffffbe" stroked="t" strokecolor="#595959 [2109]" strokeweight="0.2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71755" distR="71755" simplePos="0" relativeHeight="125" behindDoc="0" locked="0" layoutInCell="1" hidden="0" allowOverlap="1">
                <wp:simplePos x="0" y="0"/>
                <wp:positionH relativeFrom="column">
                  <wp:posOffset>2897505</wp:posOffset>
                </wp:positionH>
                <wp:positionV relativeFrom="paragraph">
                  <wp:posOffset>941705</wp:posOffset>
                </wp:positionV>
                <wp:extent cx="133350" cy="133350"/>
                <wp:effectExtent l="635" t="635" r="635" b="635"/>
                <wp:wrapNone/>
                <wp:docPr id="1052" name="オブジェクト 0"/>
                <a:graphic xmlns:a="http://schemas.openxmlformats.org/drawingml/2006/main">
                  <a:graphicData uri="http://schemas.microsoft.com/office/word/2010/wordprocessingShape">
                    <wps:wsp>
                      <wps:cNvPr id="1052" name="オブジェクト 0"/>
                      <wps:cNvSpPr/>
                      <wps:spPr>
                        <a:xfrm>
                          <a:off x="0" y="0"/>
                          <a:ext cx="133350" cy="133350"/>
                        </a:xfrm>
                        <a:prstGeom prst="ellipse">
                          <a:avLst/>
                        </a:prstGeom>
                        <a:solidFill>
                          <a:schemeClr val="tx1"/>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5.65pt;mso-wrap-distance-bottom:0pt;margin-top:74.150000000000006pt;mso-position-vertical-relative:text;mso-position-horizontal-relative:text;position:absolute;height:10.5pt;mso-wrap-distance-top:0pt;width:10.5pt;mso-wrap-distance-left:5.65pt;margin-left:228.15pt;z-index:125;" o:spid="_x0000_s1052" o:allowincell="t" o:allowoverlap="t" filled="t" fillcolor="#000000 [3213]" stroked="f" strokecolor="#385d8a" strokeweight="1pt" o:spt="3">
                <v:fill/>
                <v:stroke linestyle="single" miterlimit="8" endcap="flat" dashstyle="solid"/>
                <v:textbox style="layout-flow:horizontal;"/>
                <v:imagedata o:title=""/>
                <w10:wrap type="none" anchorx="text" anchory="text"/>
              </v:oval>
            </w:pict>
          </mc:Fallback>
        </mc:AlternateContent>
      </w:r>
      <w:r>
        <w:rPr>
          <w:rFonts w:hint="eastAsia"/>
        </w:rPr>
        <mc:AlternateContent>
          <mc:Choice Requires="wps">
            <w:drawing>
              <wp:anchor distT="0" distB="0" distL="71755" distR="71755" simplePos="0" relativeHeight="126" behindDoc="0" locked="0" layoutInCell="1" hidden="0" allowOverlap="1">
                <wp:simplePos x="0" y="0"/>
                <wp:positionH relativeFrom="column">
                  <wp:posOffset>2897505</wp:posOffset>
                </wp:positionH>
                <wp:positionV relativeFrom="paragraph">
                  <wp:posOffset>1157605</wp:posOffset>
                </wp:positionV>
                <wp:extent cx="133350" cy="133350"/>
                <wp:effectExtent l="635" t="635" r="635" b="635"/>
                <wp:wrapNone/>
                <wp:docPr id="1053" name="オブジェクト 0"/>
                <a:graphic xmlns:a="http://schemas.openxmlformats.org/drawingml/2006/main">
                  <a:graphicData uri="http://schemas.microsoft.com/office/word/2010/wordprocessingShape">
                    <wps:wsp>
                      <wps:cNvPr id="1053" name="オブジェクト 0"/>
                      <wps:cNvSpPr/>
                      <wps:spPr>
                        <a:xfrm>
                          <a:off x="0" y="0"/>
                          <a:ext cx="133350" cy="133350"/>
                        </a:xfrm>
                        <a:prstGeom prst="ellipse">
                          <a:avLst/>
                        </a:prstGeom>
                        <a:solidFill>
                          <a:schemeClr val="bg1">
                            <a:lumMod val="75000"/>
                          </a:schemeClr>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5.65pt;mso-wrap-distance-bottom:0pt;margin-top:91.15pt;mso-position-vertical-relative:text;mso-position-horizontal-relative:text;position:absolute;height:10.5pt;mso-wrap-distance-top:0pt;width:10.5pt;mso-wrap-distance-left:5.65pt;margin-left:228.15pt;z-index:126;" o:spid="_x0000_s1053" o:allowincell="t" o:allowoverlap="t" filled="t" fillcolor="#bfbfbf [2412]" stroked="f" strokecolor="#385d8a" strokeweight="1pt" o:spt="3">
                <v:fill/>
                <v:stroke linestyle="single" miterlimit="8" endcap="flat" dashstyle="solid"/>
                <v:textbox style="layout-flow:horizontal;"/>
                <v:imagedata o:title=""/>
                <w10:wrap type="none" anchorx="text" anchory="text"/>
              </v:oval>
            </w:pict>
          </mc:Fallback>
        </mc:AlternateContent>
      </w:r>
      <w:r>
        <w:rPr>
          <w:rFonts w:hint="eastAsia" w:ascii="ＭＳ ゴシック" w:hAnsi="ＭＳ ゴシック" w:eastAsia="ＭＳ ゴシック"/>
        </w:rPr>
        <w:drawing>
          <wp:inline distT="0" distB="0" distL="0" distR="0">
            <wp:extent cx="3383915" cy="1546225"/>
            <wp:effectExtent l="0" t="0" r="0" b="0"/>
            <wp:docPr id="1054" name="コンテンツ プレースホルダー 3"/>
            <a:graphic xmlns:a="http://schemas.openxmlformats.org/drawingml/2006/main">
              <a:graphicData uri="http://schemas.openxmlformats.org/drawingml/2006/picture">
                <pic:pic xmlns:pic="http://schemas.openxmlformats.org/drawingml/2006/picture">
                  <pic:nvPicPr>
                    <pic:cNvPr id="1054" name="コンテンツ プレースホルダー 3"/>
                    <pic:cNvPicPr>
                      <a:picLocks noGrp="1"/>
                    </pic:cNvPicPr>
                  </pic:nvPicPr>
                  <pic:blipFill>
                    <a:blip r:embed="rId10"/>
                    <a:stretch>
                      <a:fillRect/>
                    </a:stretch>
                  </pic:blipFill>
                  <pic:spPr>
                    <a:xfrm>
                      <a:off x="0" y="0"/>
                      <a:ext cx="3383915" cy="1546225"/>
                    </a:xfrm>
                    <a:prstGeom prst="rect">
                      <a:avLst/>
                    </a:prstGeom>
                    <a:noFill/>
                    <a:ln>
                      <a:noFill/>
                    </a:ln>
                  </pic:spPr>
                </pic:pic>
              </a:graphicData>
            </a:graphic>
          </wp:inline>
        </w:drawing>
      </w:r>
    </w:p>
    <w:p>
      <w:pPr>
        <w:pStyle w:val="22"/>
        <w:rPr>
          <w:rFonts w:hint="default" w:ascii="ＭＳ ゴシック" w:hAnsi="ＭＳ ゴシック" w:eastAsia="ＭＳ ゴシック"/>
          <w:sz w:val="22"/>
        </w:rPr>
      </w:pPr>
    </w:p>
    <w:p>
      <w:pPr>
        <w:pStyle w:val="22"/>
        <w:rPr>
          <w:rFonts w:hint="eastAsia" w:ascii="ＭＳ ゴシック" w:hAnsi="ＭＳ ゴシック" w:eastAsia="ＭＳ ゴシック"/>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kern w:val="24"/>
          <w:sz w:val="22"/>
        </w:rPr>
        <w:t>（９）疫学調査とは</w:t>
      </w:r>
    </w:p>
    <w:p>
      <w:pPr>
        <w:pStyle w:val="22"/>
        <w:numPr>
          <w:ilvl w:val="0"/>
          <w:numId w:val="7"/>
        </w:numPr>
        <w:rPr>
          <w:rFonts w:hint="default" w:ascii="ＭＳ ゴシック" w:hAnsi="ＭＳ ゴシック" w:eastAsia="ＭＳ ゴシック"/>
          <w:sz w:val="22"/>
        </w:rPr>
      </w:pPr>
      <w:r>
        <w:rPr>
          <w:rFonts w:hint="eastAsia" w:ascii="ＭＳ ゴシック" w:hAnsi="ＭＳ ゴシック" w:eastAsia="ＭＳ ゴシック"/>
          <w:sz w:val="22"/>
        </w:rPr>
        <w:t>疫学（</w:t>
      </w:r>
      <w:r>
        <w:rPr>
          <w:rFonts w:hint="default" w:ascii="ＭＳ ゴシック" w:hAnsi="ＭＳ ゴシック" w:eastAsia="ＭＳ ゴシック"/>
          <w:sz w:val="22"/>
        </w:rPr>
        <w:t>epidemiology)</w:t>
      </w:r>
      <w:r>
        <w:rPr>
          <w:rFonts w:hint="eastAsia" w:ascii="ＭＳ ゴシック" w:hAnsi="ＭＳ ゴシック" w:eastAsia="ＭＳ ゴシック"/>
          <w:sz w:val="22"/>
        </w:rPr>
        <w:t>という言葉は、ギリシャ語の</w:t>
      </w:r>
      <w:r>
        <w:rPr>
          <w:rFonts w:hint="default" w:ascii="ＭＳ ゴシック" w:hAnsi="ＭＳ ゴシック" w:eastAsia="ＭＳ ゴシック"/>
          <w:sz w:val="22"/>
        </w:rPr>
        <w:t>epi</w:t>
      </w:r>
      <w:r>
        <w:rPr>
          <w:rFonts w:hint="eastAsia" w:ascii="ＭＳ ゴシック" w:hAnsi="ＭＳ ゴシック" w:eastAsia="ＭＳ ゴシック"/>
          <w:sz w:val="22"/>
        </w:rPr>
        <w:t>（～について）と</w:t>
      </w:r>
      <w:r>
        <w:rPr>
          <w:rFonts w:hint="default" w:ascii="ＭＳ ゴシック" w:hAnsi="ＭＳ ゴシック" w:eastAsia="ＭＳ ゴシック"/>
          <w:sz w:val="22"/>
        </w:rPr>
        <w:t>demos</w:t>
      </w:r>
      <w:r>
        <w:rPr>
          <w:rFonts w:hint="eastAsia" w:ascii="ＭＳ ゴシック" w:hAnsi="ＭＳ ゴシック" w:eastAsia="ＭＳ ゴシック"/>
          <w:sz w:val="22"/>
        </w:rPr>
        <w:t>（人々に由来し、文字通り人々に起きていることを明らかにすることを意味する。</w:t>
      </w:r>
    </w:p>
    <w:p>
      <w:pPr>
        <w:pStyle w:val="22"/>
        <w:numPr>
          <w:ilvl w:val="0"/>
          <w:numId w:val="8"/>
        </w:numPr>
        <w:rPr>
          <w:rFonts w:hint="default" w:ascii="ＭＳ ゴシック" w:hAnsi="ＭＳ ゴシック" w:eastAsia="ＭＳ ゴシック"/>
          <w:sz w:val="22"/>
        </w:rPr>
      </w:pPr>
      <w:r>
        <w:rPr>
          <w:rFonts w:hint="eastAsia" w:ascii="ＭＳ ゴシック" w:hAnsi="ＭＳ ゴシック" w:eastAsia="ＭＳ ゴシック"/>
          <w:sz w:val="22"/>
        </w:rPr>
        <w:t>特定の集団における人々の健康状態やある事象の分布及び要因を探求する学問であり、健康問題の解決に応用するための手法である。</w:t>
      </w:r>
    </w:p>
    <w:p>
      <w:pPr>
        <w:pStyle w:val="22"/>
        <w:numPr>
          <w:ilvl w:val="0"/>
          <w:numId w:val="8"/>
        </w:numPr>
        <w:rPr>
          <w:rFonts w:hint="default" w:ascii="ＭＳ ゴシック" w:hAnsi="ＭＳ ゴシック" w:eastAsia="ＭＳ ゴシック"/>
          <w:sz w:val="22"/>
        </w:rPr>
      </w:pPr>
      <w:r>
        <w:rPr>
          <w:rFonts w:hint="eastAsia" w:ascii="ＭＳ ゴシック" w:hAnsi="ＭＳ ゴシック" w:eastAsia="ＭＳ ゴシック"/>
          <w:sz w:val="22"/>
        </w:rPr>
        <w:t>集団を対象として調査し、起こっている問題の集団内での頻度や分布を明らかにしながら、浮かび上がった要因（曝露）と問題の関連性を定量化（数値化）して、解決策を導き出していく手法。</w:t>
      </w:r>
    </w:p>
    <w:tbl>
      <w:tblPr>
        <w:tblStyle w:val="23"/>
        <w:tblW w:w="8073" w:type="dxa"/>
        <w:tblInd w:w="421" w:type="dxa"/>
        <w:tblLayout w:type="fixed"/>
        <w:tblLook w:firstRow="1" w:lastRow="0" w:firstColumn="1" w:lastColumn="0" w:noHBand="0" w:noVBand="1" w:val="04A0"/>
      </w:tblPr>
      <w:tblGrid>
        <w:gridCol w:w="8073"/>
      </w:tblGrid>
      <w:tr>
        <w:trPr/>
        <w:tc>
          <w:tcPr>
            <w:tcW w:w="8073" w:type="dxa"/>
            <w:vAlign w:val="top"/>
          </w:tcPr>
          <w:p>
            <w:pPr>
              <w:pStyle w:val="22"/>
              <w:rPr>
                <w:rFonts w:hint="default" w:ascii="ＭＳ ゴシック" w:hAnsi="ＭＳ ゴシック" w:eastAsia="ＭＳ ゴシック"/>
                <w:sz w:val="22"/>
              </w:rPr>
            </w:pPr>
            <w:r>
              <w:rPr>
                <w:rFonts w:hint="eastAsia" w:ascii="ＭＳ ゴシック" w:hAnsi="ＭＳ ゴシック" w:eastAsia="ＭＳ ゴシック"/>
                <w:color w:val="000000" w:themeColor="dark1"/>
                <w:kern w:val="24"/>
                <w:sz w:val="22"/>
              </w:rPr>
              <w:t>院内のどこでどのような人がいつから感染が起こっているのか等を明らかにし、感染源や感染経路について仮説を導き出すための調査。</w:t>
            </w:r>
          </w:p>
        </w:tc>
      </w:tr>
    </w:tbl>
    <w:p>
      <w:pPr>
        <w:pStyle w:val="22"/>
        <w:rPr>
          <w:rFonts w:hint="default" w:ascii="ＭＳ ゴシック" w:hAnsi="ＭＳ ゴシック" w:eastAsia="ＭＳ ゴシック"/>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kern w:val="24"/>
          <w:sz w:val="22"/>
        </w:rPr>
        <w:t>（</w:t>
      </w:r>
      <w:r>
        <w:rPr>
          <w:rFonts w:hint="eastAsia" w:ascii="ＭＳ ゴシック" w:hAnsi="ＭＳ ゴシック" w:eastAsia="ＭＳ ゴシック"/>
          <w:b w:val="1"/>
          <w:color w:val="000000" w:themeColor="text1"/>
          <w:kern w:val="24"/>
          <w:sz w:val="22"/>
        </w:rPr>
        <w:t>10</w:t>
      </w:r>
      <w:r>
        <w:rPr>
          <w:rFonts w:hint="eastAsia" w:ascii="ＭＳ ゴシック" w:hAnsi="ＭＳ ゴシック" w:eastAsia="ＭＳ ゴシック"/>
          <w:b w:val="1"/>
          <w:color w:val="000000" w:themeColor="text1"/>
          <w:kern w:val="24"/>
          <w:sz w:val="22"/>
        </w:rPr>
        <w:t>）実地疫学調査の実施</w:t>
      </w:r>
    </w:p>
    <w:p>
      <w:pPr>
        <w:pStyle w:val="22"/>
        <w:ind w:firstLine="210" w:firstLineChars="100"/>
        <w:rPr>
          <w:rFonts w:hint="default" w:ascii="ＭＳ ゴシック" w:hAnsi="ＭＳ ゴシック" w:eastAsia="ＭＳ ゴシック"/>
          <w:sz w:val="22"/>
        </w:rPr>
      </w:pPr>
      <w:r>
        <w:rPr>
          <w:rFonts w:hint="eastAsia" w:ascii="ＭＳ ゴシック" w:hAnsi="ＭＳ ゴシック" w:eastAsia="ＭＳ ゴシック"/>
          <w:sz w:val="22"/>
        </w:rPr>
        <w:t>患者情報、病棟内環境等の情報収集は看護師長が中心に行い、感染管理担当者に情報が集まるようにする。感染管理担当者は現場に赴き必要な情報が収集できているか確認する。</w:t>
      </w:r>
    </w:p>
    <w:p>
      <w:pPr>
        <w:pStyle w:val="22"/>
        <w:numPr>
          <w:ilvl w:val="0"/>
          <w:numId w:val="9"/>
        </w:numPr>
        <w:rPr>
          <w:rFonts w:hint="default" w:ascii="ＭＳ ゴシック" w:hAnsi="ＭＳ ゴシック" w:eastAsia="ＭＳ ゴシック"/>
          <w:sz w:val="22"/>
        </w:rPr>
      </w:pPr>
      <w:r>
        <w:rPr>
          <w:rFonts w:hint="eastAsia" w:ascii="ＭＳ ゴシック" w:hAnsi="ＭＳ ゴシック" w:eastAsia="ＭＳ ゴシック"/>
          <w:sz w:val="22"/>
        </w:rPr>
        <w:t>アウトブレイクの概要を把握</w:t>
      </w:r>
    </w:p>
    <w:p>
      <w:pPr>
        <w:pStyle w:val="22"/>
        <w:numPr>
          <w:ilvl w:val="0"/>
          <w:numId w:val="10"/>
        </w:numPr>
        <w:rPr>
          <w:rFonts w:hint="default" w:ascii="ＭＳ ゴシック" w:hAnsi="ＭＳ ゴシック" w:eastAsia="ＭＳ ゴシック"/>
          <w:sz w:val="22"/>
        </w:rPr>
      </w:pPr>
      <w:r>
        <w:rPr>
          <w:rFonts w:hint="eastAsia" w:ascii="ＭＳ ゴシック" w:hAnsi="ＭＳ ゴシック" w:eastAsia="ＭＳ ゴシック"/>
          <w:sz w:val="22"/>
        </w:rPr>
        <w:t>予備調査により、いつから始まっているか（始まっている可能性があるか）を調べる。</w:t>
      </w:r>
    </w:p>
    <w:p>
      <w:pPr>
        <w:pStyle w:val="22"/>
        <w:numPr>
          <w:ilvl w:val="0"/>
          <w:numId w:val="10"/>
        </w:numPr>
        <w:rPr>
          <w:rFonts w:hint="default" w:ascii="ＭＳ ゴシック" w:hAnsi="ＭＳ ゴシック" w:eastAsia="ＭＳ ゴシック"/>
          <w:sz w:val="22"/>
        </w:rPr>
      </w:pPr>
      <w:r>
        <w:rPr>
          <w:rFonts w:hint="eastAsia" w:ascii="ＭＳ ゴシック" w:hAnsi="ＭＳ ゴシック" w:eastAsia="ＭＳ ゴシック"/>
          <w:sz w:val="22"/>
        </w:rPr>
        <w:t>事例のいくつかをサンプルとして抽出して、発症日や臨床経過などを検討した結果から推定する。　</w:t>
      </w:r>
    </w:p>
    <w:p>
      <w:pPr>
        <w:pStyle w:val="22"/>
        <w:ind w:left="650"/>
        <w:jc w:val="center"/>
        <w:rPr>
          <w:rFonts w:hint="default" w:ascii="ＭＳ ゴシック" w:hAnsi="ＭＳ ゴシック" w:eastAsia="ＭＳ ゴシック"/>
          <w:sz w:val="22"/>
        </w:rPr>
      </w:pPr>
    </w:p>
    <w:p>
      <w:pPr>
        <w:pStyle w:val="22"/>
        <w:numPr>
          <w:ilvl w:val="0"/>
          <w:numId w:val="9"/>
        </w:numPr>
        <w:rPr>
          <w:rFonts w:hint="default" w:ascii="ＭＳ ゴシック" w:hAnsi="ＭＳ ゴシック" w:eastAsia="ＭＳ ゴシック"/>
          <w:sz w:val="22"/>
        </w:rPr>
      </w:pPr>
      <w:r>
        <w:rPr>
          <w:rFonts w:hint="eastAsia" w:ascii="ＭＳ ゴシック" w:hAnsi="ＭＳ ゴシック" w:eastAsia="ＭＳ ゴシック"/>
          <w:sz w:val="22"/>
        </w:rPr>
        <w:t>症例定義の作成</w:t>
      </w:r>
    </w:p>
    <w:p>
      <w:pPr>
        <w:pStyle w:val="22"/>
        <w:numPr>
          <w:ilvl w:val="0"/>
          <w:numId w:val="11"/>
        </w:numPr>
        <w:rPr>
          <w:rFonts w:hint="default" w:ascii="ＭＳ ゴシック" w:hAnsi="ＭＳ ゴシック" w:eastAsia="ＭＳ ゴシック"/>
          <w:sz w:val="22"/>
        </w:rPr>
      </w:pPr>
      <w:r>
        <w:rPr>
          <w:rFonts w:hint="eastAsia" w:ascii="ＭＳ ゴシック" w:hAnsi="ＭＳ ゴシック" w:eastAsia="ＭＳ ゴシック"/>
          <w:sz w:val="22"/>
        </w:rPr>
        <w:t>予備的調査の結果をもとに、アウトブレイクの症例を定義する。</w:t>
      </w:r>
    </w:p>
    <w:p>
      <w:pPr>
        <w:pStyle w:val="22"/>
        <w:numPr>
          <w:ilvl w:val="0"/>
          <w:numId w:val="11"/>
        </w:numPr>
        <w:rPr>
          <w:rFonts w:hint="default" w:ascii="ＭＳ ゴシック" w:hAnsi="ＭＳ ゴシック" w:eastAsia="ＭＳ ゴシック"/>
          <w:sz w:val="22"/>
        </w:rPr>
      </w:pPr>
      <w:r>
        <w:rPr>
          <w:rFonts w:hint="eastAsia" w:ascii="ＭＳ ゴシック" w:hAnsi="ＭＳ ゴシック" w:eastAsia="ＭＳ ゴシック"/>
          <w:sz w:val="22"/>
        </w:rPr>
        <w:t>症例定義には、時、場所、人の疫学の３要素が入る。</w:t>
      </w:r>
    </w:p>
    <w:p>
      <w:pPr>
        <w:pStyle w:val="22"/>
        <w:numPr>
          <w:ilvl w:val="0"/>
          <w:numId w:val="11"/>
        </w:numPr>
        <w:rPr>
          <w:rFonts w:hint="default" w:ascii="ＭＳ ゴシック" w:hAnsi="ＭＳ ゴシック" w:eastAsia="ＭＳ ゴシック"/>
          <w:sz w:val="22"/>
        </w:rPr>
      </w:pPr>
      <w:r>
        <w:rPr>
          <w:rFonts w:hint="eastAsia" w:ascii="ＭＳ ゴシック" w:hAnsi="ＭＳ ゴシック" w:eastAsia="ＭＳ ゴシック"/>
          <w:sz w:val="22"/>
        </w:rPr>
        <w:t>時と場所の要素によって調査対象となる母集団の範囲を決める。</w:t>
      </w:r>
    </w:p>
    <w:p>
      <w:pPr>
        <w:pStyle w:val="22"/>
        <w:numPr>
          <w:ilvl w:val="0"/>
          <w:numId w:val="11"/>
        </w:numPr>
        <w:rPr>
          <w:rFonts w:hint="default" w:ascii="ＭＳ ゴシック" w:hAnsi="ＭＳ ゴシック" w:eastAsia="ＭＳ ゴシック"/>
          <w:sz w:val="22"/>
        </w:rPr>
      </w:pPr>
      <w:r>
        <w:rPr>
          <w:rFonts w:hint="eastAsia" w:ascii="ＭＳ ゴシック" w:hAnsi="ＭＳ ゴシック" w:eastAsia="ＭＳ ゴシック"/>
          <w:sz w:val="22"/>
        </w:rPr>
        <w:t>時の要素において、潜伏期間がはっきりしている感染症のアウトブレイク事例の場合は、最初の患者の発症日から潜伏期間の２～３倍程度を遡って調査すると真</w:t>
      </w:r>
      <w:r>
        <w:rPr>
          <w:rFonts w:hint="eastAsia"/>
        </w:rPr>
        <mc:AlternateContent>
          <mc:Choice Requires="wps">
            <w:drawing>
              <wp:anchor distT="0" distB="0" distL="71755" distR="71755" simplePos="0" relativeHeight="172" behindDoc="0" locked="0" layoutInCell="1" hidden="0" allowOverlap="1">
                <wp:simplePos x="0" y="0"/>
                <wp:positionH relativeFrom="column">
                  <wp:posOffset>2157730</wp:posOffset>
                </wp:positionH>
                <wp:positionV relativeFrom="paragraph">
                  <wp:posOffset>795020</wp:posOffset>
                </wp:positionV>
                <wp:extent cx="1017905" cy="302895"/>
                <wp:effectExtent l="0" t="0" r="635" b="635"/>
                <wp:wrapNone/>
                <wp:docPr id="1055" name="オブジェクト 0"/>
                <a:graphic xmlns:a="http://schemas.openxmlformats.org/drawingml/2006/main">
                  <a:graphicData uri="http://schemas.microsoft.com/office/word/2010/wordprocessingShape">
                    <wps:wsp>
                      <wps:cNvPr id="1055"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62.6pt;mso-position-vertical-relative:text;mso-position-horizontal-relative:text;position:absolute;height:23.85pt;mso-wrap-distance-top:0pt;width:80.150000000000006pt;mso-wrap-distance-left:5.65pt;margin-left:169.9pt;z-index:172;" o:spid="_x0000_s105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－９－</w:t>
                      </w:r>
                    </w:p>
                  </w:txbxContent>
                </v:textbox>
                <v:imagedata o:title=""/>
                <w10:wrap type="none" anchorx="text" anchory="text"/>
              </v:shape>
            </w:pict>
          </mc:Fallback>
        </mc:AlternateContent>
      </w:r>
      <w:r>
        <w:rPr>
          <w:rFonts w:hint="eastAsia" w:ascii="ＭＳ ゴシック" w:hAnsi="ＭＳ ゴシック" w:eastAsia="ＭＳ ゴシック"/>
          <w:sz w:val="22"/>
        </w:rPr>
        <w:t>の初発患者を見つけることができる。</w:t>
      </w:r>
    </w:p>
    <w:p>
      <w:pPr>
        <w:pStyle w:val="22"/>
        <w:numPr>
          <w:ilvl w:val="0"/>
          <w:numId w:val="9"/>
        </w:numPr>
        <w:rPr>
          <w:rFonts w:hint="default" w:ascii="ＭＳ ゴシック" w:hAnsi="ＭＳ ゴシック" w:eastAsia="ＭＳ ゴシック"/>
          <w:sz w:val="22"/>
        </w:rPr>
      </w:pPr>
      <w:r>
        <w:rPr>
          <w:rFonts w:hint="eastAsia" w:ascii="ＭＳ ゴシック" w:hAnsi="ＭＳ ゴシック" w:eastAsia="ＭＳ ゴシック"/>
          <w:sz w:val="22"/>
        </w:rPr>
        <w:t>積極的症例探査</w:t>
      </w:r>
    </w:p>
    <w:p>
      <w:pPr>
        <w:pStyle w:val="22"/>
        <w:numPr>
          <w:ilvl w:val="0"/>
          <w:numId w:val="12"/>
        </w:numPr>
        <w:rPr>
          <w:rFonts w:hint="default" w:ascii="ＭＳ ゴシック" w:hAnsi="ＭＳ ゴシック" w:eastAsia="ＭＳ ゴシック"/>
          <w:sz w:val="22"/>
        </w:rPr>
      </w:pPr>
      <w:r>
        <w:rPr>
          <w:rFonts w:hint="eastAsia" w:ascii="ＭＳ ゴシック" w:hAnsi="ＭＳ ゴシック" w:eastAsia="ＭＳ ゴシック"/>
          <w:sz w:val="22"/>
        </w:rPr>
        <w:t>母集団から、ヒトの要素に合致する症例をピックアップする。</w:t>
      </w:r>
    </w:p>
    <w:p>
      <w:pPr>
        <w:pStyle w:val="22"/>
        <w:numPr>
          <w:ilvl w:val="0"/>
          <w:numId w:val="12"/>
        </w:numPr>
        <w:rPr>
          <w:rFonts w:hint="default" w:ascii="ＭＳ ゴシック" w:hAnsi="ＭＳ ゴシック" w:eastAsia="ＭＳ ゴシック"/>
          <w:sz w:val="22"/>
        </w:rPr>
      </w:pPr>
      <w:r>
        <w:rPr>
          <w:rFonts w:hint="eastAsia" w:ascii="ＭＳ ゴシック" w:hAnsi="ＭＳ ゴシック" w:eastAsia="ＭＳ ゴシック"/>
          <w:sz w:val="22"/>
        </w:rPr>
        <w:t>個人属性に関する情報（氏名、性、年齢、病名、既往歴、入院日等）</w:t>
      </w:r>
    </w:p>
    <w:p>
      <w:pPr>
        <w:pStyle w:val="22"/>
        <w:numPr>
          <w:ilvl w:val="0"/>
          <w:numId w:val="12"/>
        </w:numPr>
        <w:rPr>
          <w:rFonts w:hint="default" w:ascii="ＭＳ ゴシック" w:hAnsi="ＭＳ ゴシック" w:eastAsia="ＭＳ ゴシック"/>
          <w:sz w:val="22"/>
        </w:rPr>
      </w:pPr>
      <w:r>
        <w:rPr>
          <w:rFonts w:hint="eastAsia" w:ascii="ＭＳ ゴシック" w:hAnsi="ＭＳ ゴシック" w:eastAsia="ＭＳ ゴシック"/>
          <w:sz w:val="22"/>
        </w:rPr>
        <w:t>危険因子や防御因子への曝露状況（手術日、術式、主治医、執刀医、麻酔科医、担当看護師、病棟・病室、侵襲的な装置の使用、検査など）</w:t>
      </w:r>
    </w:p>
    <w:p>
      <w:pPr>
        <w:pStyle w:val="22"/>
        <w:numPr>
          <w:ilvl w:val="0"/>
          <w:numId w:val="12"/>
        </w:numPr>
        <w:rPr>
          <w:rFonts w:hint="default" w:ascii="ＭＳ ゴシック" w:hAnsi="ＭＳ ゴシック" w:eastAsia="ＭＳ ゴシック"/>
          <w:sz w:val="22"/>
        </w:rPr>
      </w:pPr>
      <w:r>
        <w:rPr>
          <w:rFonts w:hint="eastAsia" w:ascii="ＭＳ ゴシック" w:hAnsi="ＭＳ ゴシック" w:eastAsia="ＭＳ ゴシック"/>
          <w:sz w:val="22"/>
        </w:rPr>
        <w:t>発症や検査結果に関する情報（臨床症状、発症日、微生物学的検査の採取日・種類・検査法・結果、抗菌薬の使用状況）</w:t>
      </w:r>
    </w:p>
    <w:p>
      <w:pPr>
        <w:pStyle w:val="22"/>
        <w:numPr>
          <w:ilvl w:val="0"/>
          <w:numId w:val="12"/>
        </w:numPr>
        <w:rPr>
          <w:rFonts w:hint="default" w:ascii="ＭＳ ゴシック" w:hAnsi="ＭＳ ゴシック" w:eastAsia="ＭＳ ゴシック"/>
          <w:sz w:val="22"/>
        </w:rPr>
      </w:pPr>
      <w:r>
        <w:rPr>
          <w:rFonts w:hint="eastAsia" w:ascii="ＭＳ ゴシック" w:hAnsi="ＭＳ ゴシック" w:eastAsia="ＭＳ ゴシック"/>
          <w:sz w:val="22"/>
        </w:rPr>
        <w:t>調査員の情報（調査員氏名、調査日）　</w:t>
      </w:r>
    </w:p>
    <w:p>
      <w:pPr>
        <w:pStyle w:val="22"/>
        <w:ind w:left="440"/>
        <w:rPr>
          <w:rFonts w:hint="default" w:ascii="ＭＳ ゴシック" w:hAnsi="ＭＳ ゴシック" w:eastAsia="ＭＳ ゴシック"/>
          <w:sz w:val="22"/>
        </w:rPr>
      </w:pPr>
    </w:p>
    <w:p>
      <w:pPr>
        <w:pStyle w:val="22"/>
        <w:numPr>
          <w:ilvl w:val="0"/>
          <w:numId w:val="9"/>
        </w:numPr>
        <w:rPr>
          <w:rFonts w:hint="default" w:ascii="ＭＳ ゴシック" w:hAnsi="ＭＳ ゴシック" w:eastAsia="ＭＳ ゴシック"/>
          <w:sz w:val="22"/>
        </w:rPr>
      </w:pPr>
      <w:r>
        <w:rPr>
          <w:rFonts w:hint="eastAsia" w:ascii="ＭＳ ゴシック" w:hAnsi="ＭＳ ゴシック" w:eastAsia="ＭＳ ゴシック"/>
          <w:sz w:val="22"/>
        </w:rPr>
        <w:t>記述疫学の実施</w:t>
      </w:r>
    </w:p>
    <w:p>
      <w:pPr>
        <w:pStyle w:val="22"/>
        <w:numPr>
          <w:ilvl w:val="0"/>
          <w:numId w:val="13"/>
        </w:numPr>
        <w:rPr>
          <w:rFonts w:hint="default" w:ascii="ＭＳ ゴシック" w:hAnsi="ＭＳ ゴシック" w:eastAsia="ＭＳ ゴシック"/>
          <w:sz w:val="22"/>
        </w:rPr>
      </w:pPr>
      <w:r>
        <w:rPr>
          <w:rFonts w:hint="eastAsia" w:ascii="ＭＳ ゴシック" w:hAnsi="ＭＳ ゴシック" w:eastAsia="ＭＳ ゴシック"/>
          <w:sz w:val="22"/>
        </w:rPr>
        <w:t>積極的症例探査でピックアップした症例を、時、場所、ヒトの疫学の３要素に分解してその特徴を探る。</w:t>
      </w:r>
    </w:p>
    <w:p>
      <w:pPr>
        <w:pStyle w:val="22"/>
        <w:numPr>
          <w:ilvl w:val="0"/>
          <w:numId w:val="13"/>
        </w:numPr>
        <w:rPr>
          <w:rFonts w:hint="default" w:ascii="ＭＳ ゴシック" w:hAnsi="ＭＳ ゴシック" w:eastAsia="ＭＳ ゴシック"/>
          <w:sz w:val="22"/>
        </w:rPr>
      </w:pPr>
      <w:r>
        <w:rPr>
          <w:rFonts w:hint="eastAsia" w:ascii="ＭＳ ゴシック" w:hAnsi="ＭＳ ゴシック" w:eastAsia="ＭＳ ゴシック"/>
          <w:sz w:val="22"/>
        </w:rPr>
        <w:t>症例に関して収集した情報の一覧表を作成する。</w:t>
      </w:r>
    </w:p>
    <w:p>
      <w:pPr>
        <w:pStyle w:val="22"/>
        <w:numPr>
          <w:ilvl w:val="0"/>
          <w:numId w:val="13"/>
        </w:numPr>
        <w:rPr>
          <w:rFonts w:hint="default" w:ascii="ＭＳ ゴシック" w:hAnsi="ＭＳ ゴシック" w:eastAsia="ＭＳ ゴシック"/>
          <w:sz w:val="22"/>
        </w:rPr>
      </w:pPr>
      <w:r>
        <w:rPr>
          <w:rFonts w:hint="eastAsia" w:ascii="ＭＳ ゴシック" w:hAnsi="ＭＳ ゴシック" w:eastAsia="ＭＳ ゴシック"/>
          <w:sz w:val="22"/>
        </w:rPr>
        <w:t>一覧表をもとに、時、場所、ヒトの要素ごとに図表やグラフを作成してアウトブレイクの概要を視覚的に捉える。</w:t>
      </w:r>
    </w:p>
    <w:p>
      <w:pPr>
        <w:pStyle w:val="22"/>
        <w:jc w:val="center"/>
        <w:rPr>
          <w:rFonts w:hint="default" w:ascii="ＭＳ ゴシック" w:hAnsi="ＭＳ ゴシック" w:eastAsia="ＭＳ ゴシック"/>
        </w:rPr>
      </w:pPr>
      <w:r>
        <w:rPr>
          <w:rFonts w:hint="default" w:ascii="ＭＳ ゴシック" w:hAnsi="ＭＳ ゴシック" w:eastAsia="ＭＳ ゴシック"/>
        </w:rPr>
        <w:drawing>
          <wp:inline distT="0" distB="0" distL="0" distR="0">
            <wp:extent cx="5029835" cy="1113155"/>
            <wp:effectExtent l="0" t="0" r="0" b="0"/>
            <wp:docPr id="1056" name="Picture 3"/>
            <a:graphic xmlns:a="http://schemas.openxmlformats.org/drawingml/2006/main">
              <a:graphicData uri="http://schemas.openxmlformats.org/drawingml/2006/picture">
                <pic:pic xmlns:pic="http://schemas.openxmlformats.org/drawingml/2006/picture">
                  <pic:nvPicPr>
                    <pic:cNvPr id="1056" name="Picture 3"/>
                    <pic:cNvPicPr>
                      <a:picLocks noChangeAspect="1" noChangeArrowheads="1"/>
                    </pic:cNvPicPr>
                  </pic:nvPicPr>
                  <pic:blipFill>
                    <a:blip r:embed="rId11"/>
                    <a:stretch>
                      <a:fillRect/>
                    </a:stretch>
                  </pic:blipFill>
                  <pic:spPr>
                    <a:xfrm>
                      <a:off x="0" y="0"/>
                      <a:ext cx="5029835" cy="1113155"/>
                    </a:xfrm>
                    <a:prstGeom prst="rect">
                      <a:avLst/>
                    </a:prstGeom>
                    <a:noFill/>
                    <a:ln>
                      <a:noFill/>
                    </a:ln>
                  </pic:spPr>
                </pic:pic>
              </a:graphicData>
            </a:graphic>
          </wp:inline>
        </w:drawing>
      </w:r>
    </w:p>
    <w:p>
      <w:pPr>
        <w:pStyle w:val="22"/>
        <w:jc w:val="center"/>
        <w:rPr>
          <w:rFonts w:hint="default" w:ascii="ＭＳ ゴシック" w:hAnsi="ＭＳ ゴシック" w:eastAsia="ＭＳ ゴシック"/>
          <w:sz w:val="22"/>
        </w:rPr>
      </w:pPr>
    </w:p>
    <w:p>
      <w:pPr>
        <w:pStyle w:val="22"/>
        <w:numPr>
          <w:ilvl w:val="0"/>
          <w:numId w:val="9"/>
        </w:numPr>
        <w:rPr>
          <w:rFonts w:hint="default" w:ascii="ＭＳ ゴシック" w:hAnsi="ＭＳ ゴシック" w:eastAsia="ＭＳ ゴシック"/>
          <w:sz w:val="22"/>
        </w:rPr>
      </w:pPr>
      <w:r>
        <w:rPr>
          <w:rFonts w:hint="eastAsia" w:ascii="ＭＳ ゴシック" w:hAnsi="ＭＳ ゴシック" w:eastAsia="ＭＳ ゴシック"/>
          <w:sz w:val="22"/>
        </w:rPr>
        <w:t>ヒストグラム（発症曲線）を作成</w:t>
      </w:r>
    </w:p>
    <w:p>
      <w:pPr>
        <w:pStyle w:val="22"/>
        <w:numPr>
          <w:ilvl w:val="0"/>
          <w:numId w:val="14"/>
        </w:numPr>
        <w:rPr>
          <w:rFonts w:hint="default" w:ascii="ＭＳ ゴシック" w:hAnsi="ＭＳ ゴシック" w:eastAsia="ＭＳ ゴシック"/>
          <w:sz w:val="22"/>
        </w:rPr>
      </w:pPr>
      <w:r>
        <w:rPr>
          <w:rFonts w:hint="eastAsia" w:ascii="ＭＳ ゴシック" w:hAnsi="ＭＳ ゴシック" w:eastAsia="ＭＳ ゴシック"/>
          <w:sz w:val="22"/>
        </w:rPr>
        <w:t>時の要素の分析ではグラフを作成する。（最も重要なのが、横軸に発症日を、縦軸に新規発生数をとったヒストグラムで、これを発症曲線と呼ぶ）　　　　　　　　　　　</w:t>
      </w:r>
    </w:p>
    <w:p>
      <w:pPr>
        <w:pStyle w:val="22"/>
        <w:numPr>
          <w:ilvl w:val="0"/>
          <w:numId w:val="14"/>
        </w:numPr>
        <w:rPr>
          <w:rFonts w:hint="default" w:ascii="ＭＳ ゴシック" w:hAnsi="ＭＳ ゴシック" w:eastAsia="ＭＳ ゴシック"/>
          <w:sz w:val="22"/>
        </w:rPr>
      </w:pPr>
      <w:r>
        <w:rPr>
          <w:rFonts w:hint="eastAsia" w:ascii="ＭＳ ゴシック" w:hAnsi="ＭＳ ゴシック" w:eastAsia="ＭＳ ゴシック"/>
          <w:sz w:val="22"/>
        </w:rPr>
        <w:t>横軸の長さは症例定義で示された期間。</w:t>
      </w:r>
    </w:p>
    <w:p>
      <w:pPr>
        <w:pStyle w:val="22"/>
        <w:numPr>
          <w:ilvl w:val="0"/>
          <w:numId w:val="14"/>
        </w:numPr>
        <w:rPr>
          <w:rFonts w:hint="default" w:ascii="ＭＳ ゴシック" w:hAnsi="ＭＳ ゴシック" w:eastAsia="ＭＳ ゴシック"/>
          <w:sz w:val="22"/>
        </w:rPr>
      </w:pPr>
      <w:r>
        <w:rPr>
          <w:rFonts w:hint="eastAsia" w:ascii="ＭＳ ゴシック" w:hAnsi="ＭＳ ゴシック" w:eastAsia="ＭＳ ゴシック"/>
          <w:sz w:val="22"/>
        </w:rPr>
        <w:t>棒と棒の間に隙間のないグラフにする。</w:t>
      </w:r>
    </w:p>
    <w:p>
      <w:pPr>
        <w:pStyle w:val="22"/>
        <w:jc w:val="center"/>
        <w:rPr>
          <w:rFonts w:hint="default" w:ascii="ＭＳ ゴシック" w:hAnsi="ＭＳ ゴシック" w:eastAsia="ＭＳ ゴシック"/>
        </w:rPr>
      </w:pPr>
      <w:r>
        <w:rPr>
          <w:rFonts w:hint="default" w:ascii="ＭＳ ゴシック" w:hAnsi="ＭＳ ゴシック" w:eastAsia="ＭＳ ゴシック"/>
        </w:rPr>
        <w:drawing>
          <wp:inline distT="0" distB="0" distL="0" distR="0">
            <wp:extent cx="4675505" cy="1560830"/>
            <wp:effectExtent l="0" t="0" r="0" b="0"/>
            <wp:docPr id="1057" name="コンテンツ プレースホルダー 3"/>
            <a:graphic xmlns:a="http://schemas.openxmlformats.org/drawingml/2006/main">
              <a:graphicData uri="http://schemas.openxmlformats.org/drawingml/2006/picture">
                <pic:pic xmlns:pic="http://schemas.openxmlformats.org/drawingml/2006/picture">
                  <pic:nvPicPr>
                    <pic:cNvPr id="1057" name="コンテンツ プレースホルダー 3"/>
                    <pic:cNvPicPr>
                      <a:picLocks noChangeAspect="1"/>
                    </pic:cNvPicPr>
                  </pic:nvPicPr>
                  <pic:blipFill>
                    <a:blip r:embed="rId12"/>
                    <a:stretch>
                      <a:fillRect/>
                    </a:stretch>
                  </pic:blipFill>
                  <pic:spPr>
                    <a:xfrm>
                      <a:off x="0" y="0"/>
                      <a:ext cx="4675505" cy="1560830"/>
                    </a:xfrm>
                    <a:prstGeom prst="rect">
                      <a:avLst/>
                    </a:prstGeom>
                  </pic:spPr>
                </pic:pic>
              </a:graphicData>
            </a:graphic>
          </wp:inline>
        </w:drawing>
      </w:r>
    </w:p>
    <w:p>
      <w:pPr>
        <w:pStyle w:val="22"/>
        <w:rPr>
          <w:rFonts w:hint="default" w:ascii="ＭＳ ゴシック" w:hAnsi="ＭＳ ゴシック" w:eastAsia="ＭＳ ゴシック"/>
          <w:kern w:val="0"/>
          <w:sz w:val="22"/>
        </w:rPr>
      </w:pPr>
      <w:r>
        <w:rPr>
          <w:rFonts w:hint="eastAsia" w:ascii="ＭＳ ゴシック" w:hAnsi="ＭＳ ゴシック" w:eastAsia="ＭＳ ゴシック"/>
          <w:color w:val="000000" w:themeColor="text1"/>
          <w:kern w:val="24"/>
          <w:sz w:val="22"/>
        </w:rPr>
        <w:t>【場所の要素】の分析</w:t>
      </w:r>
    </w:p>
    <w:p>
      <w:pPr>
        <w:pStyle w:val="22"/>
        <w:numPr>
          <w:ilvl w:val="0"/>
          <w:numId w:val="15"/>
        </w:numPr>
        <w:rPr>
          <w:rFonts w:hint="default" w:ascii="ＭＳ ゴシック" w:hAnsi="ＭＳ ゴシック" w:eastAsia="ＭＳ ゴシック"/>
          <w:sz w:val="22"/>
        </w:rPr>
      </w:pPr>
      <w:r>
        <w:rPr>
          <w:rFonts w:hint="eastAsia" w:ascii="ＭＳ ゴシック" w:hAnsi="ＭＳ ゴシック" w:eastAsia="ＭＳ ゴシック"/>
          <w:color w:val="000000" w:themeColor="text1"/>
          <w:kern w:val="24"/>
          <w:sz w:val="22"/>
        </w:rPr>
        <w:t>症例の発生場所を検討する。</w:t>
      </w:r>
    </w:p>
    <w:p>
      <w:pPr>
        <w:pStyle w:val="22"/>
        <w:numPr>
          <w:ilvl w:val="0"/>
          <w:numId w:val="15"/>
        </w:numPr>
        <w:rPr>
          <w:rFonts w:hint="default" w:ascii="ＭＳ ゴシック" w:hAnsi="ＭＳ ゴシック" w:eastAsia="ＭＳ ゴシック"/>
          <w:sz w:val="22"/>
        </w:rPr>
      </w:pPr>
      <w:r>
        <w:rPr>
          <w:rFonts w:hint="eastAsia" w:ascii="ＭＳ ゴシック" w:hAnsi="ＭＳ ゴシック" w:eastAsia="ＭＳ ゴシック"/>
          <w:color w:val="000000" w:themeColor="text1"/>
          <w:kern w:val="24"/>
          <w:sz w:val="22"/>
        </w:rPr>
        <w:t>症例を地図上にプロットし、ある場所に症例の集積性が見られれば、場所の特性と</w:t>
      </w:r>
      <w:r>
        <w:rPr>
          <w:rFonts w:hint="eastAsia"/>
        </w:rPr>
        <mc:AlternateContent>
          <mc:Choice Requires="wps">
            <w:drawing>
              <wp:anchor distT="0" distB="0" distL="71755" distR="71755" simplePos="0" relativeHeight="175" behindDoc="0" locked="0" layoutInCell="1" hidden="0" allowOverlap="1">
                <wp:simplePos x="0" y="0"/>
                <wp:positionH relativeFrom="column">
                  <wp:posOffset>2168525</wp:posOffset>
                </wp:positionH>
                <wp:positionV relativeFrom="paragraph">
                  <wp:posOffset>579120</wp:posOffset>
                </wp:positionV>
                <wp:extent cx="1017905" cy="302895"/>
                <wp:effectExtent l="0" t="0" r="635" b="635"/>
                <wp:wrapNone/>
                <wp:docPr id="1058" name="オブジェクト 0"/>
                <a:graphic xmlns:a="http://schemas.openxmlformats.org/drawingml/2006/main">
                  <a:graphicData uri="http://schemas.microsoft.com/office/word/2010/wordprocessingShape">
                    <wps:wsp>
                      <wps:cNvPr id="1058"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10</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5.6pt;mso-position-vertical-relative:text;mso-position-horizontal-relative:text;position:absolute;height:23.85pt;mso-wrap-distance-top:0pt;width:80.150000000000006pt;mso-wrap-distance-left:5.65pt;margin-left:170.75pt;z-index:175;" o:spid="_x0000_s1058"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10</w:t>
                      </w:r>
                      <w:r>
                        <w:rPr>
                          <w:rFonts w:hint="eastAsia"/>
                          <w:sz w:val="22"/>
                        </w:rPr>
                        <w:t>－</w:t>
                      </w:r>
                    </w:p>
                  </w:txbxContent>
                </v:textbox>
                <v:imagedata o:title=""/>
                <w10:wrap type="none" anchorx="text" anchory="text"/>
              </v:shape>
            </w:pict>
          </mc:Fallback>
        </mc:AlternateContent>
      </w:r>
      <w:r>
        <w:rPr>
          <w:rFonts w:hint="eastAsia" w:ascii="ＭＳ ゴシック" w:hAnsi="ＭＳ ゴシック" w:eastAsia="ＭＳ ゴシック"/>
          <w:color w:val="000000" w:themeColor="text1"/>
          <w:kern w:val="24"/>
          <w:sz w:val="22"/>
        </w:rPr>
        <w:t>発症とに関連があることを示唆している。　　　　　　　　　　　　　　　　　　</w:t>
      </w:r>
    </w:p>
    <w:p>
      <w:pPr>
        <w:pStyle w:val="22"/>
        <w:numPr>
          <w:ilvl w:val="0"/>
          <w:numId w:val="15"/>
        </w:numPr>
        <w:rPr>
          <w:rFonts w:hint="default" w:ascii="ＭＳ ゴシック" w:hAnsi="ＭＳ ゴシック" w:eastAsia="ＭＳ ゴシック"/>
          <w:sz w:val="22"/>
        </w:rPr>
      </w:pPr>
      <w:r>
        <w:rPr>
          <w:rFonts w:hint="eastAsia" w:ascii="ＭＳ ゴシック" w:hAnsi="ＭＳ ゴシック" w:eastAsia="ＭＳ ゴシック"/>
          <w:color w:val="000000" w:themeColor="text1"/>
          <w:kern w:val="24"/>
          <w:sz w:val="22"/>
        </w:rPr>
        <w:t>場所を検討する時は、発症した場所とするよりは、危険因子に曝露したと推定される場所の方が、より明確に場所的特性や危険因子を検討することができる。　</w:t>
      </w:r>
    </w:p>
    <w:p>
      <w:pPr>
        <w:pStyle w:val="22"/>
        <w:rPr>
          <w:rFonts w:hint="default" w:ascii="ＭＳ ゴシック" w:hAnsi="ＭＳ ゴシック" w:eastAsia="ＭＳ ゴシック"/>
          <w:color w:val="000000" w:themeColor="text1"/>
          <w:kern w:val="24"/>
          <w:sz w:val="22"/>
        </w:rPr>
      </w:pPr>
    </w:p>
    <w:p>
      <w:pPr>
        <w:pStyle w:val="22"/>
        <w:rPr>
          <w:rFonts w:hint="default" w:ascii="ＭＳ ゴシック" w:hAnsi="ＭＳ ゴシック" w:eastAsia="ＭＳ ゴシック"/>
          <w:color w:val="000000" w:themeColor="text1"/>
          <w:kern w:val="0"/>
          <w:sz w:val="22"/>
        </w:rPr>
      </w:pPr>
      <w:r>
        <w:rPr>
          <w:rFonts w:hint="eastAsia" w:ascii="ＭＳ ゴシック" w:hAnsi="ＭＳ ゴシック" w:eastAsia="ＭＳ ゴシック"/>
          <w:color w:val="000000" w:themeColor="text1"/>
          <w:kern w:val="24"/>
          <w:sz w:val="22"/>
        </w:rPr>
        <w:t>【ヒトの要素】の分析</w:t>
      </w:r>
    </w:p>
    <w:p>
      <w:pPr>
        <w:pStyle w:val="22"/>
        <w:numPr>
          <w:ilvl w:val="0"/>
          <w:numId w:val="16"/>
        </w:numPr>
        <w:rPr>
          <w:rFonts w:hint="default" w:ascii="ＭＳ ゴシック" w:hAnsi="ＭＳ ゴシック" w:eastAsia="ＭＳ ゴシック"/>
          <w:sz w:val="22"/>
        </w:rPr>
      </w:pPr>
      <w:r>
        <w:rPr>
          <w:rFonts w:hint="eastAsia" w:ascii="ＭＳ ゴシック" w:hAnsi="ＭＳ ゴシック" w:eastAsia="ＭＳ ゴシック"/>
          <w:color w:val="000000" w:themeColor="text1"/>
          <w:kern w:val="24"/>
          <w:sz w:val="22"/>
        </w:rPr>
        <w:t>ラインリストをもとに、性・年齢・基礎疾患別の分布などを検討し症例の特徴を把握する。</w:t>
      </w:r>
    </w:p>
    <w:p>
      <w:pPr>
        <w:pStyle w:val="22"/>
        <w:numPr>
          <w:ilvl w:val="0"/>
          <w:numId w:val="16"/>
        </w:numPr>
        <w:rPr>
          <w:rFonts w:hint="default" w:ascii="ＭＳ ゴシック" w:hAnsi="ＭＳ ゴシック" w:eastAsia="ＭＳ ゴシック"/>
          <w:sz w:val="22"/>
        </w:rPr>
      </w:pPr>
      <w:r>
        <w:rPr>
          <w:rFonts w:hint="eastAsia" w:ascii="ＭＳ ゴシック" w:hAnsi="ＭＳ ゴシック" w:eastAsia="ＭＳ ゴシック"/>
          <w:color w:val="000000" w:themeColor="text1"/>
          <w:kern w:val="24"/>
          <w:sz w:val="22"/>
        </w:rPr>
        <w:t>症例が共通の危険因子に曝露されている場合は、それぞれの危険因子への曝露状況のリスクを評価する。</w:t>
      </w:r>
    </w:p>
    <w:p>
      <w:pPr>
        <w:pStyle w:val="22"/>
        <w:ind w:left="440"/>
        <w:rPr>
          <w:rFonts w:hint="default" w:ascii="ＭＳ ゴシック" w:hAnsi="ＭＳ ゴシック" w:eastAsia="ＭＳ ゴシック"/>
          <w:sz w:val="22"/>
        </w:rPr>
      </w:pPr>
    </w:p>
    <w:p>
      <w:pPr>
        <w:pStyle w:val="22"/>
        <w:numPr>
          <w:ilvl w:val="0"/>
          <w:numId w:val="17"/>
        </w:numPr>
        <w:rPr>
          <w:rFonts w:hint="default" w:ascii="ＭＳ ゴシック" w:hAnsi="ＭＳ ゴシック" w:eastAsia="ＭＳ ゴシック"/>
          <w:sz w:val="22"/>
        </w:rPr>
      </w:pPr>
      <w:r>
        <w:rPr>
          <w:rFonts w:hint="eastAsia" w:ascii="ＭＳ ゴシック" w:hAnsi="ＭＳ ゴシック" w:eastAsia="ＭＳ ゴシック"/>
          <w:sz w:val="22"/>
        </w:rPr>
        <w:t>仮説の設定</w:t>
      </w:r>
    </w:p>
    <w:p>
      <w:pPr>
        <w:pStyle w:val="22"/>
        <w:numPr>
          <w:ilvl w:val="0"/>
          <w:numId w:val="18"/>
        </w:numPr>
        <w:rPr>
          <w:rFonts w:hint="default" w:ascii="ＭＳ ゴシック" w:hAnsi="ＭＳ ゴシック" w:eastAsia="ＭＳ ゴシック"/>
          <w:sz w:val="22"/>
        </w:rPr>
      </w:pPr>
      <w:r>
        <w:rPr>
          <w:rFonts w:hint="eastAsia" w:ascii="ＭＳ ゴシック" w:hAnsi="ＭＳ ゴシック" w:eastAsia="ＭＳ ゴシック"/>
          <w:sz w:val="22"/>
        </w:rPr>
        <w:t>アウトブレイクの感染源や感染経路について仮説を立てる。</w:t>
      </w:r>
    </w:p>
    <w:p>
      <w:pPr>
        <w:pStyle w:val="22"/>
        <w:numPr>
          <w:ilvl w:val="0"/>
          <w:numId w:val="18"/>
        </w:numPr>
        <w:rPr>
          <w:rFonts w:hint="default" w:ascii="ＭＳ ゴシック" w:hAnsi="ＭＳ ゴシック" w:eastAsia="ＭＳ ゴシック"/>
          <w:sz w:val="22"/>
        </w:rPr>
      </w:pPr>
      <w:r>
        <w:rPr>
          <w:rFonts w:hint="eastAsia" w:ascii="ＭＳ ゴシック" w:hAnsi="ＭＳ ゴシック" w:eastAsia="ＭＳ ゴシック"/>
          <w:sz w:val="22"/>
        </w:rPr>
        <w:t>記述疫学の結果、既知の事実（微生物学的な特徴、過去の事例）、環境調査の結果などをもとに仮説を設定する。</w:t>
      </w:r>
    </w:p>
    <w:p>
      <w:pPr>
        <w:pStyle w:val="22"/>
        <w:numPr>
          <w:ilvl w:val="0"/>
          <w:numId w:val="18"/>
        </w:numPr>
        <w:rPr>
          <w:rFonts w:hint="default" w:ascii="ＭＳ ゴシック" w:hAnsi="ＭＳ ゴシック" w:eastAsia="ＭＳ ゴシック"/>
          <w:sz w:val="22"/>
        </w:rPr>
      </w:pPr>
      <w:r>
        <w:rPr>
          <w:rFonts w:hint="eastAsia" w:ascii="ＭＳ ゴシック" w:hAnsi="ＭＳ ゴシック" w:eastAsia="ＭＳ ゴシック"/>
          <w:sz w:val="22"/>
        </w:rPr>
        <w:t>仮説の作成には、時、場所、ヒトの疫学の３要素の他に、感染源または感染経路を考える上で関連性の高いと思われる危険因子を含めて成文化する。</w:t>
      </w:r>
    </w:p>
    <w:p>
      <w:pPr>
        <w:pStyle w:val="22"/>
        <w:ind w:firstLine="210" w:firstLineChars="100"/>
        <w:rPr>
          <w:rFonts w:hint="default" w:ascii="ＭＳ ゴシック" w:hAnsi="ＭＳ ゴシック" w:eastAsia="ＭＳ ゴシック"/>
          <w:sz w:val="22"/>
        </w:rPr>
      </w:pPr>
      <w:r>
        <w:rPr>
          <w:rFonts w:hint="eastAsia" w:ascii="ＭＳ ゴシック" w:hAnsi="ＭＳ ゴシック" w:eastAsia="ＭＳ ゴシック"/>
          <w:color w:val="000000" w:themeColor="text1"/>
          <w:kern w:val="24"/>
          <w:sz w:val="22"/>
        </w:rPr>
        <w:t>例：「</w:t>
      </w:r>
      <w:r>
        <w:rPr>
          <w:rFonts w:hint="default" w:ascii="ＭＳ ゴシック" w:hAnsi="ＭＳ ゴシック" w:eastAsia="ＭＳ ゴシック"/>
          <w:color w:val="000000" w:themeColor="text1"/>
          <w:kern w:val="24"/>
          <w:sz w:val="22"/>
        </w:rPr>
        <w:t>200</w:t>
      </w:r>
      <w:r>
        <w:rPr>
          <w:rFonts w:hint="eastAsia" w:ascii="ＭＳ ゴシック" w:hAnsi="ＭＳ ゴシック" w:eastAsia="ＭＳ ゴシック"/>
          <w:color w:val="000000" w:themeColor="text1"/>
          <w:kern w:val="24"/>
          <w:sz w:val="22"/>
        </w:rPr>
        <w:t>Ｘ年４月８日～４月</w:t>
      </w:r>
      <w:r>
        <w:rPr>
          <w:rFonts w:hint="default" w:ascii="ＭＳ ゴシック" w:hAnsi="ＭＳ ゴシック" w:eastAsia="ＭＳ ゴシック"/>
          <w:color w:val="000000" w:themeColor="text1"/>
          <w:kern w:val="24"/>
          <w:sz w:val="22"/>
        </w:rPr>
        <w:t>12</w:t>
      </w:r>
      <w:r>
        <w:rPr>
          <w:rFonts w:hint="eastAsia" w:ascii="ＭＳ ゴシック" w:hAnsi="ＭＳ ゴシック" w:eastAsia="ＭＳ ゴシック"/>
          <w:color w:val="000000" w:themeColor="text1"/>
          <w:kern w:val="24"/>
          <w:sz w:val="22"/>
        </w:rPr>
        <w:t>日までの間、Ａ病院において発生した△△感染　</w:t>
      </w:r>
    </w:p>
    <w:p>
      <w:pPr>
        <w:pStyle w:val="22"/>
        <w:rPr>
          <w:rFonts w:hint="default" w:ascii="ＭＳ ゴシック" w:hAnsi="ＭＳ ゴシック" w:eastAsia="ＭＳ ゴシック"/>
          <w:color w:val="000000" w:themeColor="text1"/>
          <w:kern w:val="24"/>
          <w:sz w:val="22"/>
        </w:rPr>
      </w:pPr>
      <w:r>
        <w:rPr>
          <w:rFonts w:hint="eastAsia" w:ascii="ＭＳ ゴシック" w:hAnsi="ＭＳ ゴシック" w:eastAsia="ＭＳ ゴシック"/>
          <w:color w:val="000000" w:themeColor="text1"/>
          <w:kern w:val="24"/>
          <w:sz w:val="22"/>
        </w:rPr>
        <w:t>　　　症事例は、○○○の関与の可能性が高い」</w:t>
      </w:r>
    </w:p>
    <w:p>
      <w:pPr>
        <w:pStyle w:val="22"/>
        <w:rPr>
          <w:rFonts w:hint="default" w:ascii="ＭＳ ゴシック" w:hAnsi="ＭＳ ゴシック" w:eastAsia="ＭＳ ゴシック"/>
          <w:color w:val="000000" w:themeColor="text1"/>
          <w:kern w:val="24"/>
        </w:rPr>
      </w:pPr>
      <w:r>
        <w:rPr>
          <w:rFonts w:hint="eastAsia" w:ascii="ＭＳ ゴシック" w:hAnsi="ＭＳ ゴシック" w:eastAsia="ＭＳ ゴシック"/>
          <w:color w:val="000000" w:themeColor="text1"/>
          <w:kern w:val="24"/>
        </w:rPr>
        <w:t>　　　</w:t>
      </w:r>
      <w:r>
        <w:rPr>
          <w:rFonts w:hint="default" w:ascii="ＭＳ ゴシック" w:hAnsi="ＭＳ ゴシック" w:eastAsia="ＭＳ ゴシック"/>
          <w:color w:val="000000" w:themeColor="text1"/>
          <w:kern w:val="24"/>
        </w:rPr>
        <w:drawing>
          <wp:inline distT="0" distB="0" distL="0" distR="0">
            <wp:extent cx="3705225" cy="862330"/>
            <wp:effectExtent l="0" t="0" r="0" b="0"/>
            <wp:docPr id="1059" name="Picture 4"/>
            <a:graphic xmlns:a="http://schemas.openxmlformats.org/drawingml/2006/main">
              <a:graphicData uri="http://schemas.openxmlformats.org/drawingml/2006/picture">
                <pic:pic xmlns:pic="http://schemas.openxmlformats.org/drawingml/2006/picture">
                  <pic:nvPicPr>
                    <pic:cNvPr id="1059" name="Picture 4"/>
                    <pic:cNvPicPr>
                      <a:picLocks noChangeAspect="1" noChangeArrowheads="1"/>
                    </pic:cNvPicPr>
                  </pic:nvPicPr>
                  <pic:blipFill>
                    <a:blip r:embed="rId13"/>
                    <a:stretch>
                      <a:fillRect/>
                    </a:stretch>
                  </pic:blipFill>
                  <pic:spPr>
                    <a:xfrm>
                      <a:off x="0" y="0"/>
                      <a:ext cx="3705225" cy="862330"/>
                    </a:xfrm>
                    <a:prstGeom prst="rect">
                      <a:avLst/>
                    </a:prstGeom>
                    <a:noFill/>
                    <a:ln>
                      <a:noFill/>
                    </a:ln>
                  </pic:spPr>
                </pic:pic>
              </a:graphicData>
            </a:graphic>
          </wp:inline>
        </w:drawing>
      </w:r>
    </w:p>
    <w:p>
      <w:pPr>
        <w:pStyle w:val="22"/>
        <w:rPr>
          <w:rFonts w:hint="default" w:ascii="ＭＳ ゴシック" w:hAnsi="ＭＳ ゴシック" w:eastAsia="ＭＳ ゴシック"/>
          <w:color w:val="000000" w:themeColor="text1"/>
          <w:kern w:val="24"/>
        </w:rPr>
      </w:pPr>
    </w:p>
    <w:p>
      <w:pPr>
        <w:pStyle w:val="22"/>
        <w:numPr>
          <w:ilvl w:val="0"/>
          <w:numId w:val="17"/>
        </w:numPr>
        <w:rPr>
          <w:rFonts w:hint="default" w:ascii="ＭＳ ゴシック" w:hAnsi="ＭＳ ゴシック" w:eastAsia="ＭＳ ゴシック"/>
          <w:sz w:val="22"/>
        </w:rPr>
      </w:pPr>
      <w:r>
        <w:rPr>
          <w:rFonts w:hint="eastAsia" w:ascii="ＭＳ ゴシック" w:hAnsi="ＭＳ ゴシック" w:eastAsia="ＭＳ ゴシック"/>
          <w:sz w:val="22"/>
        </w:rPr>
        <w:t>解析疫学による仮説の検証</w:t>
      </w:r>
    </w:p>
    <w:p>
      <w:pPr>
        <w:pStyle w:val="22"/>
        <w:numPr>
          <w:ilvl w:val="0"/>
          <w:numId w:val="19"/>
        </w:numPr>
        <w:rPr>
          <w:rFonts w:hint="default" w:ascii="ＭＳ ゴシック" w:hAnsi="ＭＳ ゴシック" w:eastAsia="ＭＳ ゴシック"/>
          <w:sz w:val="22"/>
        </w:rPr>
      </w:pPr>
      <w:r>
        <w:rPr>
          <w:rFonts w:hint="eastAsia" w:ascii="ＭＳ ゴシック" w:hAnsi="ＭＳ ゴシック" w:eastAsia="ＭＳ ゴシック"/>
          <w:sz w:val="22"/>
        </w:rPr>
        <w:t>立てた仮説が正しいかどうかを検証する。</w:t>
      </w:r>
    </w:p>
    <w:p>
      <w:pPr>
        <w:pStyle w:val="22"/>
        <w:numPr>
          <w:ilvl w:val="0"/>
          <w:numId w:val="19"/>
        </w:numPr>
        <w:rPr>
          <w:rFonts w:hint="default" w:ascii="ＭＳ ゴシック" w:hAnsi="ＭＳ ゴシック" w:eastAsia="ＭＳ ゴシック"/>
          <w:sz w:val="22"/>
        </w:rPr>
      </w:pPr>
      <w:r>
        <w:rPr>
          <w:rFonts w:hint="eastAsia" w:ascii="ＭＳ ゴシック" w:hAnsi="ＭＳ ゴシック" w:eastAsia="ＭＳ ゴシック"/>
          <w:sz w:val="22"/>
        </w:rPr>
        <w:t>コホート研究か症例対照研究を行い、疫学的な関連性の強さをそれぞれリスク比、オッズ比で表す。</w:t>
      </w:r>
    </w:p>
    <w:p>
      <w:pPr>
        <w:pStyle w:val="22"/>
        <w:numPr>
          <w:ilvl w:val="0"/>
          <w:numId w:val="19"/>
        </w:numPr>
        <w:rPr>
          <w:rFonts w:hint="default" w:ascii="ＭＳ ゴシック" w:hAnsi="ＭＳ ゴシック" w:eastAsia="ＭＳ ゴシック"/>
          <w:sz w:val="22"/>
        </w:rPr>
      </w:pPr>
      <w:r>
        <w:rPr>
          <w:rFonts w:hint="eastAsia" w:ascii="ＭＳ ゴシック" w:hAnsi="ＭＳ ゴシック" w:eastAsia="ＭＳ ゴシック"/>
          <w:sz w:val="22"/>
        </w:rPr>
        <w:t>統計学的な有意差は、</w:t>
      </w:r>
      <w:r>
        <w:rPr>
          <w:rFonts w:hint="default" w:ascii="ＭＳ ゴシック" w:hAnsi="ＭＳ ゴシック" w:eastAsia="ＭＳ ゴシック"/>
          <w:sz w:val="22"/>
        </w:rPr>
        <w:t>95</w:t>
      </w:r>
      <w:r>
        <w:rPr>
          <w:rFonts w:hint="eastAsia" w:ascii="ＭＳ ゴシック" w:hAnsi="ＭＳ ゴシック" w:eastAsia="ＭＳ ゴシック"/>
          <w:sz w:val="22"/>
        </w:rPr>
        <w:t>％信頼区間かカイ二乗検定を行う。　　　　　　　　　　</w:t>
      </w:r>
    </w:p>
    <w:p>
      <w:pPr>
        <w:pStyle w:val="22"/>
        <w:numPr>
          <w:ilvl w:val="0"/>
          <w:numId w:val="19"/>
        </w:numPr>
        <w:rPr>
          <w:rFonts w:hint="default" w:ascii="ＭＳ ゴシック" w:hAnsi="ＭＳ ゴシック" w:eastAsia="ＭＳ ゴシック"/>
          <w:sz w:val="22"/>
        </w:rPr>
      </w:pPr>
      <w:r>
        <w:rPr>
          <w:rFonts w:hint="eastAsia" w:ascii="ＭＳ ゴシック" w:hAnsi="ＭＳ ゴシック" w:eastAsia="ＭＳ ゴシック"/>
          <w:sz w:val="22"/>
        </w:rPr>
        <w:t>コホート研究は、調査対象の母集団のすべてを、危険因子への曝露群と非曝露群に分けて、それぞれの発症率を比較する方法。</w:t>
      </w:r>
    </w:p>
    <w:p>
      <w:pPr>
        <w:pStyle w:val="22"/>
        <w:numPr>
          <w:ilvl w:val="0"/>
          <w:numId w:val="19"/>
        </w:numPr>
        <w:rPr>
          <w:rFonts w:hint="default" w:ascii="ＭＳ ゴシック" w:hAnsi="ＭＳ ゴシック" w:eastAsia="ＭＳ ゴシック"/>
          <w:sz w:val="22"/>
        </w:rPr>
      </w:pPr>
      <w:r>
        <w:rPr>
          <w:rFonts w:hint="eastAsia" w:ascii="ＭＳ ゴシック" w:hAnsi="ＭＳ ゴシック" w:eastAsia="ＭＳ ゴシック"/>
          <w:sz w:val="22"/>
        </w:rPr>
        <w:t>症例対照研究という研究方法は、症例と同じ時期に同じような危険因子に曝露される機会がありながら発症していないものを対照として選定し、症例と対照とにおける危険因子への曝露の程度を比較する方法。</w:t>
      </w:r>
    </w:p>
    <w:p>
      <w:pPr>
        <w:pStyle w:val="22"/>
        <w:jc w:val="center"/>
        <w:rPr>
          <w:rFonts w:hint="default" w:ascii="ＭＳ ゴシック" w:hAnsi="ＭＳ ゴシック" w:eastAsia="ＭＳ ゴシック"/>
          <w:sz w:val="22"/>
        </w:rPr>
      </w:pPr>
    </w:p>
    <w:p>
      <w:pPr>
        <w:pStyle w:val="22"/>
        <w:numPr>
          <w:ilvl w:val="0"/>
          <w:numId w:val="17"/>
        </w:numPr>
        <w:rPr>
          <w:rFonts w:hint="default" w:ascii="ＭＳ ゴシック" w:hAnsi="ＭＳ ゴシック" w:eastAsia="ＭＳ ゴシック"/>
          <w:sz w:val="22"/>
        </w:rPr>
      </w:pPr>
      <w:r>
        <w:rPr>
          <w:rFonts w:hint="eastAsia" w:ascii="ＭＳ ゴシック" w:hAnsi="ＭＳ ゴシック" w:eastAsia="ＭＳ ゴシック"/>
          <w:sz w:val="22"/>
        </w:rPr>
        <w:t>因果関係の確認</w:t>
      </w:r>
    </w:p>
    <w:p>
      <w:pPr>
        <w:pStyle w:val="22"/>
        <w:numPr>
          <w:ilvl w:val="0"/>
          <w:numId w:val="20"/>
        </w:numPr>
        <w:rPr>
          <w:rFonts w:hint="default" w:ascii="ＭＳ ゴシック" w:hAnsi="ＭＳ ゴシック" w:eastAsia="ＭＳ ゴシック"/>
          <w:sz w:val="22"/>
        </w:rPr>
      </w:pPr>
      <w:r>
        <w:rPr>
          <w:rFonts w:hint="eastAsia" w:ascii="ＭＳ ゴシック" w:hAnsi="ＭＳ ゴシック" w:eastAsia="ＭＳ ゴシック"/>
          <w:sz w:val="22"/>
        </w:rPr>
        <w:t>時間性：時間軸を考えて曝露が前で、結果が後であること</w:t>
      </w:r>
    </w:p>
    <w:p>
      <w:pPr>
        <w:pStyle w:val="22"/>
        <w:numPr>
          <w:ilvl w:val="0"/>
          <w:numId w:val="20"/>
        </w:numPr>
        <w:rPr>
          <w:rFonts w:hint="default" w:ascii="ＭＳ ゴシック" w:hAnsi="ＭＳ ゴシック" w:eastAsia="ＭＳ ゴシック"/>
          <w:sz w:val="22"/>
        </w:rPr>
      </w:pPr>
      <w:r>
        <w:rPr>
          <w:rFonts w:hint="eastAsia" w:ascii="ＭＳ ゴシック" w:hAnsi="ＭＳ ゴシック" w:eastAsia="ＭＳ ゴシック"/>
          <w:sz w:val="22"/>
        </w:rPr>
        <w:t>密接性：関連性の強さ（リスク比またはオッズ比が２倍以上の関連性）</w:t>
      </w:r>
    </w:p>
    <w:p>
      <w:pPr>
        <w:pStyle w:val="22"/>
        <w:numPr>
          <w:ilvl w:val="0"/>
          <w:numId w:val="20"/>
        </w:numPr>
        <w:rPr>
          <w:rFonts w:hint="default" w:ascii="ＭＳ ゴシック" w:hAnsi="ＭＳ ゴシック" w:eastAsia="ＭＳ ゴシック"/>
          <w:sz w:val="22"/>
        </w:rPr>
      </w:pPr>
      <w:r>
        <w:rPr>
          <w:rFonts w:hint="eastAsia"/>
        </w:rPr>
        <mc:AlternateContent>
          <mc:Choice Requires="wps">
            <w:drawing>
              <wp:anchor distT="0" distB="0" distL="71755" distR="71755" simplePos="0" relativeHeight="177" behindDoc="0" locked="0" layoutInCell="1" hidden="0" allowOverlap="1">
                <wp:simplePos x="0" y="0"/>
                <wp:positionH relativeFrom="column">
                  <wp:posOffset>2179320</wp:posOffset>
                </wp:positionH>
                <wp:positionV relativeFrom="paragraph">
                  <wp:posOffset>347345</wp:posOffset>
                </wp:positionV>
                <wp:extent cx="1017905" cy="302895"/>
                <wp:effectExtent l="0" t="0" r="635" b="635"/>
                <wp:wrapNone/>
                <wp:docPr id="1060" name="オブジェクト 0"/>
                <a:graphic xmlns:a="http://schemas.openxmlformats.org/drawingml/2006/main">
                  <a:graphicData uri="http://schemas.microsoft.com/office/word/2010/wordprocessingShape">
                    <wps:wsp>
                      <wps:cNvPr id="1060"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11</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7.35pt;mso-position-vertical-relative:text;mso-position-horizontal-relative:text;position:absolute;height:23.85pt;mso-wrap-distance-top:0pt;width:80.150000000000006pt;mso-wrap-distance-left:5.65pt;margin-left:171.6pt;z-index:177;" o:spid="_x0000_s1060"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11</w:t>
                      </w:r>
                      <w:r>
                        <w:rPr>
                          <w:rFonts w:hint="eastAsia"/>
                          <w:sz w:val="22"/>
                        </w:rPr>
                        <w:t>－</w:t>
                      </w:r>
                    </w:p>
                  </w:txbxContent>
                </v:textbox>
                <v:imagedata o:title=""/>
                <w10:wrap type="none" anchorx="text" anchory="text"/>
              </v:shape>
            </w:pict>
          </mc:Fallback>
        </mc:AlternateContent>
      </w:r>
      <w:r>
        <w:rPr>
          <w:rFonts w:hint="eastAsia" w:ascii="ＭＳ ゴシック" w:hAnsi="ＭＳ ゴシック" w:eastAsia="ＭＳ ゴシック"/>
          <w:sz w:val="22"/>
        </w:rPr>
        <w:t>一貫性：他の研究でも同様の結果が出ているかということ（症例対照研究とコホート研究の両方で同様の結果）</w:t>
      </w:r>
    </w:p>
    <w:p>
      <w:pPr>
        <w:pStyle w:val="22"/>
        <w:numPr>
          <w:ilvl w:val="0"/>
          <w:numId w:val="20"/>
        </w:numPr>
        <w:rPr>
          <w:rFonts w:hint="default" w:ascii="ＭＳ ゴシック" w:hAnsi="ＭＳ ゴシック" w:eastAsia="ＭＳ ゴシック"/>
          <w:sz w:val="22"/>
        </w:rPr>
      </w:pPr>
      <w:r>
        <w:rPr>
          <w:rFonts w:hint="eastAsia" w:ascii="ＭＳ ゴシック" w:hAnsi="ＭＳ ゴシック" w:eastAsia="ＭＳ ゴシック"/>
          <w:sz w:val="22"/>
        </w:rPr>
        <w:t>量依存関係：危険因子への曝露の程度が強ければ、リスク比やオッズ比などの関連性の強くなる傾向にあること</w:t>
      </w:r>
    </w:p>
    <w:p>
      <w:pPr>
        <w:pStyle w:val="22"/>
        <w:numPr>
          <w:ilvl w:val="0"/>
          <w:numId w:val="20"/>
        </w:numPr>
        <w:rPr>
          <w:rFonts w:hint="default" w:ascii="ＭＳ ゴシック" w:hAnsi="ＭＳ ゴシック" w:eastAsia="ＭＳ ゴシック"/>
          <w:sz w:val="22"/>
        </w:rPr>
      </w:pPr>
      <w:r>
        <w:rPr>
          <w:rFonts w:hint="eastAsia" w:ascii="ＭＳ ゴシック" w:hAnsi="ＭＳ ゴシック" w:eastAsia="ＭＳ ゴシック"/>
          <w:sz w:val="22"/>
        </w:rPr>
        <w:t>特異性が高い：健康人において、危険因子に曝露されなかった割合が高いということ</w:t>
      </w:r>
    </w:p>
    <w:p>
      <w:pPr>
        <w:pStyle w:val="22"/>
        <w:rPr>
          <w:rFonts w:hint="default" w:ascii="ＭＳ ゴシック" w:hAnsi="ＭＳ ゴシック" w:eastAsia="ＭＳ ゴシック"/>
          <w:sz w:val="22"/>
        </w:rPr>
      </w:pPr>
    </w:p>
    <w:p>
      <w:pPr>
        <w:pStyle w:val="22"/>
        <w:numPr>
          <w:ilvl w:val="0"/>
          <w:numId w:val="17"/>
        </w:numPr>
        <w:rPr>
          <w:rFonts w:hint="default" w:ascii="ＭＳ ゴシック" w:hAnsi="ＭＳ ゴシック" w:eastAsia="ＭＳ ゴシック"/>
          <w:sz w:val="22"/>
        </w:rPr>
      </w:pPr>
      <w:r>
        <w:rPr>
          <w:rFonts w:hint="eastAsia" w:ascii="ＭＳ ゴシック" w:hAnsi="ＭＳ ゴシック" w:eastAsia="ＭＳ ゴシック"/>
          <w:sz w:val="22"/>
        </w:rPr>
        <w:t>仮説外の機序を追及</w:t>
      </w:r>
    </w:p>
    <w:p>
      <w:pPr>
        <w:pStyle w:val="22"/>
        <w:numPr>
          <w:ilvl w:val="0"/>
          <w:numId w:val="21"/>
        </w:numPr>
        <w:rPr>
          <w:rFonts w:hint="default" w:ascii="ＭＳ ゴシック" w:hAnsi="ＭＳ ゴシック" w:eastAsia="ＭＳ ゴシック"/>
          <w:sz w:val="22"/>
        </w:rPr>
      </w:pPr>
      <w:r>
        <w:rPr>
          <w:rFonts w:hint="eastAsia" w:ascii="ＭＳ ゴシック" w:hAnsi="ＭＳ ゴシック" w:eastAsia="ＭＳ ゴシック"/>
          <w:sz w:val="22"/>
        </w:rPr>
        <w:t>危険因子に曝露されていないにもかかわらず発症してしまった症例がいた場合は、新しく症例と定義し、記述疫学（時、場所、ヒト）によって共通項目を探し出す。</w:t>
      </w:r>
    </w:p>
    <w:p>
      <w:pPr>
        <w:pStyle w:val="22"/>
        <w:rPr>
          <w:rFonts w:hint="default" w:ascii="ＭＳ ゴシック" w:hAnsi="ＭＳ ゴシック" w:eastAsia="ＭＳ ゴシック"/>
          <w:sz w:val="22"/>
        </w:rPr>
      </w:pPr>
    </w:p>
    <w:p>
      <w:pPr>
        <w:pStyle w:val="22"/>
        <w:numPr>
          <w:numId w:val="0"/>
        </w:numPr>
        <w:ind w:left="0" w:leftChars="0" w:firstLine="0" w:firstLineChars="0"/>
        <w:rPr>
          <w:rFonts w:hint="default" w:ascii="ＭＳ ゴシック" w:hAnsi="ＭＳ ゴシック" w:eastAsia="ＭＳ ゴシック"/>
          <w:b w:val="1"/>
          <w:sz w:val="22"/>
        </w:rPr>
      </w:pPr>
      <w:r>
        <w:rPr>
          <w:rFonts w:hint="eastAsia" w:ascii="ＭＳ ゴシック" w:hAnsi="ＭＳ ゴシック" w:eastAsia="ＭＳ ゴシック"/>
          <w:b w:val="1"/>
          <w:kern w:val="24"/>
          <w:sz w:val="22"/>
        </w:rPr>
        <w:t>（</w:t>
      </w:r>
      <w:r>
        <w:rPr>
          <w:rFonts w:hint="eastAsia" w:ascii="ＭＳ ゴシック" w:hAnsi="ＭＳ ゴシック" w:eastAsia="ＭＳ ゴシック"/>
          <w:b w:val="1"/>
          <w:kern w:val="24"/>
          <w:sz w:val="22"/>
        </w:rPr>
        <w:t>11</w:t>
      </w:r>
      <w:r>
        <w:rPr>
          <w:rFonts w:hint="eastAsia" w:ascii="ＭＳ ゴシック" w:hAnsi="ＭＳ ゴシック" w:eastAsia="ＭＳ ゴシック"/>
          <w:b w:val="1"/>
          <w:kern w:val="24"/>
          <w:sz w:val="22"/>
        </w:rPr>
        <w:t>）保健所への報告・相談</w:t>
      </w:r>
    </w:p>
    <w:p>
      <w:pPr>
        <w:pStyle w:val="22"/>
        <w:numPr>
          <w:ilvl w:val="0"/>
          <w:numId w:val="22"/>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kern w:val="24"/>
          <w:sz w:val="22"/>
        </w:rPr>
        <w:t>感染症法第</w:t>
      </w:r>
      <w:r>
        <w:rPr>
          <w:rFonts w:hint="eastAsia" w:ascii="ＭＳ ゴシック" w:hAnsi="ＭＳ ゴシック" w:eastAsia="ＭＳ ゴシック"/>
          <w:color w:val="000000" w:themeColor="text1"/>
          <w:kern w:val="24"/>
          <w:sz w:val="22"/>
        </w:rPr>
        <w:t>12</w:t>
      </w:r>
      <w:r>
        <w:rPr>
          <w:rFonts w:hint="eastAsia" w:ascii="ＭＳ ゴシック" w:hAnsi="ＭＳ ゴシック" w:eastAsia="ＭＳ ゴシック"/>
          <w:color w:val="000000" w:themeColor="text1"/>
          <w:kern w:val="24"/>
          <w:sz w:val="22"/>
        </w:rPr>
        <w:t>条に基づき、定められた感染症を診断した医師は届出を行う。</w:t>
      </w:r>
    </w:p>
    <w:p>
      <w:pPr>
        <w:pStyle w:val="22"/>
        <w:numPr>
          <w:ilvl w:val="0"/>
          <w:numId w:val="22"/>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kern w:val="24"/>
          <w:sz w:val="22"/>
        </w:rPr>
        <w:t>医療機関において院内感染対策を実施した後、同一菌種による感染症の発病症例（</w:t>
      </w:r>
      <w:r>
        <w:rPr>
          <w:rFonts w:hint="eastAsia" w:ascii="ＭＳ ゴシック" w:hAnsi="ＭＳ ゴシック" w:eastAsia="ＭＳ ゴシック"/>
          <w:color w:val="000000" w:themeColor="text1"/>
          <w:kern w:val="24"/>
          <w:sz w:val="22"/>
        </w:rPr>
        <w:t>CRE,</w:t>
      </w:r>
      <w:r>
        <w:rPr>
          <w:rFonts w:hint="default" w:ascii="ＭＳ ゴシック" w:hAnsi="ＭＳ ゴシック" w:eastAsia="ＭＳ ゴシック"/>
          <w:color w:val="000000" w:themeColor="text1"/>
          <w:kern w:val="24"/>
          <w:sz w:val="22"/>
        </w:rPr>
        <w:t>VRSA,MDRP,VRE,MDRA</w:t>
      </w:r>
      <w:r>
        <w:rPr>
          <w:rFonts w:hint="eastAsia" w:ascii="ＭＳ ゴシック" w:hAnsi="ＭＳ ゴシック" w:eastAsia="ＭＳ ゴシック"/>
          <w:color w:val="000000" w:themeColor="text1"/>
          <w:kern w:val="24"/>
          <w:sz w:val="22"/>
        </w:rPr>
        <w:t>は保菌者を含む）が多数にのぼる場合、目安としては</w:t>
      </w:r>
      <w:r>
        <w:rPr>
          <w:rFonts w:hint="default" w:ascii="ＭＳ ゴシック" w:hAnsi="ＭＳ ゴシック" w:eastAsia="ＭＳ ゴシック"/>
          <w:color w:val="000000" w:themeColor="text1"/>
          <w:kern w:val="24"/>
          <w:sz w:val="22"/>
        </w:rPr>
        <w:t>10</w:t>
      </w:r>
      <w:r>
        <w:rPr>
          <w:rFonts w:hint="eastAsia" w:ascii="ＭＳ ゴシック" w:hAnsi="ＭＳ ゴシック" w:eastAsia="ＭＳ ゴシック"/>
          <w:color w:val="000000" w:themeColor="text1"/>
          <w:kern w:val="24"/>
          <w:sz w:val="22"/>
        </w:rPr>
        <w:t>名以上になった場合、または、当該院内感染事案との因果関係が否定できない死亡者が確認された場合には、速やかに報告する。</w:t>
      </w:r>
    </w:p>
    <w:p>
      <w:pPr>
        <w:pStyle w:val="22"/>
        <w:numPr>
          <w:ilvl w:val="0"/>
          <w:numId w:val="22"/>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kern w:val="24"/>
          <w:sz w:val="22"/>
        </w:rPr>
        <w:t>上記のような場合に至らない時点においても、医療機関の判断の下、必要に応じて保健所へ報告・相談することが望ましい。</w:t>
      </w:r>
    </w:p>
    <w:tbl>
      <w:tblPr>
        <w:tblStyle w:val="23"/>
        <w:tblW w:w="8054" w:type="dxa"/>
        <w:tblInd w:w="440" w:type="dxa"/>
        <w:tblLayout w:type="fixed"/>
        <w:tblLook w:firstRow="1" w:lastRow="0" w:firstColumn="1" w:lastColumn="0" w:noHBand="0" w:noVBand="1" w:val="04A0"/>
      </w:tblPr>
      <w:tblGrid>
        <w:gridCol w:w="8054"/>
      </w:tblGrid>
      <w:tr>
        <w:trPr/>
        <w:tc>
          <w:tcPr>
            <w:tcW w:w="8054" w:type="dxa"/>
            <w:vAlign w:val="top"/>
          </w:tcPr>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kern w:val="24"/>
                <w:sz w:val="22"/>
              </w:rPr>
              <w:t>【参考】その他連絡先として、一般社団法人日本環境感染学会の「感染制御に関する相談窓口」や浜松医科大学医学部附属病院感染制御センターの「院内感染対策および感染症の相談窓口」がある。各ホームページに詳細が掲載されている。</w:t>
            </w:r>
          </w:p>
        </w:tc>
      </w:tr>
    </w:tbl>
    <w:p>
      <w:pPr>
        <w:pStyle w:val="22"/>
        <w:rPr>
          <w:rFonts w:hint="default" w:ascii="ＭＳ ゴシック" w:hAnsi="ＭＳ ゴシック" w:eastAsia="ＭＳ ゴシック"/>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kern w:val="24"/>
          <w:sz w:val="22"/>
        </w:rPr>
        <w:t>（</w:t>
      </w:r>
      <w:r>
        <w:rPr>
          <w:rFonts w:hint="eastAsia" w:ascii="ＭＳ ゴシック" w:hAnsi="ＭＳ ゴシック" w:eastAsia="ＭＳ ゴシック"/>
          <w:b w:val="1"/>
          <w:color w:val="000000" w:themeColor="text1"/>
          <w:kern w:val="24"/>
          <w:sz w:val="22"/>
        </w:rPr>
        <w:t>12</w:t>
      </w:r>
      <w:r>
        <w:rPr>
          <w:rFonts w:hint="eastAsia" w:ascii="ＭＳ ゴシック" w:hAnsi="ＭＳ ゴシック" w:eastAsia="ＭＳ ゴシック"/>
          <w:b w:val="1"/>
          <w:color w:val="000000" w:themeColor="text1"/>
          <w:kern w:val="24"/>
          <w:sz w:val="22"/>
        </w:rPr>
        <w:t>）その他の対応</w:t>
      </w:r>
    </w:p>
    <w:p>
      <w:pPr>
        <w:pStyle w:val="22"/>
        <w:numPr>
          <w:ilvl w:val="0"/>
          <w:numId w:val="23"/>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kern w:val="24"/>
          <w:sz w:val="22"/>
        </w:rPr>
        <w:t>調査状況に応じて検体、検査培地などを保存する。</w:t>
      </w:r>
    </w:p>
    <w:p>
      <w:pPr>
        <w:pStyle w:val="22"/>
        <w:numPr>
          <w:ilvl w:val="0"/>
          <w:numId w:val="23"/>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kern w:val="24"/>
          <w:sz w:val="22"/>
        </w:rPr>
        <w:t>必要に応じて通常時から協力関係にある地域のネットワークに参加する医療機関に感染拡大防止に向けた支援を依頼する。　</w:t>
      </w:r>
    </w:p>
    <w:p>
      <w:pPr>
        <w:pStyle w:val="22"/>
        <w:numPr>
          <w:ilvl w:val="0"/>
          <w:numId w:val="23"/>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kern w:val="24"/>
          <w:sz w:val="22"/>
        </w:rPr>
        <w:t>患者・家族・医療従事者への情報提供</w:t>
      </w:r>
    </w:p>
    <w:p>
      <w:pPr>
        <w:pStyle w:val="22"/>
        <w:numPr>
          <w:ilvl w:val="0"/>
          <w:numId w:val="23"/>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kern w:val="24"/>
          <w:sz w:val="22"/>
        </w:rPr>
        <w:t>入院患者及び、その家族に対しては、初期対応時に診療担当者と院内感染対策の担当者等から十分な情報を提供し、対策に必要な協力を要請する。</w:t>
      </w:r>
    </w:p>
    <w:p>
      <w:pPr>
        <w:pStyle w:val="22"/>
        <w:rPr>
          <w:rFonts w:hint="default" w:ascii="ＭＳ ゴシック" w:hAnsi="ＭＳ ゴシック" w:eastAsia="ＭＳ ゴシック"/>
          <w:sz w:val="22"/>
        </w:rPr>
      </w:pPr>
    </w:p>
    <w:p>
      <w:pPr>
        <w:pStyle w:val="22"/>
        <w:numPr>
          <w:numId w:val="0"/>
        </w:numPr>
        <w:ind w:left="0" w:leftChars="0" w:firstLine="0" w:firstLineChars="0"/>
        <w:rPr>
          <w:rFonts w:hint="default" w:ascii="ＭＳ ゴシック" w:hAnsi="ＭＳ ゴシック" w:eastAsia="ＭＳ ゴシック"/>
          <w:b w:val="1"/>
          <w:color w:val="auto"/>
          <w:sz w:val="22"/>
        </w:rPr>
      </w:pPr>
      <w:r>
        <w:rPr>
          <w:rFonts w:hint="eastAsia" w:ascii="ＭＳ ゴシック" w:hAnsi="ＭＳ ゴシック" w:eastAsia="ＭＳ ゴシック"/>
          <w:b w:val="1"/>
          <w:color w:val="auto"/>
          <w:sz w:val="22"/>
        </w:rPr>
        <w:t>（</w:t>
      </w:r>
      <w:r>
        <w:rPr>
          <w:rFonts w:hint="eastAsia" w:ascii="ＭＳ ゴシック" w:hAnsi="ＭＳ ゴシック" w:eastAsia="ＭＳ ゴシック"/>
          <w:b w:val="1"/>
          <w:color w:val="auto"/>
          <w:sz w:val="22"/>
        </w:rPr>
        <w:t>13</w:t>
      </w:r>
      <w:r>
        <w:rPr>
          <w:rFonts w:hint="eastAsia" w:ascii="ＭＳ ゴシック" w:hAnsi="ＭＳ ゴシック" w:eastAsia="ＭＳ ゴシック"/>
          <w:b w:val="1"/>
          <w:color w:val="auto"/>
          <w:sz w:val="22"/>
        </w:rPr>
        <w:t>）アウトブレイクの収束目安</w:t>
      </w:r>
    </w:p>
    <w:p>
      <w:pPr>
        <w:pStyle w:val="22"/>
        <w:numPr>
          <w:ilvl w:val="0"/>
          <w:numId w:val="24"/>
        </w:numPr>
        <w:rPr>
          <w:rFonts w:hint="default" w:ascii="ＭＳ ゴシック" w:hAnsi="ＭＳ ゴシック" w:eastAsia="ＭＳ ゴシック"/>
          <w:color w:val="auto"/>
          <w:sz w:val="22"/>
        </w:rPr>
      </w:pPr>
      <w:r>
        <w:rPr>
          <w:rFonts w:hint="eastAsia" w:ascii="ＭＳ ゴシック" w:hAnsi="ＭＳ ゴシック" w:eastAsia="ＭＳ ゴシック"/>
          <w:color w:val="auto"/>
          <w:sz w:val="22"/>
        </w:rPr>
        <w:t>最後の症例の感染性が消失してから、その疾患の潜伏期間の</w:t>
      </w:r>
      <w:r>
        <w:rPr>
          <w:rFonts w:hint="default" w:ascii="ＭＳ ゴシック" w:hAnsi="ＭＳ ゴシック" w:eastAsia="ＭＳ ゴシック"/>
          <w:color w:val="auto"/>
          <w:sz w:val="22"/>
        </w:rPr>
        <w:t>2</w:t>
      </w:r>
      <w:r>
        <w:rPr>
          <w:rFonts w:hint="eastAsia" w:ascii="ＭＳ ゴシック" w:hAnsi="ＭＳ ゴシック" w:eastAsia="ＭＳ ゴシック"/>
          <w:color w:val="auto"/>
          <w:sz w:val="22"/>
        </w:rPr>
        <w:t>倍が経過した時点</w:t>
      </w:r>
    </w:p>
    <w:p>
      <w:pPr>
        <w:pStyle w:val="22"/>
        <w:numPr>
          <w:ilvl w:val="0"/>
          <w:numId w:val="24"/>
        </w:numPr>
        <w:rPr>
          <w:rFonts w:hint="default" w:ascii="ＭＳ ゴシック" w:hAnsi="ＭＳ ゴシック" w:eastAsia="ＭＳ ゴシック"/>
          <w:color w:val="auto"/>
          <w:sz w:val="22"/>
        </w:rPr>
      </w:pPr>
      <w:r>
        <w:rPr>
          <w:rFonts w:hint="eastAsia" w:ascii="ＭＳ ゴシック" w:hAnsi="ＭＳ ゴシック" w:eastAsia="ＭＳ ゴシック"/>
          <w:color w:val="auto"/>
          <w:sz w:val="22"/>
        </w:rPr>
        <w:t>院内生息菌によるのである場合は定着症例が存在することを考慮する必要がある。</w:t>
      </w:r>
    </w:p>
    <w:p>
      <w:pPr>
        <w:pStyle w:val="22"/>
        <w:jc w:val="center"/>
        <w:rPr>
          <w:rFonts w:hint="default" w:ascii="ＭＳ ゴシック" w:hAnsi="ＭＳ ゴシック" w:eastAsia="ＭＳ ゴシック"/>
          <w:color w:val="auto"/>
          <w:sz w:val="22"/>
        </w:rPr>
      </w:pPr>
    </w:p>
    <w:p>
      <w:pPr>
        <w:pStyle w:val="22"/>
        <w:numPr>
          <w:numId w:val="0"/>
        </w:numPr>
        <w:ind w:left="0" w:leftChars="0" w:firstLine="0" w:firstLineChars="0"/>
        <w:rPr>
          <w:rFonts w:hint="default" w:ascii="ＭＳ ゴシック" w:hAnsi="ＭＳ ゴシック" w:eastAsia="ＭＳ ゴシック"/>
          <w:b w:val="1"/>
          <w:color w:val="auto"/>
          <w:sz w:val="22"/>
        </w:rPr>
      </w:pPr>
      <w:r>
        <w:rPr>
          <w:rFonts w:hint="eastAsia" w:ascii="ＭＳ ゴシック" w:hAnsi="ＭＳ ゴシック" w:eastAsia="ＭＳ ゴシック"/>
          <w:b w:val="1"/>
          <w:color w:val="auto"/>
          <w:sz w:val="22"/>
        </w:rPr>
        <w:t>（</w:t>
      </w:r>
      <w:r>
        <w:rPr>
          <w:rFonts w:hint="eastAsia" w:ascii="ＭＳ ゴシック" w:hAnsi="ＭＳ ゴシック" w:eastAsia="ＭＳ ゴシック"/>
          <w:b w:val="1"/>
          <w:color w:val="auto"/>
          <w:sz w:val="22"/>
        </w:rPr>
        <w:t>14</w:t>
      </w:r>
      <w:r>
        <w:rPr>
          <w:rFonts w:hint="eastAsia" w:ascii="ＭＳ ゴシック" w:hAnsi="ＭＳ ゴシック" w:eastAsia="ＭＳ ゴシック"/>
          <w:b w:val="1"/>
          <w:color w:val="auto"/>
          <w:sz w:val="22"/>
        </w:rPr>
        <w:t>）収束後の対応</w:t>
      </w:r>
    </w:p>
    <w:p>
      <w:pPr>
        <w:pStyle w:val="22"/>
        <w:numPr>
          <w:ilvl w:val="0"/>
          <w:numId w:val="25"/>
        </w:numPr>
        <w:rPr>
          <w:rFonts w:hint="default" w:ascii="ＭＳ ゴシック" w:hAnsi="ＭＳ ゴシック" w:eastAsia="ＭＳ ゴシック"/>
          <w:color w:val="000000" w:themeColor="text1"/>
          <w:sz w:val="22"/>
        </w:rPr>
      </w:pPr>
      <w:r>
        <w:rPr>
          <w:rFonts w:hint="eastAsia"/>
        </w:rPr>
        <mc:AlternateContent>
          <mc:Choice Requires="wps">
            <w:drawing>
              <wp:anchor distT="0" distB="0" distL="71755" distR="71755" simplePos="0" relativeHeight="178" behindDoc="0" locked="0" layoutInCell="1" hidden="0" allowOverlap="1">
                <wp:simplePos x="0" y="0"/>
                <wp:positionH relativeFrom="column">
                  <wp:posOffset>2189480</wp:posOffset>
                </wp:positionH>
                <wp:positionV relativeFrom="paragraph">
                  <wp:posOffset>321310</wp:posOffset>
                </wp:positionV>
                <wp:extent cx="1017905" cy="302895"/>
                <wp:effectExtent l="0" t="0" r="635" b="635"/>
                <wp:wrapNone/>
                <wp:docPr id="1061" name="オブジェクト 0"/>
                <a:graphic xmlns:a="http://schemas.openxmlformats.org/drawingml/2006/main">
                  <a:graphicData uri="http://schemas.microsoft.com/office/word/2010/wordprocessingShape">
                    <wps:wsp>
                      <wps:cNvPr id="1061"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12</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5.3pt;mso-position-vertical-relative:text;mso-position-horizontal-relative:text;position:absolute;height:23.85pt;mso-wrap-distance-top:0pt;width:80.150000000000006pt;mso-wrap-distance-left:5.65pt;margin-left:172.4pt;z-index:178;" o:spid="_x0000_s1061"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12</w:t>
                      </w:r>
                      <w:r>
                        <w:rPr>
                          <w:rFonts w:hint="eastAsia"/>
                          <w:sz w:val="22"/>
                        </w:rPr>
                        <w:t>－</w:t>
                      </w:r>
                    </w:p>
                  </w:txbxContent>
                </v:textbox>
                <v:imagedata o:title=""/>
                <w10:wrap type="none" anchorx="text" anchory="text"/>
              </v:shape>
            </w:pict>
          </mc:Fallback>
        </mc:AlternateContent>
      </w:r>
      <w:r>
        <w:rPr>
          <w:rFonts w:hint="eastAsia" w:ascii="ＭＳ ゴシック" w:hAnsi="ＭＳ ゴシック" w:eastAsia="ＭＳ ゴシック"/>
          <w:color w:val="000000" w:themeColor="text1"/>
          <w:sz w:val="22"/>
        </w:rPr>
        <w:t>アウトブレイクの終息が確認された後、感染源、感染経路に関しての調査結果を参考に一時的に強化していた種々の対策を継続可能な対策に切り替えていく。</w:t>
      </w:r>
    </w:p>
    <w:p>
      <w:pPr>
        <w:pStyle w:val="22"/>
        <w:numPr>
          <w:ilvl w:val="0"/>
          <w:numId w:val="25"/>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実施した感染対策の評価とその後の再発防止策について検討する。</w:t>
      </w:r>
    </w:p>
    <w:p>
      <w:pPr>
        <w:pStyle w:val="22"/>
        <w:rPr>
          <w:rFonts w:hint="default" w:ascii="ＭＳ ゴシック" w:hAnsi="ＭＳ ゴシック" w:eastAsia="ＭＳ ゴシック"/>
          <w:sz w:val="22"/>
        </w:rPr>
      </w:pPr>
    </w:p>
    <w:p>
      <w:pPr>
        <w:pStyle w:val="22"/>
        <w:rPr>
          <w:rFonts w:hint="eastAsia" w:ascii="ＭＳ ゴシック" w:hAnsi="ＭＳ ゴシック" w:eastAsia="ＭＳ ゴシック"/>
          <w:b w:val="1"/>
          <w:sz w:val="22"/>
          <w:bdr w:val="single" w:color="auto" w:sz="4" w:space="0"/>
        </w:rPr>
      </w:pPr>
      <w:r>
        <w:rPr>
          <w:rFonts w:hint="eastAsia" w:ascii="ＭＳ ゴシック" w:hAnsi="ＭＳ ゴシック" w:eastAsia="ＭＳ ゴシック"/>
          <w:b w:val="1"/>
          <w:sz w:val="22"/>
          <w:bdr w:val="single" w:color="auto" w:sz="4" w:space="0"/>
        </w:rPr>
        <w:t>各論：</w:t>
      </w:r>
      <w:r>
        <w:rPr>
          <w:rFonts w:hint="eastAsia" w:ascii="ＭＳ ゴシック" w:hAnsi="ＭＳ ゴシック" w:eastAsia="ＭＳ ゴシック"/>
          <w:b w:val="1"/>
          <w:sz w:val="22"/>
          <w:bdr w:val="single" w:color="auto" w:sz="4" w:space="0"/>
        </w:rPr>
        <w:t>VRE</w:t>
      </w:r>
      <w:r>
        <w:rPr>
          <w:rFonts w:hint="eastAsia" w:ascii="ＭＳ ゴシック" w:hAnsi="ＭＳ ゴシック" w:eastAsia="ＭＳ ゴシック"/>
          <w:b w:val="1"/>
          <w:sz w:val="22"/>
          <w:bdr w:val="single" w:color="auto" w:sz="4" w:space="0"/>
        </w:rPr>
        <w:t>発生時の対応</w:t>
      </w:r>
    </w:p>
    <w:p>
      <w:pPr>
        <w:pStyle w:val="22"/>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VRE</w:t>
      </w:r>
      <w:r>
        <w:rPr>
          <w:rFonts w:hint="eastAsia" w:ascii="ＭＳ ゴシック" w:hAnsi="ＭＳ ゴシック" w:eastAsia="ＭＳ ゴシック"/>
          <w:b w:val="1"/>
          <w:color w:val="000000" w:themeColor="text1"/>
          <w:sz w:val="22"/>
        </w:rPr>
        <w:t>が発生した時の具体的行動例</w:t>
      </w: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（１）</w:t>
      </w:r>
      <w:r>
        <w:rPr>
          <w:rFonts w:hint="eastAsia" w:ascii="ＭＳ ゴシック" w:hAnsi="ＭＳ ゴシック" w:eastAsia="ＭＳ ゴシック"/>
          <w:b w:val="1"/>
          <w:color w:val="000000" w:themeColor="text1"/>
          <w:sz w:val="22"/>
        </w:rPr>
        <w:t>VRE</w:t>
      </w:r>
      <w:r>
        <w:rPr>
          <w:rFonts w:hint="eastAsia" w:ascii="ＭＳ ゴシック" w:hAnsi="ＭＳ ゴシック" w:eastAsia="ＭＳ ゴシック"/>
          <w:b w:val="1"/>
          <w:color w:val="000000" w:themeColor="text1"/>
          <w:sz w:val="22"/>
        </w:rPr>
        <w:t>患者が発生</w:t>
      </w:r>
    </w:p>
    <w:p>
      <w:pPr>
        <w:pStyle w:val="22"/>
        <w:ind w:left="440"/>
        <w:rPr>
          <w:rFonts w:hint="eastAsia" w:ascii="ＭＳ ゴシック" w:hAnsi="ＭＳ ゴシック" w:eastAsia="ＭＳ ゴシック"/>
          <w:color w:val="000000" w:themeColor="text1"/>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（２）陽性者の個室隔離</w:t>
      </w:r>
    </w:p>
    <w:p>
      <w:pPr>
        <w:pStyle w:val="22"/>
        <w:numPr>
          <w:ilvl w:val="0"/>
          <w:numId w:val="26"/>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陽性患者を個室（可能な限りトイレ付）へ隔離する。</w:t>
      </w:r>
    </w:p>
    <w:p>
      <w:pPr>
        <w:pStyle w:val="22"/>
        <w:numPr>
          <w:ilvl w:val="0"/>
          <w:numId w:val="26"/>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個室にトイレがない場合は、当該患者専用のトイレとし、他患者の使用を禁止する。</w:t>
      </w:r>
    </w:p>
    <w:p>
      <w:pPr>
        <w:pStyle w:val="22"/>
        <w:ind w:left="650"/>
        <w:rPr>
          <w:rFonts w:hint="eastAsia" w:ascii="ＭＳ ゴシック" w:hAnsi="ＭＳ ゴシック" w:eastAsia="ＭＳ ゴシック"/>
          <w:color w:val="000000" w:themeColor="text1"/>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（３）陽性者のいた部屋の清掃</w:t>
      </w:r>
    </w:p>
    <w:p>
      <w:pPr>
        <w:pStyle w:val="22"/>
        <w:numPr>
          <w:ilvl w:val="0"/>
          <w:numId w:val="27"/>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特別な消毒薬は不要（通常の環境整備に使用している４級アンモニウム塩やアルコール等でよい）</w:t>
      </w:r>
    </w:p>
    <w:p>
      <w:pPr>
        <w:pStyle w:val="22"/>
        <w:numPr>
          <w:ilvl w:val="0"/>
          <w:numId w:val="27"/>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陽性患者の周囲だけでなく、その部屋全体に</w:t>
      </w:r>
      <w:r>
        <w:rPr>
          <w:rFonts w:hint="eastAsia" w:ascii="ＭＳ ゴシック" w:hAnsi="ＭＳ ゴシック" w:eastAsia="ＭＳ ゴシック"/>
          <w:color w:val="000000" w:themeColor="text1"/>
          <w:sz w:val="22"/>
        </w:rPr>
        <w:t>VRE</w:t>
      </w:r>
      <w:r>
        <w:rPr>
          <w:rFonts w:hint="eastAsia" w:ascii="ＭＳ ゴシック" w:hAnsi="ＭＳ ゴシック" w:eastAsia="ＭＳ ゴシック"/>
          <w:color w:val="000000" w:themeColor="text1"/>
          <w:sz w:val="22"/>
        </w:rPr>
        <w:t>が多数存在していると考え、部屋全体また同室者に対しても以下の清掃を行う。</w:t>
      </w:r>
    </w:p>
    <w:p>
      <w:pPr>
        <w:pStyle w:val="22"/>
        <w:ind w:firstLine="630" w:firstLineChars="3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①病室内のカーテン交換</w:t>
      </w:r>
    </w:p>
    <w:p>
      <w:pPr>
        <w:pStyle w:val="22"/>
        <w:ind w:firstLine="630" w:firstLineChars="3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②部屋のドアノブ、電気のスイッチ、エアコンのモニタ等共有部分の湿式清拭</w:t>
      </w:r>
    </w:p>
    <w:p>
      <w:pPr>
        <w:pStyle w:val="22"/>
        <w:ind w:left="840" w:leftChars="300" w:hanging="210" w:hangingChars="1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③床頭台、オーバーテーブル、ロッカー等の備品、</w:t>
      </w:r>
      <w:r>
        <w:rPr>
          <w:rFonts w:hint="eastAsia" w:ascii="ＭＳ ゴシック" w:hAnsi="ＭＳ ゴシック" w:eastAsia="ＭＳ ゴシック"/>
          <w:color w:val="auto"/>
          <w:sz w:val="22"/>
        </w:rPr>
        <w:t>ベッド</w:t>
      </w:r>
      <w:r>
        <w:rPr>
          <w:rFonts w:hint="eastAsia" w:ascii="ＭＳ ゴシック" w:hAnsi="ＭＳ ゴシック" w:eastAsia="ＭＳ ゴシック"/>
          <w:color w:val="000000" w:themeColor="text1"/>
          <w:sz w:val="22"/>
        </w:rPr>
        <w:t>柵、ナースコール等の湿式清拭を行う。</w:t>
      </w:r>
    </w:p>
    <w:p>
      <w:pPr>
        <w:pStyle w:val="22"/>
        <w:ind w:left="840" w:leftChars="300" w:hanging="210" w:hangingChars="100"/>
        <w:rPr>
          <w:rFonts w:hint="eastAsia" w:ascii="ＭＳ ゴシック" w:hAnsi="ＭＳ ゴシック" w:eastAsia="ＭＳ ゴシック"/>
          <w:color w:val="000000" w:themeColor="text1"/>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（４）接触感染対策を開始</w:t>
      </w:r>
    </w:p>
    <w:p>
      <w:pPr>
        <w:pStyle w:val="22"/>
        <w:numPr>
          <w:ilvl w:val="0"/>
          <w:numId w:val="28"/>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部屋の入口に「接触感染対策」であることがわかる掲示をする。</w:t>
      </w:r>
    </w:p>
    <w:p>
      <w:pPr>
        <w:pStyle w:val="22"/>
        <w:numPr>
          <w:ilvl w:val="0"/>
          <w:numId w:val="28"/>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部屋の入口に手袋、長袖ビニールエプロンを設置する。</w:t>
      </w:r>
    </w:p>
    <w:p>
      <w:pPr>
        <w:pStyle w:val="22"/>
        <w:numPr>
          <w:ilvl w:val="0"/>
          <w:numId w:val="28"/>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部屋の中に感染性廃棄物ごみ箱を設置する。</w:t>
      </w:r>
    </w:p>
    <w:p>
      <w:pPr>
        <w:pStyle w:val="22"/>
        <w:numPr>
          <w:ilvl w:val="0"/>
          <w:numId w:val="28"/>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血圧計、パルスオキシメーター、体温計等は個人持ちとし、室内に配置する。</w:t>
      </w:r>
    </w:p>
    <w:p>
      <w:pPr>
        <w:pStyle w:val="22"/>
        <w:ind w:left="650"/>
        <w:rPr>
          <w:rFonts w:hint="eastAsia" w:ascii="ＭＳ ゴシック" w:hAnsi="ＭＳ ゴシック" w:eastAsia="ＭＳ ゴシック"/>
          <w:color w:val="000000" w:themeColor="text1"/>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（５）院内で周知</w:t>
      </w:r>
    </w:p>
    <w:p>
      <w:pPr>
        <w:pStyle w:val="22"/>
        <w:numPr>
          <w:ilvl w:val="0"/>
          <w:numId w:val="29"/>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医師、リハビリ、放射線科、</w:t>
      </w:r>
      <w:r>
        <w:rPr>
          <w:rFonts w:hint="eastAsia" w:ascii="ＭＳ ゴシック" w:hAnsi="ＭＳ ゴシック" w:eastAsia="ＭＳ ゴシック"/>
          <w:color w:val="000000" w:themeColor="text1"/>
          <w:sz w:val="22"/>
        </w:rPr>
        <w:t>MSW</w:t>
      </w:r>
      <w:r>
        <w:rPr>
          <w:rFonts w:hint="eastAsia" w:ascii="ＭＳ ゴシック" w:hAnsi="ＭＳ ゴシック" w:eastAsia="ＭＳ ゴシック"/>
          <w:color w:val="000000" w:themeColor="text1"/>
          <w:sz w:val="22"/>
        </w:rPr>
        <w:t>、清掃業者等に周知する。</w:t>
      </w:r>
    </w:p>
    <w:p>
      <w:pPr>
        <w:pStyle w:val="22"/>
        <w:ind w:left="0" w:leftChars="0" w:firstLineChars="0"/>
        <w:jc w:val="center"/>
        <w:rPr>
          <w:rFonts w:hint="eastAsia" w:ascii="ＭＳ ゴシック" w:hAnsi="ＭＳ ゴシック" w:eastAsia="ＭＳ ゴシック"/>
          <w:color w:val="000000" w:themeColor="text1"/>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（６）保健所へ届け出</w:t>
      </w:r>
    </w:p>
    <w:p>
      <w:pPr>
        <w:pStyle w:val="22"/>
        <w:numPr>
          <w:ilvl w:val="0"/>
          <w:numId w:val="29"/>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感染症発症者は５類感染症・全数報告対象であるため、医師は診断から７日以内に届け出を行う。</w:t>
      </w:r>
    </w:p>
    <w:p>
      <w:pPr>
        <w:pStyle w:val="22"/>
        <w:numPr>
          <w:ilvl w:val="0"/>
          <w:numId w:val="29"/>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発生届の対象でない保菌者について、東部保健所管内では毎月</w:t>
      </w:r>
      <w:r>
        <w:rPr>
          <w:rFonts w:hint="eastAsia" w:ascii="ＭＳ ゴシック" w:hAnsi="ＭＳ ゴシック" w:eastAsia="ＭＳ ゴシック"/>
          <w:color w:val="000000" w:themeColor="text1"/>
          <w:sz w:val="22"/>
        </w:rPr>
        <w:t>15</w:t>
      </w:r>
      <w:r>
        <w:rPr>
          <w:rFonts w:hint="eastAsia" w:ascii="ＭＳ ゴシック" w:hAnsi="ＭＳ ゴシック" w:eastAsia="ＭＳ ゴシック"/>
          <w:color w:val="000000" w:themeColor="text1"/>
          <w:sz w:val="22"/>
        </w:rPr>
        <w:t>日までに所定のフォーマットで報告する。</w:t>
      </w:r>
    </w:p>
    <w:p>
      <w:pPr>
        <w:pStyle w:val="22"/>
        <w:numPr>
          <w:numId w:val="0"/>
        </w:numPr>
        <w:ind w:leftChars="0" w:firstLineChars="0"/>
        <w:jc w:val="center"/>
        <w:rPr>
          <w:rFonts w:hint="default" w:ascii="ＭＳ ゴシック" w:hAnsi="ＭＳ ゴシック" w:eastAsia="ＭＳ ゴシック"/>
          <w:color w:val="000000" w:themeColor="text1"/>
          <w:sz w:val="22"/>
        </w:rPr>
      </w:pPr>
      <w:r>
        <w:rPr>
          <w:rFonts w:hint="eastAsia"/>
        </w:rPr>
        <mc:AlternateContent>
          <mc:Choice Requires="wps">
            <w:drawing>
              <wp:anchor distT="0" distB="0" distL="71755" distR="71755" simplePos="0" relativeHeight="179" behindDoc="0" locked="0" layoutInCell="1" hidden="0" allowOverlap="1">
                <wp:simplePos x="0" y="0"/>
                <wp:positionH relativeFrom="column">
                  <wp:posOffset>2145665</wp:posOffset>
                </wp:positionH>
                <wp:positionV relativeFrom="paragraph">
                  <wp:posOffset>275590</wp:posOffset>
                </wp:positionV>
                <wp:extent cx="1017905" cy="302895"/>
                <wp:effectExtent l="0" t="0" r="635" b="635"/>
                <wp:wrapNone/>
                <wp:docPr id="1062" name="オブジェクト 0"/>
                <a:graphic xmlns:a="http://schemas.openxmlformats.org/drawingml/2006/main">
                  <a:graphicData uri="http://schemas.microsoft.com/office/word/2010/wordprocessingShape">
                    <wps:wsp>
                      <wps:cNvPr id="1062"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13</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1.7pt;mso-position-vertical-relative:text;mso-position-horizontal-relative:text;position:absolute;height:23.85pt;mso-wrap-distance-top:0pt;width:80.150000000000006pt;mso-wrap-distance-left:5.65pt;margin-left:168.95pt;z-index:179;" o:spid="_x0000_s1062"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13</w:t>
                      </w:r>
                      <w:r>
                        <w:rPr>
                          <w:rFonts w:hint="eastAsia"/>
                          <w:sz w:val="22"/>
                        </w:rPr>
                        <w:t>－</w:t>
                      </w:r>
                    </w:p>
                  </w:txbxContent>
                </v:textbox>
                <v:imagedata o:title=""/>
                <w10:wrap type="none" anchorx="text" anchory="text"/>
              </v:shape>
            </w:pict>
          </mc:Fallback>
        </mc:AlternateContent>
      </w: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（７）標準予防策の見直し</w:t>
      </w:r>
    </w:p>
    <w:p>
      <w:pPr>
        <w:pStyle w:val="22"/>
        <w:numPr>
          <w:ilvl w:val="0"/>
          <w:numId w:val="30"/>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環境整備の方法や頻度</w:t>
      </w:r>
    </w:p>
    <w:p>
      <w:pPr>
        <w:pStyle w:val="22"/>
        <w:numPr>
          <w:ilvl w:val="0"/>
          <w:numId w:val="30"/>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手指衛生</w:t>
      </w:r>
    </w:p>
    <w:p>
      <w:pPr>
        <w:pStyle w:val="22"/>
        <w:ind w:firstLine="420" w:firstLineChars="2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①職員の手指衛生実施率や遵守率</w:t>
      </w:r>
    </w:p>
    <w:p>
      <w:pPr>
        <w:pStyle w:val="22"/>
        <w:ind w:firstLine="420" w:firstLineChars="2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②患者の手指衛生の指導強化（病室の出入り前後、食前、トイレの後等）</w:t>
      </w:r>
    </w:p>
    <w:p>
      <w:pPr>
        <w:pStyle w:val="22"/>
        <w:numPr>
          <w:ilvl w:val="0"/>
          <w:numId w:val="31"/>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個人防護具の着脱方法</w:t>
      </w:r>
    </w:p>
    <w:p>
      <w:pPr>
        <w:pStyle w:val="22"/>
        <w:numPr>
          <w:ilvl w:val="0"/>
          <w:numId w:val="31"/>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清潔ケア（特におむつ交換、陰部ケア）</w:t>
      </w:r>
    </w:p>
    <w:p>
      <w:pPr>
        <w:pStyle w:val="22"/>
        <w:numPr>
          <w:ilvl w:val="0"/>
          <w:numId w:val="31"/>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共有トイレの清掃方法や頻度</w:t>
      </w:r>
    </w:p>
    <w:p>
      <w:pPr>
        <w:pStyle w:val="22"/>
        <w:numPr>
          <w:ilvl w:val="0"/>
          <w:numId w:val="31"/>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汚物処理室の清掃方法やゾーニング</w:t>
      </w:r>
    </w:p>
    <w:p>
      <w:pPr>
        <w:pStyle w:val="22"/>
        <w:numPr>
          <w:ilvl w:val="0"/>
          <w:numId w:val="31"/>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おむつカートの清掃方法やゾーニング</w:t>
      </w:r>
    </w:p>
    <w:p>
      <w:pPr>
        <w:pStyle w:val="22"/>
        <w:numPr>
          <w:ilvl w:val="0"/>
          <w:numId w:val="31"/>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患者ケア用の機器、器具、器材の消毒方法やタイミング</w:t>
      </w:r>
    </w:p>
    <w:p>
      <w:pPr>
        <w:pStyle w:val="22"/>
        <w:ind w:left="650"/>
        <w:rPr>
          <w:rFonts w:hint="eastAsia" w:ascii="ＭＳ ゴシック" w:hAnsi="ＭＳ ゴシック" w:eastAsia="ＭＳ ゴシック"/>
          <w:color w:val="000000" w:themeColor="text1"/>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（８）陽性患者の情報収集</w:t>
      </w:r>
    </w:p>
    <w:p>
      <w:pPr>
        <w:pStyle w:val="22"/>
        <w:numPr>
          <w:ilvl w:val="0"/>
          <w:numId w:val="32"/>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rPr>
        <mc:AlternateContent>
          <mc:Choice Requires="wps">
            <w:drawing>
              <wp:anchor distT="0" distB="0" distL="114300" distR="114300" simplePos="0" relativeHeight="123" behindDoc="0" locked="0" layoutInCell="1" hidden="0" allowOverlap="1">
                <wp:simplePos x="0" y="0"/>
                <wp:positionH relativeFrom="margin">
                  <wp:posOffset>2620010</wp:posOffset>
                </wp:positionH>
                <wp:positionV relativeFrom="paragraph">
                  <wp:posOffset>162560</wp:posOffset>
                </wp:positionV>
                <wp:extent cx="2038350" cy="1793875"/>
                <wp:effectExtent l="0" t="0" r="635" b="635"/>
                <wp:wrapNone/>
                <wp:docPr id="1063" name="テキスト ボックス 1"/>
                <a:graphic xmlns:a="http://schemas.openxmlformats.org/drawingml/2006/main">
                  <a:graphicData uri="http://schemas.microsoft.com/office/word/2010/wordprocessingShape">
                    <wps:wsp>
                      <wps:cNvPr id="1063" name="テキスト ボックス 1"/>
                      <wps:cNvSpPr txBox="1"/>
                      <wps:spPr>
                        <a:xfrm>
                          <a:off x="0" y="0"/>
                          <a:ext cx="2038350" cy="1793875"/>
                        </a:xfrm>
                        <a:prstGeom prst="rect">
                          <a:avLst/>
                        </a:prstGeom>
                        <a:solidFill>
                          <a:sysClr val="window" lastClr="FFFFFF"/>
                        </a:solidFill>
                        <a:ln w="6350">
                          <a:noFill/>
                        </a:ln>
                      </wps:spPr>
                      <wps:txbx>
                        <w:txbxContent>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（ケ）手術</w:t>
                            </w:r>
                          </w:p>
                          <w:p>
                            <w:pPr>
                              <w:pStyle w:val="22"/>
                              <w:rPr>
                                <w:rFonts w:hint="default" w:ascii="ＭＳ ゴシック" w:hAnsi="ＭＳ ゴシック" w:eastAsia="ＭＳ ゴシック"/>
                                <w:sz w:val="22"/>
                              </w:rPr>
                            </w:pPr>
                            <w:r>
                              <w:rPr>
                                <w:rFonts w:hint="eastAsia" w:ascii="ＭＳ ゴシック" w:hAnsi="ＭＳ ゴシック" w:eastAsia="ＭＳ ゴシック"/>
                                <w:color w:val="000000" w:themeColor="text1"/>
                                <w:sz w:val="22"/>
                              </w:rPr>
                              <w:t>（コ）口腔ケア</w:t>
                            </w:r>
                          </w:p>
                          <w:p>
                            <w:pPr>
                              <w:pStyle w:val="22"/>
                              <w:rPr>
                                <w:rFonts w:hint="default" w:ascii="ＭＳ ゴシック" w:hAnsi="ＭＳ ゴシック" w:eastAsia="ＭＳ ゴシック"/>
                                <w:sz w:val="22"/>
                              </w:rPr>
                            </w:pPr>
                            <w:r>
                              <w:rPr>
                                <w:rFonts w:hint="eastAsia" w:ascii="ＭＳ ゴシック" w:hAnsi="ＭＳ ゴシック" w:eastAsia="ＭＳ ゴシック"/>
                                <w:color w:val="000000" w:themeColor="text1"/>
                                <w:sz w:val="22"/>
                              </w:rPr>
                              <w:t>（サ）リハビリ</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（シ）ドレーン</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（ス）内視鏡</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（セ）共用トイレの使用</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（ソ）ストーマの有無</w:t>
                            </w:r>
                          </w:p>
                          <w:p>
                            <w:pPr>
                              <w:pStyle w:val="0"/>
                              <w:rPr>
                                <w:rFonts w:hint="default" w:ascii="ＭＳ ゴシック" w:hAnsi="ＭＳ ゴシック" w:eastAsia="ＭＳ ゴシック"/>
                                <w:sz w:val="22"/>
                              </w:rPr>
                            </w:pPr>
                          </w:p>
                          <w:p>
                            <w:pPr>
                              <w:pStyle w:val="0"/>
                              <w:rPr>
                                <w:rFonts w:hint="default"/>
                                <w:sz w:val="22"/>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 style="mso-wrap-distance-right:9pt;mso-wrap-distance-bottom:0pt;margin-top:12.8pt;mso-position-vertical-relative:text;mso-position-horizontal-relative:margin;v-text-anchor:top;position:absolute;height:141.25pt;mso-wrap-distance-top:0pt;width:160.5pt;mso-wrap-distance-left:9pt;margin-left:206.3pt;z-index:123;" o:spid="_x0000_s1063" o:allowincell="t" o:allowoverlap="t" filled="t" fillcolor="#ffffff" stroked="f" strokeweight="0.5pt" o:spt="202" type="#_x0000_t202">
                <v:fill/>
                <v:textbox style="layout-flow:horizontal;">
                  <w:txbxContent>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（ケ）手術</w:t>
                      </w:r>
                    </w:p>
                    <w:p>
                      <w:pPr>
                        <w:pStyle w:val="22"/>
                        <w:rPr>
                          <w:rFonts w:hint="default" w:ascii="ＭＳ ゴシック" w:hAnsi="ＭＳ ゴシック" w:eastAsia="ＭＳ ゴシック"/>
                          <w:sz w:val="22"/>
                        </w:rPr>
                      </w:pPr>
                      <w:r>
                        <w:rPr>
                          <w:rFonts w:hint="eastAsia" w:ascii="ＭＳ ゴシック" w:hAnsi="ＭＳ ゴシック" w:eastAsia="ＭＳ ゴシック"/>
                          <w:color w:val="000000" w:themeColor="text1"/>
                          <w:sz w:val="22"/>
                        </w:rPr>
                        <w:t>（コ）口腔ケア</w:t>
                      </w:r>
                    </w:p>
                    <w:p>
                      <w:pPr>
                        <w:pStyle w:val="22"/>
                        <w:rPr>
                          <w:rFonts w:hint="default" w:ascii="ＭＳ ゴシック" w:hAnsi="ＭＳ ゴシック" w:eastAsia="ＭＳ ゴシック"/>
                          <w:sz w:val="22"/>
                        </w:rPr>
                      </w:pPr>
                      <w:r>
                        <w:rPr>
                          <w:rFonts w:hint="eastAsia" w:ascii="ＭＳ ゴシック" w:hAnsi="ＭＳ ゴシック" w:eastAsia="ＭＳ ゴシック"/>
                          <w:color w:val="000000" w:themeColor="text1"/>
                          <w:sz w:val="22"/>
                        </w:rPr>
                        <w:t>（サ）リハビリ</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（シ）ドレーン</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（ス）内視鏡</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（セ）共用トイレの使用</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（ソ）ストーマの有無</w:t>
                      </w:r>
                    </w:p>
                    <w:p>
                      <w:pPr>
                        <w:pStyle w:val="0"/>
                        <w:rPr>
                          <w:rFonts w:hint="default" w:ascii="ＭＳ ゴシック" w:hAnsi="ＭＳ ゴシック" w:eastAsia="ＭＳ ゴシック"/>
                          <w:sz w:val="22"/>
                        </w:rPr>
                      </w:pPr>
                    </w:p>
                    <w:p>
                      <w:pPr>
                        <w:pStyle w:val="0"/>
                        <w:rPr>
                          <w:rFonts w:hint="default"/>
                          <w:sz w:val="22"/>
                        </w:rPr>
                      </w:pPr>
                    </w:p>
                  </w:txbxContent>
                </v:textbox>
                <v:imagedata o:title=""/>
                <w10:wrap type="none" anchorx="margin" anchory="text"/>
              </v:shape>
            </w:pict>
          </mc:Fallback>
        </mc:AlternateContent>
      </w:r>
      <w:r>
        <w:rPr>
          <w:rFonts w:hint="eastAsia" w:ascii="ＭＳ ゴシック" w:hAnsi="ＭＳ ゴシック" w:eastAsia="ＭＳ ゴシック"/>
          <w:color w:val="000000" w:themeColor="text1"/>
        </w:rPr>
        <mc:AlternateContent>
          <mc:Choice Requires="wps">
            <w:drawing>
              <wp:anchor distT="0" distB="0" distL="114300" distR="114300" simplePos="0" relativeHeight="122" behindDoc="0" locked="0" layoutInCell="1" hidden="0" allowOverlap="1">
                <wp:simplePos x="0" y="0"/>
                <wp:positionH relativeFrom="column">
                  <wp:posOffset>144780</wp:posOffset>
                </wp:positionH>
                <wp:positionV relativeFrom="paragraph">
                  <wp:posOffset>136525</wp:posOffset>
                </wp:positionV>
                <wp:extent cx="2524125" cy="1914525"/>
                <wp:effectExtent l="0" t="0" r="635" b="635"/>
                <wp:wrapNone/>
                <wp:docPr id="1064" name="テキスト ボックス 1"/>
                <a:graphic xmlns:a="http://schemas.openxmlformats.org/drawingml/2006/main">
                  <a:graphicData uri="http://schemas.microsoft.com/office/word/2010/wordprocessingShape">
                    <wps:wsp>
                      <wps:cNvPr id="1064" name="テキスト ボックス 1"/>
                      <wps:cNvSpPr txBox="1"/>
                      <wps:spPr>
                        <a:xfrm>
                          <a:off x="0" y="0"/>
                          <a:ext cx="2524125" cy="1914525"/>
                        </a:xfrm>
                        <a:prstGeom prst="rect">
                          <a:avLst/>
                        </a:prstGeom>
                        <a:noFill/>
                        <a:ln w="6350">
                          <a:noFill/>
                        </a:ln>
                      </wps:spPr>
                      <wps:txbx>
                        <w:txbxContent>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（ア）経管栄養</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（イ）胃管</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（ウ）胃ろう</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（エ）中心静脈カテーテル</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（オ）おむつ着用</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（カ）尿道留置カテーテル</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（キ）陰部保清（陰部洗浄・陰部清拭）</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（ク）人工呼吸器</w:t>
                            </w:r>
                          </w:p>
                          <w:p>
                            <w:pPr>
                              <w:pStyle w:val="22"/>
                              <w:rPr>
                                <w:rFonts w:hint="default" w:ascii="ＭＳ ゴシック" w:hAnsi="ＭＳ ゴシック" w:eastAsia="ＭＳ ゴシック"/>
                                <w:sz w:val="22"/>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 style="mso-wrap-distance-right:9pt;mso-wrap-distance-bottom:0pt;margin-top:10.75pt;mso-position-vertical-relative:text;mso-position-horizontal-relative:text;v-text-anchor:top;position:absolute;height:150.75pt;mso-wrap-distance-top:0pt;width:198.75pt;mso-wrap-distance-left:9pt;margin-left:11.4pt;z-index:122;" o:spid="_x0000_s1064" o:allowincell="t" o:allowoverlap="t" filled="f" stroked="f" strokeweight="0.5pt" o:spt="202" type="#_x0000_t202">
                <v:fill/>
                <v:textbox style="layout-flow:horizontal;">
                  <w:txbxContent>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（ア）経管栄養</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（イ）胃管</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（ウ）胃ろう</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（エ）中心静脈カテーテル</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（オ）おむつ着用</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（カ）尿道留置カテーテル</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（キ）陰部保清（陰部洗浄・陰部清拭）</w:t>
                      </w:r>
                    </w:p>
                    <w:p>
                      <w:pPr>
                        <w:pStyle w:val="22"/>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（ク）人工呼吸器</w:t>
                      </w:r>
                    </w:p>
                    <w:p>
                      <w:pPr>
                        <w:pStyle w:val="22"/>
                        <w:rPr>
                          <w:rFonts w:hint="default" w:ascii="ＭＳ ゴシック" w:hAnsi="ＭＳ ゴシック" w:eastAsia="ＭＳ ゴシック"/>
                          <w:sz w:val="22"/>
                        </w:rPr>
                      </w:pPr>
                    </w:p>
                  </w:txbxContent>
                </v:textbox>
                <v:imagedata o:title=""/>
                <w10:wrap type="none" anchorx="text" anchory="text"/>
              </v:shape>
            </w:pict>
          </mc:Fallback>
        </mc:AlternateContent>
      </w:r>
      <w:r>
        <w:rPr>
          <w:rFonts w:hint="eastAsia" w:ascii="ＭＳ ゴシック" w:hAnsi="ＭＳ ゴシック" w:eastAsia="ＭＳ ゴシック"/>
          <w:color w:val="000000" w:themeColor="text1"/>
          <w:sz w:val="22"/>
        </w:rPr>
        <w:t>ケア内容</w:t>
      </w:r>
    </w:p>
    <w:p>
      <w:pPr>
        <w:pStyle w:val="22"/>
        <w:rPr>
          <w:rFonts w:hint="default" w:ascii="ＭＳ ゴシック" w:hAnsi="ＭＳ ゴシック" w:eastAsia="ＭＳ ゴシック"/>
          <w:color w:val="000000" w:themeColor="text1"/>
          <w:sz w:val="22"/>
        </w:rPr>
      </w:pPr>
    </w:p>
    <w:p>
      <w:pPr>
        <w:pStyle w:val="22"/>
        <w:rPr>
          <w:rFonts w:hint="default" w:ascii="ＭＳ ゴシック" w:hAnsi="ＭＳ ゴシック" w:eastAsia="ＭＳ ゴシック"/>
          <w:color w:val="000000" w:themeColor="text1"/>
          <w:sz w:val="22"/>
        </w:rPr>
      </w:pPr>
    </w:p>
    <w:p>
      <w:pPr>
        <w:pStyle w:val="22"/>
        <w:rPr>
          <w:rFonts w:hint="default" w:ascii="ＭＳ ゴシック" w:hAnsi="ＭＳ ゴシック" w:eastAsia="ＭＳ ゴシック"/>
          <w:color w:val="000000" w:themeColor="text1"/>
          <w:sz w:val="22"/>
        </w:rPr>
      </w:pPr>
    </w:p>
    <w:p>
      <w:pPr>
        <w:pStyle w:val="22"/>
        <w:rPr>
          <w:rFonts w:hint="default" w:ascii="ＭＳ ゴシック" w:hAnsi="ＭＳ ゴシック" w:eastAsia="ＭＳ ゴシック"/>
          <w:color w:val="000000" w:themeColor="text1"/>
          <w:sz w:val="22"/>
        </w:rPr>
      </w:pPr>
    </w:p>
    <w:p>
      <w:pPr>
        <w:pStyle w:val="22"/>
        <w:rPr>
          <w:rFonts w:hint="default" w:ascii="ＭＳ ゴシック" w:hAnsi="ＭＳ ゴシック" w:eastAsia="ＭＳ ゴシック"/>
          <w:color w:val="000000" w:themeColor="text1"/>
          <w:sz w:val="22"/>
        </w:rPr>
      </w:pPr>
    </w:p>
    <w:p>
      <w:pPr>
        <w:pStyle w:val="22"/>
        <w:rPr>
          <w:rFonts w:hint="default" w:ascii="ＭＳ ゴシック" w:hAnsi="ＭＳ ゴシック" w:eastAsia="ＭＳ ゴシック"/>
          <w:color w:val="000000" w:themeColor="text1"/>
          <w:sz w:val="22"/>
        </w:rPr>
      </w:pPr>
    </w:p>
    <w:p>
      <w:pPr>
        <w:pStyle w:val="22"/>
        <w:rPr>
          <w:rFonts w:hint="default" w:ascii="ＭＳ ゴシック" w:hAnsi="ＭＳ ゴシック" w:eastAsia="ＭＳ ゴシック"/>
          <w:color w:val="000000" w:themeColor="text1"/>
          <w:sz w:val="22"/>
        </w:rPr>
      </w:pPr>
    </w:p>
    <w:p>
      <w:pPr>
        <w:pStyle w:val="22"/>
        <w:rPr>
          <w:rFonts w:hint="default" w:ascii="ＭＳ ゴシック" w:hAnsi="ＭＳ ゴシック" w:eastAsia="ＭＳ ゴシック"/>
          <w:color w:val="000000" w:themeColor="text1"/>
          <w:sz w:val="22"/>
        </w:rPr>
      </w:pPr>
    </w:p>
    <w:p>
      <w:pPr>
        <w:pStyle w:val="22"/>
        <w:numPr>
          <w:ilvl w:val="0"/>
          <w:numId w:val="32"/>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入院前後の状況</w:t>
      </w:r>
    </w:p>
    <w:p>
      <w:pPr>
        <w:pStyle w:val="22"/>
        <w:ind w:firstLine="420" w:firstLineChars="2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（ア）入院前の状況（自宅、病院、施設）</w:t>
      </w:r>
    </w:p>
    <w:p>
      <w:pPr>
        <w:pStyle w:val="22"/>
        <w:ind w:firstLine="420" w:firstLineChars="2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（イ）退院後の行先（自宅、病院、施設）</w:t>
      </w:r>
    </w:p>
    <w:p>
      <w:pPr>
        <w:pStyle w:val="22"/>
        <w:ind w:firstLine="420" w:firstLineChars="200"/>
        <w:rPr>
          <w:rFonts w:hint="eastAsia" w:ascii="ＭＳ ゴシック" w:hAnsi="ＭＳ ゴシック" w:eastAsia="ＭＳ ゴシック"/>
          <w:color w:val="000000" w:themeColor="text1"/>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（９）スクリーニング検査の実施</w:t>
      </w:r>
    </w:p>
    <w:p>
      <w:pPr>
        <w:pStyle w:val="22"/>
        <w:numPr>
          <w:ilvl w:val="0"/>
          <w:numId w:val="32"/>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便検査（直腸スワブ等）の実施</w:t>
      </w:r>
    </w:p>
    <w:p>
      <w:pPr>
        <w:pStyle w:val="22"/>
        <w:numPr>
          <w:ilvl w:val="0"/>
          <w:numId w:val="32"/>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病棟全体を対象とする。</w:t>
      </w:r>
    </w:p>
    <w:p>
      <w:pPr>
        <w:pStyle w:val="22"/>
        <w:ind w:left="420" w:leftChars="2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w:t>
      </w:r>
      <w:r>
        <w:rPr>
          <w:rFonts w:hint="eastAsia" w:ascii="ＭＳ ゴシック" w:hAnsi="ＭＳ ゴシック" w:eastAsia="ＭＳ ゴシック"/>
          <w:color w:val="000000" w:themeColor="text1"/>
          <w:sz w:val="22"/>
        </w:rPr>
        <w:t>VRE</w:t>
      </w:r>
      <w:r>
        <w:rPr>
          <w:rFonts w:hint="eastAsia" w:ascii="ＭＳ ゴシック" w:hAnsi="ＭＳ ゴシック" w:eastAsia="ＭＳ ゴシック"/>
          <w:color w:val="000000" w:themeColor="text1"/>
          <w:sz w:val="22"/>
        </w:rPr>
        <w:t>は１件発生した時点で、病棟内に拡大している可能性が高いため、スクリーニングは大きく対象をとることが重要となる。</w:t>
      </w:r>
    </w:p>
    <w:p>
      <w:pPr>
        <w:pStyle w:val="22"/>
        <w:numPr>
          <w:ilvl w:val="0"/>
          <w:numId w:val="33"/>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auto"/>
          <w:sz w:val="22"/>
        </w:rPr>
        <w:t>リスクのある患者に対するスクリーニング検査中は接触感染対策を実施する。ただし、リスクの有る無しに関わらず病棟や院内全体に行う定期スクリーニングの場合は、接触感染対策ではなく標準予防策でもよい。</w:t>
      </w:r>
    </w:p>
    <w:p>
      <w:pPr>
        <w:pStyle w:val="22"/>
        <w:rPr>
          <w:rFonts w:hint="eastAsia" w:ascii="ＭＳ ゴシック" w:hAnsi="ＭＳ ゴシック" w:eastAsia="ＭＳ ゴシック"/>
          <w:color w:val="000000" w:themeColor="text1"/>
          <w:sz w:val="22"/>
        </w:rPr>
      </w:pPr>
    </w:p>
    <w:p>
      <w:pPr>
        <w:pStyle w:val="22"/>
        <w:numPr>
          <w:numId w:val="0"/>
        </w:numPr>
        <w:ind w:left="0" w:leftChars="0" w:firstLine="0" w:firstLineChars="0"/>
        <w:rPr>
          <w:rFonts w:hint="default" w:ascii="ＭＳ ゴシック" w:hAnsi="ＭＳ ゴシック" w:eastAsia="ＭＳ ゴシック"/>
          <w:b w:val="1"/>
          <w:color w:val="000000" w:themeColor="text1"/>
          <w:sz w:val="22"/>
        </w:rPr>
      </w:pPr>
      <w:r>
        <w:rPr>
          <w:rFonts w:hint="eastAsia" w:ascii="ＭＳ ゴシック" w:hAnsi="ＭＳ ゴシック" w:eastAsia="ＭＳ ゴシック"/>
          <w:b w:val="1"/>
          <w:color w:val="000000" w:themeColor="text1"/>
          <w:sz w:val="22"/>
        </w:rPr>
        <w:t>（</w:t>
      </w:r>
      <w:r>
        <w:rPr>
          <w:rFonts w:hint="eastAsia" w:ascii="ＭＳ ゴシック" w:hAnsi="ＭＳ ゴシック" w:eastAsia="ＭＳ ゴシック"/>
          <w:b w:val="1"/>
          <w:color w:val="000000" w:themeColor="text1"/>
          <w:sz w:val="22"/>
        </w:rPr>
        <w:t>10</w:t>
      </w:r>
      <w:r>
        <w:rPr>
          <w:rFonts w:hint="eastAsia" w:ascii="ＭＳ ゴシック" w:hAnsi="ＭＳ ゴシック" w:eastAsia="ＭＳ ゴシック"/>
          <w:b w:val="1"/>
          <w:color w:val="000000" w:themeColor="text1"/>
          <w:sz w:val="22"/>
        </w:rPr>
        <w:t>）スクリーニング検査でさらなる陽性者が発生したら</w:t>
      </w:r>
    </w:p>
    <w:p>
      <w:pPr>
        <w:pStyle w:val="22"/>
        <w:numPr>
          <w:ilvl w:val="0"/>
          <w:numId w:val="33"/>
        </w:numPr>
        <w:rPr>
          <w:rFonts w:hint="default" w:ascii="ＭＳ ゴシック" w:hAnsi="ＭＳ ゴシック" w:eastAsia="ＭＳ ゴシック"/>
          <w:color w:val="000000" w:themeColor="text1"/>
          <w:sz w:val="22"/>
        </w:rPr>
      </w:pPr>
      <w:r>
        <w:rPr>
          <w:rFonts w:hint="eastAsia"/>
        </w:rPr>
        <mc:AlternateContent>
          <mc:Choice Requires="wps">
            <w:drawing>
              <wp:anchor distT="0" distB="0" distL="71755" distR="71755" simplePos="0" relativeHeight="180" behindDoc="0" locked="0" layoutInCell="1" hidden="0" allowOverlap="1">
                <wp:simplePos x="0" y="0"/>
                <wp:positionH relativeFrom="column">
                  <wp:posOffset>2204085</wp:posOffset>
                </wp:positionH>
                <wp:positionV relativeFrom="paragraph">
                  <wp:posOffset>335280</wp:posOffset>
                </wp:positionV>
                <wp:extent cx="1017905" cy="302895"/>
                <wp:effectExtent l="0" t="0" r="635" b="635"/>
                <wp:wrapNone/>
                <wp:docPr id="1065" name="オブジェクト 0"/>
                <a:graphic xmlns:a="http://schemas.openxmlformats.org/drawingml/2006/main">
                  <a:graphicData uri="http://schemas.microsoft.com/office/word/2010/wordprocessingShape">
                    <wps:wsp>
                      <wps:cNvPr id="1065"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14</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6.4pt;mso-position-vertical-relative:text;mso-position-horizontal-relative:text;position:absolute;height:23.85pt;mso-wrap-distance-top:0pt;width:80.150000000000006pt;mso-wrap-distance-left:5.65pt;margin-left:173.55pt;z-index:180;" o:spid="_x0000_s106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14</w:t>
                      </w:r>
                      <w:r>
                        <w:rPr>
                          <w:rFonts w:hint="eastAsia"/>
                          <w:sz w:val="22"/>
                        </w:rPr>
                        <w:t>－</w:t>
                      </w:r>
                    </w:p>
                  </w:txbxContent>
                </v:textbox>
                <v:imagedata o:title=""/>
                <w10:wrap type="none" anchorx="text" anchory="text"/>
              </v:shape>
            </w:pict>
          </mc:Fallback>
        </mc:AlternateContent>
      </w:r>
      <w:r>
        <w:rPr>
          <w:rFonts w:hint="eastAsia" w:ascii="ＭＳ ゴシック" w:hAnsi="ＭＳ ゴシック" w:eastAsia="ＭＳ ゴシック"/>
          <w:color w:val="000000" w:themeColor="text1"/>
          <w:sz w:val="22"/>
        </w:rPr>
        <w:t>陽性者の病棟移動歴を考慮してスクリーニング対象病棟を拡大する。</w:t>
      </w:r>
    </w:p>
    <w:p>
      <w:pPr>
        <w:pStyle w:val="22"/>
        <w:numPr>
          <w:ilvl w:val="0"/>
          <w:numId w:val="33"/>
        </w:numPr>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新規陽性者の発生がなくなるまでスクリーニング検査を繰り返す。（目安：３～４週間あけた３回陰性を確認するまで）</w:t>
      </w:r>
    </w:p>
    <w:p>
      <w:pPr>
        <w:pStyle w:val="22"/>
        <w:numPr>
          <w:ilvl w:val="0"/>
          <w:numId w:val="33"/>
        </w:numPr>
        <w:rPr>
          <w:rFonts w:hint="default" w:ascii="ＭＳ ゴシック" w:hAnsi="ＭＳ ゴシック" w:eastAsia="ＭＳ ゴシック"/>
          <w:color w:val="000000" w:themeColor="text1"/>
          <w:sz w:val="22"/>
        </w:rPr>
      </w:pPr>
    </w:p>
    <w:p>
      <w:pPr>
        <w:pStyle w:val="22"/>
        <w:rPr>
          <w:rFonts w:hint="default" w:ascii="ＭＳ ゴシック" w:hAnsi="ＭＳ ゴシック" w:eastAsia="ＭＳ ゴシック"/>
          <w:b w:val="1"/>
          <w:color w:val="000000" w:themeColor="text1"/>
        </w:rPr>
      </w:pPr>
      <w:r>
        <w:rPr>
          <w:rFonts w:hint="eastAsia" w:ascii="ＭＳ ゴシック" w:hAnsi="ＭＳ ゴシック" w:eastAsia="ＭＳ ゴシック"/>
          <w:color w:val="FF0000"/>
        </w:rPr>
        <w:t>　</w:t>
      </w:r>
      <w:r>
        <w:rPr>
          <w:rFonts w:hint="eastAsia" w:ascii="ＭＳ ゴシック" w:hAnsi="ＭＳ ゴシック" w:eastAsia="ＭＳ ゴシック"/>
          <w:b w:val="1"/>
          <w:color w:val="000000" w:themeColor="text1"/>
        </w:rPr>
        <w:t>【検査の進め方例】</w:t>
      </w:r>
    </w:p>
    <w:p>
      <w:pPr>
        <w:pStyle w:val="22"/>
        <w:rPr>
          <w:rFonts w:hint="default" w:ascii="ＭＳ ゴシック" w:hAnsi="ＭＳ ゴシック" w:eastAsia="ＭＳ ゴシック"/>
          <w:color w:val="FF0000"/>
        </w:rPr>
      </w:pPr>
      <w:r>
        <w:rPr>
          <w:rFonts w:hint="eastAsia" w:ascii="ＭＳ ゴシック" w:hAnsi="ＭＳ ゴシック" w:eastAsia="ＭＳ ゴシック"/>
          <w:color w:val="FF0000"/>
        </w:rPr>
        <mc:AlternateContent>
          <mc:Choice Requires="wps">
            <w:drawing>
              <wp:anchor distT="0" distB="0" distL="114300" distR="114300" simplePos="0" relativeHeight="102" behindDoc="0" locked="0" layoutInCell="1" hidden="0" allowOverlap="1">
                <wp:simplePos x="0" y="0"/>
                <wp:positionH relativeFrom="column">
                  <wp:posOffset>2727325</wp:posOffset>
                </wp:positionH>
                <wp:positionV relativeFrom="paragraph">
                  <wp:posOffset>37465</wp:posOffset>
                </wp:positionV>
                <wp:extent cx="914400" cy="335280"/>
                <wp:effectExtent l="635" t="635" r="29845" b="10795"/>
                <wp:wrapNone/>
                <wp:docPr id="1066" name="テキスト ボックス 2"/>
                <a:graphic xmlns:a="http://schemas.openxmlformats.org/drawingml/2006/main">
                  <a:graphicData uri="http://schemas.microsoft.com/office/word/2010/wordprocessingShape">
                    <wps:wsp>
                      <wps:cNvPr id="1066" name="テキスト ボックス 2"/>
                      <wps:cNvSpPr txBox="1"/>
                      <wps:spPr>
                        <a:xfrm>
                          <a:off x="0" y="0"/>
                          <a:ext cx="914400" cy="335280"/>
                        </a:xfrm>
                        <a:prstGeom prst="rect">
                          <a:avLst/>
                        </a:prstGeom>
                        <a:solidFill>
                          <a:sysClr val="window" lastClr="FFFFFF"/>
                        </a:solidFill>
                        <a:ln w="6350">
                          <a:solidFill>
                            <a:prstClr val="black"/>
                          </a:solidFill>
                        </a:ln>
                      </wps:spPr>
                      <wps:txbx>
                        <w:txbxContent>
                          <w:p>
                            <w:pPr>
                              <w:pStyle w:val="0"/>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陽性者発生</w:t>
                            </w:r>
                          </w:p>
                        </w:txbxContent>
                      </wps:txbx>
                      <wps:bodyPr rot="0" vertOverflow="overflow" horzOverflow="overflow" wrap="non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2.95pt;mso-position-vertical-relative:text;mso-position-horizontal-relative:text;v-text-anchor:top;position:absolute;height:26.4pt;mso-wrap-distance-top:0pt;width:72pt;mso-wrap-style:none;mso-wrap-distance-left:9pt;margin-left:214.75pt;z-index:102;" o:spid="_x0000_s1066" o:allowincell="t" o:allowoverlap="t" filled="t" fillcolor="#ffffff" stroked="t" strokecolor="#000000" strokeweight="0.5pt" o:spt="202" type="#_x0000_t202">
                <v:fill/>
                <v:stroke filltype="solid"/>
                <v:textbox style="layout-flow:horizontal;">
                  <w:txbxContent>
                    <w:p>
                      <w:pPr>
                        <w:pStyle w:val="0"/>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陽性者発生</w:t>
                      </w:r>
                    </w:p>
                  </w:txbxContent>
                </v:textbox>
                <v:imagedata o:title=""/>
                <w10:wrap type="none" anchorx="text" anchory="text"/>
              </v:shape>
            </w:pict>
          </mc:Fallback>
        </mc:AlternateContent>
      </w:r>
      <w:r>
        <w:rPr>
          <w:rFonts w:hint="default" w:ascii="ＭＳ ゴシック" w:hAnsi="ＭＳ ゴシック" w:eastAsia="ＭＳ ゴシック"/>
          <w:color w:val="000000" w:themeColor="text1"/>
        </w:rPr>
        <mc:AlternateContent>
          <mc:Choice Requires="wps">
            <w:drawing>
              <wp:anchor distT="0" distB="0" distL="114300" distR="114300" simplePos="0" relativeHeight="107" behindDoc="0" locked="0" layoutInCell="1" hidden="0" allowOverlap="1">
                <wp:simplePos x="0" y="0"/>
                <wp:positionH relativeFrom="column">
                  <wp:posOffset>767080</wp:posOffset>
                </wp:positionH>
                <wp:positionV relativeFrom="paragraph">
                  <wp:posOffset>89535</wp:posOffset>
                </wp:positionV>
                <wp:extent cx="253365" cy="1285240"/>
                <wp:effectExtent l="0" t="0" r="635" b="635"/>
                <wp:wrapNone/>
                <wp:docPr id="1067" name="矢印: 下 3"/>
                <a:graphic xmlns:a="http://schemas.openxmlformats.org/drawingml/2006/main">
                  <a:graphicData uri="http://schemas.microsoft.com/office/word/2010/wordprocessingShape">
                    <wps:wsp>
                      <wps:cNvPr id="1067" name="矢印: 下 3"/>
                      <wps:cNvSpPr/>
                      <wps:spPr>
                        <a:xfrm rot="16200000">
                          <a:off x="0" y="0"/>
                          <a:ext cx="253365" cy="1285240"/>
                        </a:xfrm>
                        <a:prstGeom prst="downArrow">
                          <a:avLst/>
                        </a:prstGeom>
                        <a:solidFill>
                          <a:sysClr val="window" lastClr="FFFFFF">
                            <a:lumMod val="50000"/>
                          </a:sysClr>
                        </a:solidFill>
                        <a:ln w="12700" cap="flat" cmpd="sng" algn="ctr">
                          <a:noFill/>
                          <a:prstDash val="solid"/>
                          <a:miter lim="800000"/>
                        </a:ln>
                        <a:effectLst/>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style="mso-wrap-distance-right:9pt;mso-wrap-distance-bottom:0pt;margin-top:7.05pt;mso-position-vertical-relative:text;mso-position-horizontal-relative:text;position:absolute;height:101.2pt;mso-wrap-distance-top:0pt;width:19.95pt;mso-wrap-distance-left:9pt;margin-left:60.4pt;z-index:107;rotation:270;" o:spid="_x0000_s1067" o:allowincell="t" o:allowoverlap="t" filled="t" fillcolor="#808080" stroked="f" strokeweight="1pt" o:spt="67" type="#_x0000_t67" adj="10800,5400">
                <v:fill/>
                <v:stroke linestyle="single" miterlimit="8" endcap="flat" dashstyle="solid"/>
                <v:textbox style="layout-flow:horizontal;"/>
                <v:imagedata o:title=""/>
                <w10:wrap type="none" anchorx="text" anchory="text"/>
              </v:shape>
            </w:pict>
          </mc:Fallback>
        </mc:AlternateContent>
      </w:r>
      <w:r>
        <w:rPr>
          <w:rFonts w:hint="default" w:ascii="ＭＳ ゴシック" w:hAnsi="ＭＳ ゴシック" w:eastAsia="ＭＳ ゴシック"/>
          <w:color w:val="FF0000"/>
        </w:rPr>
        <mc:AlternateContent>
          <mc:Choice Requires="wps">
            <w:drawing>
              <wp:anchor distT="0" distB="0" distL="114300" distR="114300" simplePos="0" relativeHeight="101" behindDoc="0" locked="0" layoutInCell="1" hidden="0" allowOverlap="1">
                <wp:simplePos x="0" y="0"/>
                <wp:positionH relativeFrom="column">
                  <wp:posOffset>3013075</wp:posOffset>
                </wp:positionH>
                <wp:positionV relativeFrom="paragraph">
                  <wp:posOffset>88900</wp:posOffset>
                </wp:positionV>
                <wp:extent cx="327660" cy="551815"/>
                <wp:effectExtent l="0" t="0" r="635" b="635"/>
                <wp:wrapNone/>
                <wp:docPr id="1068" name="矢印: 下 3"/>
                <a:graphic xmlns:a="http://schemas.openxmlformats.org/drawingml/2006/main">
                  <a:graphicData uri="http://schemas.microsoft.com/office/word/2010/wordprocessingShape">
                    <wps:wsp>
                      <wps:cNvPr id="1068" name="矢印: 下 3"/>
                      <wps:cNvSpPr/>
                      <wps:spPr>
                        <a:xfrm>
                          <a:off x="0" y="0"/>
                          <a:ext cx="327660" cy="551815"/>
                        </a:xfrm>
                        <a:prstGeom prst="downArrow">
                          <a:avLst/>
                        </a:prstGeom>
                        <a:solidFill>
                          <a:sysClr val="window" lastClr="FFFFFF">
                            <a:lumMod val="50000"/>
                          </a:sysClr>
                        </a:solidFill>
                        <a:ln w="12700" cap="flat" cmpd="sng" algn="ctr">
                          <a:noFill/>
                          <a:prstDash val="solid"/>
                          <a:miter lim="800000"/>
                        </a:ln>
                        <a:effectLst/>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style="mso-wrap-distance-right:9pt;mso-wrap-distance-bottom:0pt;margin-top:7pt;mso-position-vertical-relative:text;mso-position-horizontal-relative:text;position:absolute;height:43.45pt;mso-wrap-distance-top:0pt;width:25.8pt;mso-wrap-distance-left:9pt;margin-left:237.25pt;z-index:101;" o:spid="_x0000_s1068" o:allowincell="t" o:allowoverlap="t" filled="t" fillcolor="#808080" stroked="f" strokeweight="1pt" o:spt="67" type="#_x0000_t67" adj="10800,5400">
                <v:fill/>
                <v:stroke linestyle="single" miterlimit="8" endcap="flat" dashstyle="solid"/>
                <v:textbox style="layout-flow:horizontal;"/>
                <v:imagedata o:title=""/>
                <w10:wrap type="none" anchorx="text" anchory="text"/>
              </v:shape>
            </w:pict>
          </mc:Fallback>
        </mc:AlternateContent>
      </w:r>
    </w:p>
    <w:p>
      <w:pPr>
        <w:pStyle w:val="22"/>
        <w:rPr>
          <w:rFonts w:hint="default" w:ascii="ＭＳ ゴシック" w:hAnsi="ＭＳ ゴシック" w:eastAsia="ＭＳ ゴシック"/>
          <w:color w:val="FF0000"/>
        </w:rPr>
      </w:pPr>
    </w:p>
    <w:p>
      <w:pPr>
        <w:pStyle w:val="22"/>
        <w:rPr>
          <w:rFonts w:hint="default" w:ascii="ＭＳ ゴシック" w:hAnsi="ＭＳ ゴシック" w:eastAsia="ＭＳ ゴシック"/>
          <w:color w:val="FF0000"/>
        </w:rPr>
      </w:pPr>
      <w:r>
        <w:rPr>
          <w:rFonts w:hint="default" w:ascii="ＭＳ ゴシック" w:hAnsi="ＭＳ ゴシック" w:eastAsia="ＭＳ ゴシック"/>
          <w:color w:val="FF0000"/>
        </w:rPr>
        <mc:AlternateContent>
          <mc:Choice Requires="wps">
            <w:drawing>
              <wp:anchor distT="0" distB="0" distL="114300" distR="114300" simplePos="0" relativeHeight="108" behindDoc="0" locked="0" layoutInCell="1" hidden="0" allowOverlap="1">
                <wp:simplePos x="0" y="0"/>
                <wp:positionH relativeFrom="column">
                  <wp:posOffset>248285</wp:posOffset>
                </wp:positionH>
                <wp:positionV relativeFrom="paragraph">
                  <wp:posOffset>231775</wp:posOffset>
                </wp:positionV>
                <wp:extent cx="95250" cy="3096260"/>
                <wp:effectExtent l="0" t="0" r="635" b="635"/>
                <wp:wrapNone/>
                <wp:docPr id="1069" name="正方形/長方形 4"/>
                <a:graphic xmlns:a="http://schemas.openxmlformats.org/drawingml/2006/main">
                  <a:graphicData uri="http://schemas.microsoft.com/office/word/2010/wordprocessingShape">
                    <wps:wsp>
                      <wps:cNvPr id="1069" name="正方形/長方形 4"/>
                      <wps:cNvSpPr/>
                      <wps:spPr>
                        <a:xfrm>
                          <a:off x="0" y="0"/>
                          <a:ext cx="95250" cy="3096260"/>
                        </a:xfrm>
                        <a:prstGeom prst="rect">
                          <a:avLst/>
                        </a:prstGeom>
                        <a:solidFill>
                          <a:sysClr val="windowText" lastClr="000000">
                            <a:lumMod val="50000"/>
                            <a:lumOff val="50000"/>
                          </a:sysClr>
                        </a:solidFill>
                        <a:ln w="12700" cap="flat" cmpd="sng" algn="ctr">
                          <a:noFill/>
                          <a:prstDash val="solid"/>
                          <a:miter lim="800000"/>
                        </a:ln>
                        <a:effectLst/>
                      </wps:spPr>
                      <wps:bodyPr/>
                    </wps:wsp>
                  </a:graphicData>
                </a:graphic>
              </wp:anchor>
            </w:drawing>
          </mc:Choice>
          <mc:Fallback>
            <w:pict>
              <v:rect id="正方形/長方形 4" style="mso-wrap-distance-right:9pt;mso-wrap-distance-bottom:0pt;margin-top:18.25pt;mso-position-vertical-relative:text;mso-position-horizontal-relative:text;position:absolute;height:243.8pt;mso-wrap-distance-top:0pt;width:7.5pt;mso-wrap-distance-left:9pt;margin-left:19.55pt;z-index:108;" o:spid="_x0000_s1069" o:allowincell="t" o:allowoverlap="t" filled="t" fillcolor="#808080" stroked="f" strokeweight="1pt" o:spt="1">
                <v:fill/>
                <v:stroke linestyle="single" miterlimit="8" endcap="flat" dashstyle="solid"/>
                <v:textbox style="layout-flow:horizontal;"/>
                <v:imagedata o:title=""/>
                <w10:wrap type="none" anchorx="text" anchory="text"/>
              </v:rect>
            </w:pict>
          </mc:Fallback>
        </mc:AlternateContent>
      </w:r>
      <w:r>
        <w:rPr>
          <w:rFonts w:hint="eastAsia" w:ascii="ＭＳ ゴシック" w:hAnsi="ＭＳ ゴシック" w:eastAsia="ＭＳ ゴシック"/>
          <w:color w:val="FF0000"/>
        </w:rPr>
        <mc:AlternateContent>
          <mc:Choice Requires="wps">
            <w:drawing>
              <wp:anchor distT="0" distB="0" distL="114300" distR="114300" simplePos="0" relativeHeight="103" behindDoc="0" locked="0" layoutInCell="1" hidden="0" allowOverlap="1">
                <wp:simplePos x="0" y="0"/>
                <wp:positionH relativeFrom="column">
                  <wp:posOffset>1537970</wp:posOffset>
                </wp:positionH>
                <wp:positionV relativeFrom="paragraph">
                  <wp:posOffset>175895</wp:posOffset>
                </wp:positionV>
                <wp:extent cx="3819525" cy="335280"/>
                <wp:effectExtent l="635" t="635" r="29845" b="10795"/>
                <wp:wrapNone/>
                <wp:docPr id="1070" name="テキスト ボックス 2"/>
                <a:graphic xmlns:a="http://schemas.openxmlformats.org/drawingml/2006/main">
                  <a:graphicData uri="http://schemas.microsoft.com/office/word/2010/wordprocessingShape">
                    <wps:wsp>
                      <wps:cNvPr id="1070" name="テキスト ボックス 2"/>
                      <wps:cNvSpPr txBox="1"/>
                      <wps:spPr>
                        <a:xfrm>
                          <a:off x="0" y="0"/>
                          <a:ext cx="3819525" cy="335280"/>
                        </a:xfrm>
                        <a:prstGeom prst="rect">
                          <a:avLst/>
                        </a:prstGeom>
                        <a:solidFill>
                          <a:sysClr val="window" lastClr="FFFFFF"/>
                        </a:solidFill>
                        <a:ln w="6350">
                          <a:solidFill>
                            <a:prstClr val="black"/>
                          </a:solid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color w:val="000000" w:themeColor="text1"/>
                                <w:sz w:val="22"/>
                              </w:rPr>
                              <w:t>病棟全体の</w:t>
                            </w:r>
                            <w:r>
                              <w:rPr>
                                <w:rFonts w:hint="eastAsia" w:ascii="ＭＳ Ｐゴシック" w:hAnsi="ＭＳ Ｐゴシック" w:eastAsia="ＭＳ Ｐゴシック"/>
                                <w:sz w:val="22"/>
                              </w:rPr>
                              <w:t>スクリーニング検査　※１</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3.85pt;mso-position-vertical-relative:text;mso-position-horizontal-relative:text;v-text-anchor:top;position:absolute;height:26.4pt;mso-wrap-distance-top:0pt;width:300.75pt;mso-wrap-distance-left:9pt;margin-left:121.1pt;z-index:103;" o:spid="_x0000_s1070" o:allowincell="t" o:allowoverlap="t" filled="t" fillcolor="#ffffff" stroked="t" strokecolor="#000000" strokeweight="0.5pt" o:spt="202" type="#_x0000_t202">
                <v:fill/>
                <v:stroke filltype="solid"/>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color w:val="000000" w:themeColor="text1"/>
                          <w:sz w:val="22"/>
                        </w:rPr>
                        <w:t>病棟全体の</w:t>
                      </w:r>
                      <w:r>
                        <w:rPr>
                          <w:rFonts w:hint="eastAsia" w:ascii="ＭＳ Ｐゴシック" w:hAnsi="ＭＳ Ｐゴシック" w:eastAsia="ＭＳ Ｐゴシック"/>
                          <w:sz w:val="22"/>
                        </w:rPr>
                        <w:t>スクリーニング検査　※１</w:t>
                      </w:r>
                    </w:p>
                  </w:txbxContent>
                </v:textbox>
                <v:imagedata o:title=""/>
                <w10:wrap type="none" anchorx="text" anchory="text"/>
              </v:shape>
            </w:pict>
          </mc:Fallback>
        </mc:AlternateContent>
      </w:r>
    </w:p>
    <w:p>
      <w:pPr>
        <w:pStyle w:val="22"/>
        <w:rPr>
          <w:rFonts w:hint="default" w:ascii="ＭＳ ゴシック" w:hAnsi="ＭＳ ゴシック" w:eastAsia="ＭＳ ゴシック"/>
          <w:color w:val="FF0000"/>
        </w:rPr>
      </w:pPr>
      <w:r>
        <w:rPr>
          <w:rFonts w:hint="default" w:ascii="ＭＳ ゴシック" w:hAnsi="ＭＳ ゴシック" w:eastAsia="ＭＳ ゴシック"/>
          <w:color w:val="FF0000"/>
        </w:rPr>
        <mc:AlternateContent>
          <mc:Choice Requires="wps">
            <w:drawing>
              <wp:anchor distT="0" distB="0" distL="114300" distR="114300" simplePos="0" relativeHeight="98" behindDoc="0" locked="0" layoutInCell="1" hidden="0" allowOverlap="1">
                <wp:simplePos x="0" y="0"/>
                <wp:positionH relativeFrom="column">
                  <wp:posOffset>2465070</wp:posOffset>
                </wp:positionH>
                <wp:positionV relativeFrom="paragraph">
                  <wp:posOffset>201295</wp:posOffset>
                </wp:positionV>
                <wp:extent cx="238125" cy="741680"/>
                <wp:effectExtent l="0" t="0" r="635" b="635"/>
                <wp:wrapNone/>
                <wp:docPr id="1071" name="矢印: 下 3"/>
                <a:graphic xmlns:a="http://schemas.openxmlformats.org/drawingml/2006/main">
                  <a:graphicData uri="http://schemas.microsoft.com/office/word/2010/wordprocessingShape">
                    <wps:wsp>
                      <wps:cNvPr id="1071" name="矢印: 下 3"/>
                      <wps:cNvSpPr/>
                      <wps:spPr>
                        <a:xfrm>
                          <a:off x="0" y="0"/>
                          <a:ext cx="238125" cy="741680"/>
                        </a:xfrm>
                        <a:prstGeom prst="downArrow">
                          <a:avLst/>
                        </a:prstGeom>
                        <a:solidFill>
                          <a:sysClr val="window" lastClr="FFFFFF">
                            <a:lumMod val="50000"/>
                          </a:sysClr>
                        </a:solidFill>
                        <a:ln w="12700" cap="flat" cmpd="sng" algn="ctr">
                          <a:noFill/>
                          <a:prstDash val="solid"/>
                          <a:miter lim="800000"/>
                        </a:ln>
                        <a:effectLst/>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style="mso-wrap-distance-right:9pt;mso-wrap-distance-bottom:0pt;margin-top:15.85pt;mso-position-vertical-relative:text;mso-position-horizontal-relative:text;position:absolute;height:58.4pt;mso-wrap-distance-top:0pt;width:18.75pt;mso-wrap-distance-left:9pt;margin-left:194.1pt;z-index:98;" o:spid="_x0000_s1071" o:allowincell="t" o:allowoverlap="t" filled="t" fillcolor="#808080" stroked="f" strokeweight="1pt" o:spt="67" type="#_x0000_t67" adj="10800,5400">
                <v:fill/>
                <v:stroke linestyle="single" miterlimit="8" endcap="flat" dashstyl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100" behindDoc="0" locked="0" layoutInCell="1" hidden="0" allowOverlap="1">
                <wp:simplePos x="0" y="0"/>
                <wp:positionH relativeFrom="column">
                  <wp:posOffset>4623435</wp:posOffset>
                </wp:positionH>
                <wp:positionV relativeFrom="paragraph">
                  <wp:posOffset>223520</wp:posOffset>
                </wp:positionV>
                <wp:extent cx="238125" cy="1120140"/>
                <wp:effectExtent l="0" t="0" r="635" b="635"/>
                <wp:wrapNone/>
                <wp:docPr id="1072" name="矢印: 下 3"/>
                <a:graphic xmlns:a="http://schemas.openxmlformats.org/drawingml/2006/main">
                  <a:graphicData uri="http://schemas.microsoft.com/office/word/2010/wordprocessingShape">
                    <wps:wsp>
                      <wps:cNvPr id="1072" name="矢印: 下 3"/>
                      <wps:cNvSpPr/>
                      <wps:spPr>
                        <a:xfrm>
                          <a:off x="0" y="0"/>
                          <a:ext cx="238125" cy="1120140"/>
                        </a:xfrm>
                        <a:prstGeom prst="downArrow">
                          <a:avLst/>
                        </a:prstGeom>
                        <a:solidFill>
                          <a:sysClr val="window" lastClr="FFFFFF">
                            <a:lumMod val="50000"/>
                          </a:sysClr>
                        </a:solidFill>
                        <a:ln w="12700" cap="flat" cmpd="sng" algn="ctr">
                          <a:noFill/>
                          <a:prstDash val="solid"/>
                          <a:miter lim="800000"/>
                        </a:ln>
                        <a:effectLst/>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style="mso-wrap-distance-right:9pt;mso-wrap-distance-bottom:0pt;margin-top:17.600000000000001pt;mso-position-vertical-relative:text;mso-position-horizontal-relative:text;position:absolute;height:88.2pt;mso-wrap-distance-top:0pt;width:18.75pt;mso-wrap-distance-left:9pt;margin-left:364.05pt;z-index:100;" o:spid="_x0000_s1072" o:allowincell="t" o:allowoverlap="t" filled="t" fillcolor="#808080" stroked="f" strokeweight="1pt" o:spt="67" type="#_x0000_t67" adj="10800,5400">
                <v:fill/>
                <v:stroke linestyle="single" miterlimit="8" endcap="flat" dashstyle="solid"/>
                <v:textbox style="layout-flow:horizontal;"/>
                <v:imagedata o:title=""/>
                <w10:wrap type="none" anchorx="text" anchory="text"/>
              </v:shape>
            </w:pict>
          </mc:Fallback>
        </mc:AlternateContent>
      </w:r>
    </w:p>
    <w:p>
      <w:pPr>
        <w:pStyle w:val="22"/>
        <w:rPr>
          <w:rFonts w:hint="default" w:ascii="ＭＳ ゴシック" w:hAnsi="ＭＳ ゴシック" w:eastAsia="ＭＳ ゴシック"/>
          <w:color w:val="FF0000"/>
        </w:rPr>
      </w:pPr>
      <w:r>
        <w:rPr>
          <w:rFonts w:hint="eastAsia"/>
        </w:rPr>
        <mc:AlternateContent>
          <mc:Choice Requires="wps">
            <w:drawing>
              <wp:anchor distT="0" distB="0" distL="114300" distR="114300" simplePos="0" relativeHeight="104" behindDoc="0" locked="0" layoutInCell="1" hidden="0" allowOverlap="1">
                <wp:simplePos x="0" y="0"/>
                <wp:positionH relativeFrom="column">
                  <wp:posOffset>1812925</wp:posOffset>
                </wp:positionH>
                <wp:positionV relativeFrom="paragraph">
                  <wp:posOffset>73025</wp:posOffset>
                </wp:positionV>
                <wp:extent cx="1449070" cy="506730"/>
                <wp:effectExtent l="0" t="0" r="635" b="635"/>
                <wp:wrapNone/>
                <wp:docPr id="1073" name="テキスト ボックス 2"/>
                <a:graphic xmlns:a="http://schemas.openxmlformats.org/drawingml/2006/main">
                  <a:graphicData uri="http://schemas.microsoft.com/office/word/2010/wordprocessingShape">
                    <wps:wsp>
                      <wps:cNvPr id="1073" name="テキスト ボックス 2"/>
                      <wps:cNvSpPr txBox="1"/>
                      <wps:spPr>
                        <a:xfrm>
                          <a:off x="0" y="0"/>
                          <a:ext cx="1449070" cy="506730"/>
                        </a:xfrm>
                        <a:prstGeom prst="rect">
                          <a:avLst/>
                        </a:prstGeom>
                        <a:noFill/>
                        <a:ln w="6350">
                          <a:no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　　</w:t>
                            </w:r>
                            <w:r>
                              <w:rPr>
                                <w:rFonts w:hint="eastAsia" w:ascii="ＭＳ Ｐゴシック" w:hAnsi="ＭＳ Ｐゴシック" w:eastAsia="ＭＳ Ｐゴシック"/>
                                <w:color w:val="FF0000"/>
                                <w:sz w:val="28"/>
                              </w:rPr>
                              <w:t>あり</w:t>
                            </w:r>
                          </w:p>
                        </w:txbxContent>
                      </wps:txbx>
                      <wps:bodyPr rot="0" vertOverflow="overflow" horzOverflow="overflow" wrap="square"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5.75pt;mso-position-vertical-relative:text;mso-position-horizontal-relative:text;v-text-anchor:middle;position:absolute;height:39.9pt;mso-wrap-distance-top:0pt;width:114.1pt;mso-wrap-distance-left:9pt;margin-left:142.75pt;z-index:104;" o:spid="_x0000_s1073" o:allowincell="t" o:allowoverlap="t" filled="f" stroked="f" strokeweight="0.5pt" o:spt="202" type="#_x0000_t202">
                <v:fill/>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　　</w:t>
                      </w:r>
                      <w:r>
                        <w:rPr>
                          <w:rFonts w:hint="eastAsia" w:ascii="ＭＳ Ｐゴシック" w:hAnsi="ＭＳ Ｐゴシック" w:eastAsia="ＭＳ Ｐゴシック"/>
                          <w:color w:val="FF0000"/>
                          <w:sz w:val="28"/>
                        </w:rPr>
                        <w:t>あり</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05" behindDoc="0" locked="0" layoutInCell="1" hidden="0" allowOverlap="1">
                <wp:simplePos x="0" y="0"/>
                <wp:positionH relativeFrom="margin">
                  <wp:posOffset>3650615</wp:posOffset>
                </wp:positionH>
                <wp:positionV relativeFrom="paragraph">
                  <wp:posOffset>53975</wp:posOffset>
                </wp:positionV>
                <wp:extent cx="2087245" cy="525780"/>
                <wp:effectExtent l="0" t="0" r="635" b="635"/>
                <wp:wrapNone/>
                <wp:docPr id="1074" name="テキスト ボックス 2"/>
                <a:graphic xmlns:a="http://schemas.openxmlformats.org/drawingml/2006/main">
                  <a:graphicData uri="http://schemas.microsoft.com/office/word/2010/wordprocessingShape">
                    <wps:wsp>
                      <wps:cNvPr id="1074" name="テキスト ボックス 2"/>
                      <wps:cNvSpPr txBox="1"/>
                      <wps:spPr>
                        <a:xfrm>
                          <a:off x="0" y="0"/>
                          <a:ext cx="2087245" cy="525780"/>
                        </a:xfrm>
                        <a:prstGeom prst="rect">
                          <a:avLst/>
                        </a:prstGeom>
                        <a:noFill/>
                        <a:ln w="6350">
                          <a:noFill/>
                        </a:ln>
                      </wps:spPr>
                      <wps:txbx>
                        <w:txbxContent>
                          <w:p>
                            <w:pPr>
                              <w:pStyle w:val="0"/>
                              <w:jc w:val="center"/>
                              <w:rPr>
                                <w:rFonts w:hint="default" w:ascii="ＭＳ Ｐゴシック" w:hAnsi="ＭＳ Ｐゴシック" w:eastAsia="ＭＳ Ｐゴシック"/>
                                <w:color w:val="00B0F0"/>
                                <w:sz w:val="28"/>
                              </w:rPr>
                            </w:pPr>
                            <w:r>
                              <w:rPr>
                                <w:rFonts w:hint="eastAsia" w:ascii="ＭＳ Ｐゴシック" w:hAnsi="ＭＳ Ｐゴシック" w:eastAsia="ＭＳ Ｐゴシック"/>
                                <w:sz w:val="22"/>
                              </w:rPr>
                              <w:t>陽性者　　</w:t>
                            </w:r>
                            <w:r>
                              <w:rPr>
                                <w:rFonts w:hint="eastAsia" w:ascii="ＭＳ Ｐゴシック" w:hAnsi="ＭＳ Ｐゴシック" w:eastAsia="ＭＳ Ｐゴシック"/>
                                <w:color w:val="0070C0"/>
                                <w:sz w:val="28"/>
                              </w:rPr>
                              <w:t>なし</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4.25pt;mso-position-vertical-relative:text;mso-position-horizontal-relative:margin;v-text-anchor:top;position:absolute;height:41.4pt;mso-wrap-distance-top:0pt;width:164.35pt;mso-wrap-distance-left:9pt;margin-left:287.45pt;z-index:105;" o:spid="_x0000_s1074" o:allowincell="t" o:allowoverlap="t" filled="f" stroked="f" strokeweight="0.5pt" o:spt="202" type="#_x0000_t202">
                <v:fill/>
                <v:textbox style="layout-flow:horizontal;">
                  <w:txbxContent>
                    <w:p>
                      <w:pPr>
                        <w:pStyle w:val="0"/>
                        <w:jc w:val="center"/>
                        <w:rPr>
                          <w:rFonts w:hint="default" w:ascii="ＭＳ Ｐゴシック" w:hAnsi="ＭＳ Ｐゴシック" w:eastAsia="ＭＳ Ｐゴシック"/>
                          <w:color w:val="00B0F0"/>
                          <w:sz w:val="28"/>
                        </w:rPr>
                      </w:pPr>
                      <w:r>
                        <w:rPr>
                          <w:rFonts w:hint="eastAsia" w:ascii="ＭＳ Ｐゴシック" w:hAnsi="ＭＳ Ｐゴシック" w:eastAsia="ＭＳ Ｐゴシック"/>
                          <w:sz w:val="22"/>
                        </w:rPr>
                        <w:t>陽性者　　</w:t>
                      </w:r>
                      <w:r>
                        <w:rPr>
                          <w:rFonts w:hint="eastAsia" w:ascii="ＭＳ Ｐゴシック" w:hAnsi="ＭＳ Ｐゴシック" w:eastAsia="ＭＳ Ｐゴシック"/>
                          <w:color w:val="0070C0"/>
                          <w:sz w:val="28"/>
                        </w:rPr>
                        <w:t>なし</w:t>
                      </w:r>
                    </w:p>
                  </w:txbxContent>
                </v:textbox>
                <v:imagedata o:title=""/>
                <w10:wrap type="none" anchorx="margin" anchory="text"/>
              </v:shape>
            </w:pict>
          </mc:Fallback>
        </mc:AlternateContent>
      </w:r>
    </w:p>
    <w:p>
      <w:pPr>
        <w:pStyle w:val="22"/>
        <w:rPr>
          <w:rFonts w:hint="eastAsia" w:ascii="ＭＳ ゴシック" w:hAnsi="ＭＳ ゴシック" w:eastAsia="ＭＳ ゴシック"/>
          <w:color w:val="FF0000"/>
        </w:rPr>
      </w:pPr>
    </w:p>
    <w:p>
      <w:pPr>
        <w:pStyle w:val="22"/>
        <w:rPr>
          <w:rFonts w:hint="default" w:ascii="ＭＳ ゴシック" w:hAnsi="ＭＳ ゴシック" w:eastAsia="ＭＳ ゴシック"/>
          <w:color w:val="FF0000"/>
        </w:rPr>
      </w:pPr>
    </w:p>
    <w:p>
      <w:pPr>
        <w:pStyle w:val="22"/>
        <w:rPr>
          <w:rFonts w:hint="default" w:ascii="ＭＳ ゴシック" w:hAnsi="ＭＳ ゴシック" w:eastAsia="ＭＳ ゴシック"/>
          <w:color w:val="FF0000"/>
        </w:rPr>
      </w:pPr>
      <w:r>
        <w:rPr>
          <w:rFonts w:hint="eastAsia" w:ascii="ＭＳ ゴシック" w:hAnsi="ＭＳ ゴシック" w:eastAsia="ＭＳ ゴシック"/>
          <w:color w:val="FF0000"/>
        </w:rPr>
        <mc:AlternateContent>
          <mc:Choice Requires="wps">
            <w:drawing>
              <wp:anchor distT="0" distB="0" distL="114300" distR="114300" simplePos="0" relativeHeight="109" behindDoc="0" locked="0" layoutInCell="1" hidden="0" allowOverlap="1">
                <wp:simplePos x="0" y="0"/>
                <wp:positionH relativeFrom="column">
                  <wp:posOffset>697230</wp:posOffset>
                </wp:positionH>
                <wp:positionV relativeFrom="paragraph">
                  <wp:posOffset>201930</wp:posOffset>
                </wp:positionV>
                <wp:extent cx="1790700" cy="1077595"/>
                <wp:effectExtent l="635" t="635" r="29845" b="10795"/>
                <wp:wrapNone/>
                <wp:docPr id="1075" name="テキスト ボックス 2"/>
                <a:graphic xmlns:a="http://schemas.openxmlformats.org/drawingml/2006/main">
                  <a:graphicData uri="http://schemas.microsoft.com/office/word/2010/wordprocessingShape">
                    <wps:wsp>
                      <wps:cNvPr id="1075" name="テキスト ボックス 2"/>
                      <wps:cNvSpPr txBox="1"/>
                      <wps:spPr>
                        <a:xfrm>
                          <a:off x="0" y="0"/>
                          <a:ext cx="1790700" cy="1077595"/>
                        </a:xfrm>
                        <a:prstGeom prst="rect">
                          <a:avLst/>
                        </a:prstGeom>
                        <a:solidFill>
                          <a:sysClr val="window" lastClr="FFFFFF"/>
                        </a:solidFill>
                        <a:ln w="6350">
                          <a:solidFill>
                            <a:prstClr val="black"/>
                          </a:solid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陽性者の移動歴をみて、他病棟の入院歴がある場合は、その病棟もスクリーニング検査を実施する。</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5.9pt;mso-position-vertical-relative:text;mso-position-horizontal-relative:text;v-text-anchor:top;position:absolute;height:84.85pt;mso-wrap-distance-top:0pt;width:141pt;mso-wrap-distance-left:9pt;margin-left:54.9pt;z-index:109;" o:spid="_x0000_s1075" o:allowincell="t" o:allowoverlap="t" filled="t" fillcolor="#ffffff" stroked="t" strokecolor="#000000" strokeweight="0.5pt" o:spt="202" type="#_x0000_t202">
                <v:fill/>
                <v:stroke filltype="solid"/>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陽性者の移動歴をみて、他病棟の入院歴がある場合は、その病棟もスクリーニング検査を実施する。</w:t>
                      </w:r>
                    </w:p>
                  </w:txbxContent>
                </v:textbox>
                <v:imagedata o:title=""/>
                <w10:wrap type="none" anchorx="text" anchory="text"/>
              </v:shape>
            </w:pict>
          </mc:Fallback>
        </mc:AlternateContent>
      </w:r>
      <w:r>
        <w:rPr>
          <w:rFonts w:hint="default" w:ascii="ＭＳ ゴシック" w:hAnsi="ＭＳ ゴシック" w:eastAsia="ＭＳ ゴシック"/>
          <w:color w:val="FF0000"/>
        </w:rPr>
        <mc:AlternateContent>
          <mc:Choice Requires="wps">
            <w:drawing>
              <wp:anchor distT="0" distB="0" distL="114300" distR="114300" simplePos="0" relativeHeight="111" behindDoc="0" locked="0" layoutInCell="1" hidden="0" allowOverlap="1">
                <wp:simplePos x="0" y="0"/>
                <wp:positionH relativeFrom="column">
                  <wp:posOffset>604520</wp:posOffset>
                </wp:positionH>
                <wp:positionV relativeFrom="paragraph">
                  <wp:posOffset>13970</wp:posOffset>
                </wp:positionV>
                <wp:extent cx="3581400" cy="1438275"/>
                <wp:effectExtent l="635" t="635" r="29845" b="10795"/>
                <wp:wrapNone/>
                <wp:docPr id="1076" name="正方形/長方形 1"/>
                <a:graphic xmlns:a="http://schemas.openxmlformats.org/drawingml/2006/main">
                  <a:graphicData uri="http://schemas.microsoft.com/office/word/2010/wordprocessingShape">
                    <wps:wsp>
                      <wps:cNvPr id="1076" name="正方形/長方形 1"/>
                      <wps:cNvSpPr/>
                      <wps:spPr>
                        <a:xfrm>
                          <a:off x="0" y="0"/>
                          <a:ext cx="3581400" cy="1438275"/>
                        </a:xfrm>
                        <a:prstGeom prst="rect">
                          <a:avLst/>
                        </a:prstGeom>
                        <a:noFill/>
                        <a:ln w="19050" cap="flat" cmpd="sng" algn="ctr">
                          <a:solidFill>
                            <a:srgbClr val="5B9BD5">
                              <a:shade val="15000"/>
                            </a:srgbClr>
                          </a:solidFill>
                          <a:prstDash val="sysDash"/>
                          <a:miter lim="800000"/>
                        </a:ln>
                        <a:effectLst/>
                      </wps:spPr>
                      <wps:bodyPr/>
                    </wps:wsp>
                  </a:graphicData>
                </a:graphic>
              </wp:anchor>
            </w:drawing>
          </mc:Choice>
          <mc:Fallback>
            <w:pict>
              <v:rect id="正方形/長方形 1" style="mso-wrap-distance-right:9pt;mso-wrap-distance-bottom:0pt;margin-top:1.1000000000000001pt;mso-position-vertical-relative:text;mso-position-horizontal-relative:text;position:absolute;height:113.25pt;mso-wrap-distance-top:0pt;width:282pt;mso-wrap-distance-left:9pt;margin-left:47.6pt;z-index:111;" o:spid="_x0000_s1076" o:allowincell="t" o:allowoverlap="t" filled="f" stroked="t" strokecolor="#224059" strokeweight="1.5pt" o:spt="1">
                <v:fill/>
                <v:stroke linestyle="single" miterlimit="8" endcap="flat" dashstyle="shortdash"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110" behindDoc="0" locked="0" layoutInCell="1" hidden="0" allowOverlap="1">
                <wp:simplePos x="0" y="0"/>
                <wp:positionH relativeFrom="margin">
                  <wp:posOffset>4255770</wp:posOffset>
                </wp:positionH>
                <wp:positionV relativeFrom="paragraph">
                  <wp:posOffset>205740</wp:posOffset>
                </wp:positionV>
                <wp:extent cx="1257300" cy="542925"/>
                <wp:effectExtent l="635" t="635" r="29845" b="10795"/>
                <wp:wrapNone/>
                <wp:docPr id="1077" name="テキスト ボックス 2"/>
                <a:graphic xmlns:a="http://schemas.openxmlformats.org/drawingml/2006/main">
                  <a:graphicData uri="http://schemas.microsoft.com/office/word/2010/wordprocessingShape">
                    <wps:wsp>
                      <wps:cNvPr id="1077" name="テキスト ボックス 2"/>
                      <wps:cNvSpPr txBox="1"/>
                      <wps:spPr>
                        <a:xfrm>
                          <a:off x="0" y="0"/>
                          <a:ext cx="1257300" cy="542925"/>
                        </a:xfrm>
                        <a:prstGeom prst="rect">
                          <a:avLst/>
                        </a:prstGeom>
                        <a:solidFill>
                          <a:sysClr val="window" lastClr="FFFFFF"/>
                        </a:solidFill>
                        <a:ln w="6350">
                          <a:solidFill>
                            <a:prstClr val="black"/>
                          </a:solid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再度、病棟全体スクリーニング検査</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6.2pt;mso-position-vertical-relative:text;mso-position-horizontal-relative:margin;v-text-anchor:top;position:absolute;height:42.75pt;mso-wrap-distance-top:0pt;width:99pt;mso-wrap-distance-left:9pt;margin-left:335.1pt;z-index:110;" o:spid="_x0000_s1077" o:allowincell="t" o:allowoverlap="t" filled="t" fillcolor="#ffffff" stroked="t" strokecolor="#000000" strokeweight="0.5pt" o:spt="202" type="#_x0000_t202">
                <v:fill/>
                <v:stroke filltype="solid"/>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再度、病棟全体スクリーニング検査</w:t>
                      </w:r>
                    </w:p>
                  </w:txbxContent>
                </v:textbox>
                <v:imagedata o:title=""/>
                <w10:wrap type="none" anchorx="margin" anchory="text"/>
              </v:shape>
            </w:pict>
          </mc:Fallback>
        </mc:AlternateContent>
      </w:r>
    </w:p>
    <w:p>
      <w:pPr>
        <w:pStyle w:val="22"/>
        <w:rPr>
          <w:rFonts w:hint="default" w:ascii="ＭＳ ゴシック" w:hAnsi="ＭＳ ゴシック" w:eastAsia="ＭＳ ゴシック"/>
          <w:color w:val="FF0000"/>
        </w:rPr>
      </w:pPr>
      <w:r>
        <w:rPr>
          <w:rFonts w:hint="eastAsia"/>
        </w:rPr>
        <mc:AlternateContent>
          <mc:Choice Requires="wps">
            <w:drawing>
              <wp:anchor distT="0" distB="0" distL="114300" distR="114300" simplePos="0" relativeHeight="115" behindDoc="0" locked="0" layoutInCell="1" hidden="0" allowOverlap="1">
                <wp:simplePos x="0" y="0"/>
                <wp:positionH relativeFrom="margin">
                  <wp:posOffset>2676525</wp:posOffset>
                </wp:positionH>
                <wp:positionV relativeFrom="paragraph">
                  <wp:posOffset>18415</wp:posOffset>
                </wp:positionV>
                <wp:extent cx="1295400" cy="542925"/>
                <wp:effectExtent l="635" t="635" r="29845" b="10795"/>
                <wp:wrapNone/>
                <wp:docPr id="1078" name="テキスト ボックス 2"/>
                <a:graphic xmlns:a="http://schemas.openxmlformats.org/drawingml/2006/main">
                  <a:graphicData uri="http://schemas.microsoft.com/office/word/2010/wordprocessingShape">
                    <wps:wsp>
                      <wps:cNvPr id="1078" name="テキスト ボックス 2"/>
                      <wps:cNvSpPr txBox="1"/>
                      <wps:spPr>
                        <a:xfrm>
                          <a:off x="0" y="0"/>
                          <a:ext cx="1295400" cy="542925"/>
                        </a:xfrm>
                        <a:prstGeom prst="rect">
                          <a:avLst/>
                        </a:prstGeom>
                        <a:solidFill>
                          <a:sysClr val="window" lastClr="FFFFFF"/>
                        </a:solidFill>
                        <a:ln w="6350">
                          <a:solidFill>
                            <a:prstClr val="black"/>
                          </a:solid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再度、病棟全体スクリーニング検査</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45pt;mso-position-vertical-relative:text;mso-position-horizontal-relative:margin;v-text-anchor:top;position:absolute;height:42.75pt;mso-wrap-distance-top:0pt;width:102pt;mso-wrap-distance-left:9pt;margin-left:210.75pt;z-index:115;" o:spid="_x0000_s1078" o:allowincell="t" o:allowoverlap="t" filled="t" fillcolor="#ffffff" stroked="t" strokecolor="#000000" strokeweight="0.5pt" o:spt="202" type="#_x0000_t202">
                <v:fill/>
                <v:stroke filltype="solid"/>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再度、病棟全体スクリーニング検査</w:t>
                      </w:r>
                    </w:p>
                  </w:txbxContent>
                </v:textbox>
                <v:imagedata o:title=""/>
                <w10:wrap type="none" anchorx="margin" anchory="text"/>
              </v:shape>
            </w:pict>
          </mc:Fallback>
        </mc:AlternateContent>
      </w:r>
    </w:p>
    <w:p>
      <w:pPr>
        <w:pStyle w:val="22"/>
        <w:rPr>
          <w:rFonts w:hint="default" w:ascii="ＭＳ ゴシック" w:hAnsi="ＭＳ ゴシック" w:eastAsia="ＭＳ ゴシック"/>
          <w:color w:val="FF0000"/>
        </w:rPr>
      </w:pPr>
      <w:r>
        <w:rPr>
          <w:rFonts w:hint="eastAsia"/>
        </w:rPr>
        <mc:AlternateContent>
          <mc:Choice Requires="wps">
            <w:drawing>
              <wp:anchor distT="0" distB="0" distL="114300" distR="114300" simplePos="0" relativeHeight="96" behindDoc="0" locked="0" layoutInCell="1" hidden="0" allowOverlap="1">
                <wp:simplePos x="0" y="0"/>
                <wp:positionH relativeFrom="column">
                  <wp:posOffset>3601720</wp:posOffset>
                </wp:positionH>
                <wp:positionV relativeFrom="paragraph">
                  <wp:posOffset>210185</wp:posOffset>
                </wp:positionV>
                <wp:extent cx="238125" cy="1414780"/>
                <wp:effectExtent l="0" t="0" r="635" b="635"/>
                <wp:wrapNone/>
                <wp:docPr id="1079" name="矢印: 下 3"/>
                <a:graphic xmlns:a="http://schemas.openxmlformats.org/drawingml/2006/main">
                  <a:graphicData uri="http://schemas.microsoft.com/office/word/2010/wordprocessingShape">
                    <wps:wsp>
                      <wps:cNvPr id="1079" name="矢印: 下 3"/>
                      <wps:cNvSpPr/>
                      <wps:spPr>
                        <a:xfrm>
                          <a:off x="0" y="0"/>
                          <a:ext cx="238125" cy="1414780"/>
                        </a:xfrm>
                        <a:prstGeom prst="downArrow">
                          <a:avLst/>
                        </a:prstGeom>
                        <a:solidFill>
                          <a:sysClr val="window" lastClr="FFFFFF">
                            <a:lumMod val="50000"/>
                          </a:sysClr>
                        </a:solidFill>
                        <a:ln w="12700" cap="flat" cmpd="sng" algn="ctr">
                          <a:noFill/>
                          <a:prstDash val="solid"/>
                          <a:miter lim="800000"/>
                        </a:ln>
                        <a:effectLst/>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style="mso-wrap-distance-right:9pt;mso-wrap-distance-bottom:0pt;margin-top:16.55pt;mso-position-vertical-relative:text;mso-position-horizontal-relative:text;position:absolute;height:111.4pt;mso-wrap-distance-top:0pt;width:18.75pt;mso-wrap-distance-left:9pt;margin-left:283.60000000000002pt;z-index:96;" o:spid="_x0000_s1079" o:allowincell="t" o:allowoverlap="t" filled="t" fillcolor="#808080" stroked="f" strokeweight="1pt" o:spt="67" type="#_x0000_t67" adj="10800,5400">
                <v:fill/>
                <v:stroke linestyle="single" miterlimit="8" endcap="flat" dashstyle="solid"/>
                <v:textbox style="layout-flow:horizontal;"/>
                <v:imagedata o:title=""/>
                <w10:wrap type="none" anchorx="text" anchory="text"/>
              </v:shape>
            </w:pict>
          </mc:Fallback>
        </mc:AlternateContent>
      </w:r>
    </w:p>
    <w:p>
      <w:pPr>
        <w:pStyle w:val="22"/>
        <w:rPr>
          <w:rFonts w:hint="default" w:ascii="ＭＳ ゴシック" w:hAnsi="ＭＳ ゴシック" w:eastAsia="ＭＳ ゴシック"/>
          <w:color w:val="FF0000"/>
        </w:rPr>
      </w:pPr>
      <w:r>
        <w:rPr>
          <w:rFonts w:hint="eastAsia"/>
        </w:rPr>
        <mc:AlternateContent>
          <mc:Choice Requires="wps">
            <w:drawing>
              <wp:anchor distT="0" distB="0" distL="114300" distR="114300" simplePos="0" relativeHeight="95" behindDoc="0" locked="0" layoutInCell="1" hidden="0" allowOverlap="1">
                <wp:simplePos x="0" y="0"/>
                <wp:positionH relativeFrom="margin">
                  <wp:posOffset>2786380</wp:posOffset>
                </wp:positionH>
                <wp:positionV relativeFrom="paragraph">
                  <wp:posOffset>15875</wp:posOffset>
                </wp:positionV>
                <wp:extent cx="247650" cy="1397000"/>
                <wp:effectExtent l="0" t="0" r="635" b="635"/>
                <wp:wrapNone/>
                <wp:docPr id="1080" name="矢印: 下 3"/>
                <a:graphic xmlns:a="http://schemas.openxmlformats.org/drawingml/2006/main">
                  <a:graphicData uri="http://schemas.microsoft.com/office/word/2010/wordprocessingShape">
                    <wps:wsp>
                      <wps:cNvPr id="1080" name="矢印: 下 3"/>
                      <wps:cNvSpPr/>
                      <wps:spPr>
                        <a:xfrm>
                          <a:off x="0" y="0"/>
                          <a:ext cx="247650" cy="1397000"/>
                        </a:xfrm>
                        <a:prstGeom prst="downArrow">
                          <a:avLst/>
                        </a:prstGeom>
                        <a:solidFill>
                          <a:sysClr val="window" lastClr="FFFFFF">
                            <a:lumMod val="50000"/>
                          </a:sysClr>
                        </a:solidFill>
                        <a:ln w="12700" cap="flat" cmpd="sng" algn="ctr">
                          <a:noFill/>
                          <a:prstDash val="solid"/>
                          <a:miter lim="800000"/>
                        </a:ln>
                        <a:effectLst/>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style="mso-wrap-distance-right:9pt;mso-wrap-distance-bottom:0pt;margin-top:1.25pt;mso-position-vertical-relative:text;mso-position-horizontal-relative:margin;position:absolute;height:110pt;mso-wrap-distance-top:0pt;width:19.5pt;mso-wrap-distance-left:9pt;margin-left:219.4pt;z-index:95;" o:spid="_x0000_s1080" o:allowincell="t" o:allowoverlap="t" filled="t" fillcolor="#808080" stroked="f" strokeweight="1pt" o:spt="67" type="#_x0000_t67" adj="10800,5400">
                <v:fill/>
                <v:stroke linestyle="single" miterlimit="8" endcap="flat" dashstyle="solid"/>
                <v:textbox style="layout-flow:horizontal;"/>
                <v:imagedata o:title=""/>
                <w10:wrap type="none" anchorx="margin" anchory="text"/>
              </v:shape>
            </w:pict>
          </mc:Fallback>
        </mc:AlternateContent>
      </w:r>
      <w:r>
        <w:rPr>
          <w:rFonts w:hint="eastAsia"/>
        </w:rPr>
        <mc:AlternateContent>
          <mc:Choice Requires="wps">
            <w:drawing>
              <wp:anchor distT="0" distB="0" distL="114300" distR="114300" simplePos="0" relativeHeight="99" behindDoc="0" locked="0" layoutInCell="1" hidden="0" allowOverlap="1">
                <wp:simplePos x="0" y="0"/>
                <wp:positionH relativeFrom="margin">
                  <wp:posOffset>4644390</wp:posOffset>
                </wp:positionH>
                <wp:positionV relativeFrom="paragraph">
                  <wp:posOffset>15875</wp:posOffset>
                </wp:positionV>
                <wp:extent cx="247650" cy="2435860"/>
                <wp:effectExtent l="0" t="0" r="635" b="635"/>
                <wp:wrapNone/>
                <wp:docPr id="1081" name="矢印: 下 3"/>
                <a:graphic xmlns:a="http://schemas.openxmlformats.org/drawingml/2006/main">
                  <a:graphicData uri="http://schemas.microsoft.com/office/word/2010/wordprocessingShape">
                    <wps:wsp>
                      <wps:cNvPr id="1081" name="矢印: 下 3"/>
                      <wps:cNvSpPr/>
                      <wps:spPr>
                        <a:xfrm>
                          <a:off x="0" y="0"/>
                          <a:ext cx="247650" cy="2435860"/>
                        </a:xfrm>
                        <a:prstGeom prst="downArrow">
                          <a:avLst/>
                        </a:prstGeom>
                        <a:solidFill>
                          <a:sysClr val="window" lastClr="FFFFFF">
                            <a:lumMod val="50000"/>
                          </a:sysClr>
                        </a:solidFill>
                        <a:ln w="12700" cap="flat" cmpd="sng" algn="ctr">
                          <a:noFill/>
                          <a:prstDash val="solid"/>
                          <a:miter lim="800000"/>
                        </a:ln>
                        <a:effectLst/>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style="mso-wrap-distance-right:9pt;mso-wrap-distance-bottom:0pt;margin-top:1.25pt;mso-position-vertical-relative:text;mso-position-horizontal-relative:margin;position:absolute;height:191.8pt;mso-wrap-distance-top:0pt;width:19.5pt;mso-wrap-distance-left:9pt;margin-left:365.7pt;z-index:99;" o:spid="_x0000_s1081" o:allowincell="t" o:allowoverlap="t" filled="t" fillcolor="#808080" stroked="f" strokeweight="1pt" o:spt="67" type="#_x0000_t67" adj="10800,5400">
                <v:fill/>
                <v:stroke linestyle="single" miterlimit="8" endcap="flat" dashstyle="solid"/>
                <v:textbox style="layout-flow:horizontal;"/>
                <v:imagedata o:title=""/>
                <w10:wrap type="none" anchorx="margin" anchory="text"/>
              </v:shape>
            </w:pict>
          </mc:Fallback>
        </mc:AlternateContent>
      </w:r>
    </w:p>
    <w:p>
      <w:pPr>
        <w:pStyle w:val="22"/>
        <w:rPr>
          <w:rFonts w:hint="default" w:ascii="ＭＳ ゴシック" w:hAnsi="ＭＳ ゴシック" w:eastAsia="ＭＳ ゴシック"/>
          <w:color w:val="FF0000"/>
        </w:rPr>
      </w:pPr>
      <w:r>
        <w:rPr>
          <w:rFonts w:hint="default" w:ascii="ＭＳ ゴシック" w:hAnsi="ＭＳ ゴシック" w:eastAsia="ＭＳ ゴシック"/>
          <w:color w:val="FF0000"/>
        </w:rPr>
        <mc:AlternateContent>
          <mc:Choice Requires="wps">
            <w:drawing>
              <wp:anchor distT="0" distB="0" distL="114300" distR="114300" simplePos="0" relativeHeight="97" behindDoc="0" locked="0" layoutInCell="1" hidden="0" allowOverlap="1">
                <wp:simplePos x="0" y="0"/>
                <wp:positionH relativeFrom="column">
                  <wp:posOffset>1442720</wp:posOffset>
                </wp:positionH>
                <wp:positionV relativeFrom="paragraph">
                  <wp:posOffset>13970</wp:posOffset>
                </wp:positionV>
                <wp:extent cx="93345" cy="1268730"/>
                <wp:effectExtent l="0" t="0" r="635" b="635"/>
                <wp:wrapNone/>
                <wp:docPr id="1082" name="正方形/長方形 4"/>
                <a:graphic xmlns:a="http://schemas.openxmlformats.org/drawingml/2006/main">
                  <a:graphicData uri="http://schemas.microsoft.com/office/word/2010/wordprocessingShape">
                    <wps:wsp>
                      <wps:cNvPr id="1082" name="正方形/長方形 4"/>
                      <wps:cNvSpPr/>
                      <wps:spPr>
                        <a:xfrm>
                          <a:off x="0" y="0"/>
                          <a:ext cx="93345" cy="1268730"/>
                        </a:xfrm>
                        <a:prstGeom prst="rect">
                          <a:avLst/>
                        </a:prstGeom>
                        <a:solidFill>
                          <a:sysClr val="windowText" lastClr="000000">
                            <a:lumMod val="50000"/>
                            <a:lumOff val="50000"/>
                          </a:sysClr>
                        </a:solidFill>
                        <a:ln w="12700" cap="flat" cmpd="sng" algn="ctr">
                          <a:noFill/>
                          <a:prstDash val="solid"/>
                          <a:miter lim="800000"/>
                        </a:ln>
                        <a:effectLst/>
                      </wps:spPr>
                      <wps:bodyPr/>
                    </wps:wsp>
                  </a:graphicData>
                </a:graphic>
              </wp:anchor>
            </w:drawing>
          </mc:Choice>
          <mc:Fallback>
            <w:pict>
              <v:rect id="正方形/長方形 4" style="mso-wrap-distance-right:9pt;mso-wrap-distance-bottom:0pt;margin-top:1.1000000000000001pt;mso-position-vertical-relative:text;mso-position-horizontal-relative:text;position:absolute;height:99.9pt;mso-wrap-distance-top:0pt;width:7.35pt;mso-wrap-distance-left:9pt;margin-left:113.6pt;z-index:97;" o:spid="_x0000_s1082" o:allowincell="t" o:allowoverlap="t" filled="t" fillcolor="#808080" stroked="f" strokeweight="1pt" o:spt="1">
                <v:fill/>
                <v:stroke linestyle="single" miterlimit="8" endcap="flat" dashstyl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112" behindDoc="0" locked="0" layoutInCell="1" hidden="0" allowOverlap="1">
                <wp:simplePos x="0" y="0"/>
                <wp:positionH relativeFrom="margin">
                  <wp:posOffset>4049395</wp:posOffset>
                </wp:positionH>
                <wp:positionV relativeFrom="paragraph">
                  <wp:posOffset>33020</wp:posOffset>
                </wp:positionV>
                <wp:extent cx="1333500" cy="525780"/>
                <wp:effectExtent l="0" t="0" r="635" b="635"/>
                <wp:wrapNone/>
                <wp:docPr id="1083" name="テキスト ボックス 2"/>
                <a:graphic xmlns:a="http://schemas.openxmlformats.org/drawingml/2006/main">
                  <a:graphicData uri="http://schemas.microsoft.com/office/word/2010/wordprocessingShape">
                    <wps:wsp>
                      <wps:cNvPr id="1083" name="テキスト ボックス 2"/>
                      <wps:cNvSpPr txBox="1"/>
                      <wps:spPr>
                        <a:xfrm>
                          <a:off x="0" y="0"/>
                          <a:ext cx="1333500" cy="525780"/>
                        </a:xfrm>
                        <a:prstGeom prst="rect">
                          <a:avLst/>
                        </a:prstGeom>
                        <a:noFill/>
                        <a:ln w="6350">
                          <a:noFill/>
                        </a:ln>
                      </wps:spPr>
                      <wps:txbx>
                        <w:txbxContent>
                          <w:p>
                            <w:pPr>
                              <w:pStyle w:val="0"/>
                              <w:jc w:val="center"/>
                              <w:rPr>
                                <w:rFonts w:hint="default" w:ascii="ＭＳ Ｐゴシック" w:hAnsi="ＭＳ Ｐゴシック" w:eastAsia="ＭＳ Ｐゴシック"/>
                                <w:color w:val="00B0F0"/>
                                <w:sz w:val="24"/>
                              </w:rPr>
                            </w:pPr>
                            <w:r>
                              <w:rPr>
                                <w:rFonts w:hint="eastAsia" w:ascii="ＭＳ Ｐゴシック" w:hAnsi="ＭＳ Ｐゴシック" w:eastAsia="ＭＳ Ｐゴシック"/>
                              </w:rPr>
                              <w:t>陽性者　　</w:t>
                            </w:r>
                            <w:r>
                              <w:rPr>
                                <w:rFonts w:hint="eastAsia" w:ascii="ＭＳ Ｐゴシック" w:hAnsi="ＭＳ Ｐゴシック" w:eastAsia="ＭＳ Ｐゴシック"/>
                                <w:color w:val="0070C0"/>
                                <w:sz w:val="24"/>
                              </w:rPr>
                              <w:t>なし</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2.6pt;mso-position-vertical-relative:text;mso-position-horizontal-relative:margin;v-text-anchor:top;position:absolute;height:41.4pt;mso-wrap-distance-top:0pt;width:105pt;mso-wrap-distance-left:9pt;margin-left:318.85000000000002pt;z-index:112;" o:spid="_x0000_s1083" o:allowincell="t" o:allowoverlap="t" filled="f" stroked="f" strokeweight="0.5pt" o:spt="202" type="#_x0000_t202">
                <v:fill/>
                <v:textbox style="layout-flow:horizontal;">
                  <w:txbxContent>
                    <w:p>
                      <w:pPr>
                        <w:pStyle w:val="0"/>
                        <w:jc w:val="center"/>
                        <w:rPr>
                          <w:rFonts w:hint="default" w:ascii="ＭＳ Ｐゴシック" w:hAnsi="ＭＳ Ｐゴシック" w:eastAsia="ＭＳ Ｐゴシック"/>
                          <w:color w:val="00B0F0"/>
                          <w:sz w:val="24"/>
                        </w:rPr>
                      </w:pPr>
                      <w:r>
                        <w:rPr>
                          <w:rFonts w:hint="eastAsia" w:ascii="ＭＳ Ｐゴシック" w:hAnsi="ＭＳ Ｐゴシック" w:eastAsia="ＭＳ Ｐゴシック"/>
                        </w:rPr>
                        <w:t>陽性者　　</w:t>
                      </w:r>
                      <w:r>
                        <w:rPr>
                          <w:rFonts w:hint="eastAsia" w:ascii="ＭＳ Ｐゴシック" w:hAnsi="ＭＳ Ｐゴシック" w:eastAsia="ＭＳ Ｐゴシック"/>
                          <w:color w:val="0070C0"/>
                          <w:sz w:val="24"/>
                        </w:rPr>
                        <w:t>なし</w:t>
                      </w:r>
                    </w:p>
                  </w:txbxContent>
                </v:textbox>
                <v:imagedata o:title=""/>
                <w10:wrap type="none" anchorx="margin" anchory="text"/>
              </v:shape>
            </w:pict>
          </mc:Fallback>
        </mc:AlternateContent>
      </w:r>
    </w:p>
    <w:p>
      <w:pPr>
        <w:pStyle w:val="22"/>
        <w:rPr>
          <w:rFonts w:hint="default" w:ascii="ＭＳ ゴシック" w:hAnsi="ＭＳ ゴシック" w:eastAsia="ＭＳ ゴシック"/>
          <w:color w:val="FF0000"/>
        </w:rPr>
      </w:pPr>
      <w:r>
        <w:rPr>
          <w:rFonts w:hint="eastAsia"/>
        </w:rPr>
        <mc:AlternateContent>
          <mc:Choice Requires="wps">
            <w:drawing>
              <wp:anchor distT="0" distB="0" distL="114300" distR="114300" simplePos="0" relativeHeight="117" behindDoc="0" locked="0" layoutInCell="1" hidden="0" allowOverlap="1">
                <wp:simplePos x="0" y="0"/>
                <wp:positionH relativeFrom="column">
                  <wp:posOffset>2135505</wp:posOffset>
                </wp:positionH>
                <wp:positionV relativeFrom="paragraph">
                  <wp:posOffset>194310</wp:posOffset>
                </wp:positionV>
                <wp:extent cx="1449070" cy="506730"/>
                <wp:effectExtent l="0" t="0" r="635" b="635"/>
                <wp:wrapNone/>
                <wp:docPr id="1084" name="テキスト ボックス 2"/>
                <a:graphic xmlns:a="http://schemas.openxmlformats.org/drawingml/2006/main">
                  <a:graphicData uri="http://schemas.microsoft.com/office/word/2010/wordprocessingShape">
                    <wps:wsp>
                      <wps:cNvPr id="1084" name="テキスト ボックス 2"/>
                      <wps:cNvSpPr txBox="1"/>
                      <wps:spPr>
                        <a:xfrm>
                          <a:off x="0" y="0"/>
                          <a:ext cx="1449070" cy="506730"/>
                        </a:xfrm>
                        <a:prstGeom prst="rect">
                          <a:avLst/>
                        </a:prstGeom>
                        <a:noFill/>
                        <a:ln w="6350">
                          <a:no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　</w:t>
                            </w:r>
                            <w:r>
                              <w:rPr>
                                <w:rFonts w:hint="eastAsia" w:ascii="ＭＳ Ｐゴシック" w:hAnsi="ＭＳ Ｐゴシック" w:eastAsia="ＭＳ Ｐゴシック"/>
                                <w:sz w:val="22"/>
                              </w:rPr>
                              <w:t xml:space="preserve"> </w:t>
                            </w:r>
                            <w:r>
                              <w:rPr>
                                <w:rFonts w:hint="eastAsia" w:ascii="ＭＳ Ｐゴシック" w:hAnsi="ＭＳ Ｐゴシック" w:eastAsia="ＭＳ Ｐゴシック"/>
                                <w:color w:val="FF0000"/>
                                <w:sz w:val="28"/>
                              </w:rPr>
                              <w:t>あり</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5.3pt;mso-position-vertical-relative:text;mso-position-horizontal-relative:text;v-text-anchor:top;position:absolute;height:39.9pt;mso-wrap-distance-top:0pt;width:114.1pt;mso-wrap-distance-left:9pt;margin-left:168.15pt;z-index:117;" o:spid="_x0000_s1084" o:allowincell="t" o:allowoverlap="t" filled="f" stroked="f" strokeweight="0.5pt" o:spt="202" type="#_x0000_t202">
                <v:fill/>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　</w:t>
                      </w:r>
                      <w:r>
                        <w:rPr>
                          <w:rFonts w:hint="eastAsia" w:ascii="ＭＳ Ｐゴシック" w:hAnsi="ＭＳ Ｐゴシック" w:eastAsia="ＭＳ Ｐゴシック"/>
                          <w:sz w:val="22"/>
                        </w:rPr>
                        <w:t xml:space="preserve"> </w:t>
                      </w:r>
                      <w:r>
                        <w:rPr>
                          <w:rFonts w:hint="eastAsia" w:ascii="ＭＳ Ｐゴシック" w:hAnsi="ＭＳ Ｐゴシック" w:eastAsia="ＭＳ Ｐゴシック"/>
                          <w:color w:val="FF0000"/>
                          <w:sz w:val="28"/>
                        </w:rPr>
                        <w:t>あり</w:t>
                      </w:r>
                    </w:p>
                  </w:txbxContent>
                </v:textbox>
                <v:imagedata o:title=""/>
                <w10:wrap type="none" anchorx="text" anchory="text"/>
              </v:shape>
            </w:pict>
          </mc:Fallback>
        </mc:AlternateContent>
      </w:r>
    </w:p>
    <w:p>
      <w:pPr>
        <w:pStyle w:val="22"/>
        <w:rPr>
          <w:rFonts w:hint="default" w:ascii="ＭＳ ゴシック" w:hAnsi="ＭＳ ゴシック" w:eastAsia="ＭＳ ゴシック"/>
          <w:color w:val="FF0000"/>
        </w:rPr>
      </w:pPr>
      <w:r>
        <w:rPr>
          <w:rFonts w:hint="default" w:ascii="ＭＳ ゴシック" w:hAnsi="ＭＳ ゴシック" w:eastAsia="ＭＳ ゴシック"/>
          <w:color w:val="FF0000"/>
        </w:rPr>
        <mc:AlternateContent>
          <mc:Choice Requires="wps">
            <w:drawing>
              <wp:anchor distT="0" distB="0" distL="114300" distR="114300" simplePos="0" relativeHeight="114" behindDoc="0" locked="0" layoutInCell="1" hidden="0" allowOverlap="1">
                <wp:simplePos x="0" y="0"/>
                <wp:positionH relativeFrom="column">
                  <wp:posOffset>838835</wp:posOffset>
                </wp:positionH>
                <wp:positionV relativeFrom="paragraph">
                  <wp:posOffset>155575</wp:posOffset>
                </wp:positionV>
                <wp:extent cx="85725" cy="1257935"/>
                <wp:effectExtent l="0" t="0" r="635" b="635"/>
                <wp:wrapNone/>
                <wp:docPr id="1085" name="正方形/長方形 4"/>
                <a:graphic xmlns:a="http://schemas.openxmlformats.org/drawingml/2006/main">
                  <a:graphicData uri="http://schemas.microsoft.com/office/word/2010/wordprocessingShape">
                    <wps:wsp>
                      <wps:cNvPr id="1085" name="正方形/長方形 4"/>
                      <wps:cNvSpPr/>
                      <wps:spPr>
                        <a:xfrm rot="5400000">
                          <a:off x="0" y="0"/>
                          <a:ext cx="85725" cy="1257935"/>
                        </a:xfrm>
                        <a:prstGeom prst="rect">
                          <a:avLst/>
                        </a:prstGeom>
                        <a:solidFill>
                          <a:sysClr val="windowText" lastClr="000000">
                            <a:lumMod val="50000"/>
                            <a:lumOff val="50000"/>
                          </a:sysClr>
                        </a:solidFill>
                        <a:ln w="12700" cap="flat" cmpd="sng" algn="ctr">
                          <a:noFill/>
                          <a:prstDash val="solid"/>
                          <a:miter lim="800000"/>
                        </a:ln>
                        <a:effectLst/>
                      </wps:spPr>
                      <wps:bodyPr/>
                    </wps:wsp>
                  </a:graphicData>
                </a:graphic>
              </wp:anchor>
            </w:drawing>
          </mc:Choice>
          <mc:Fallback>
            <w:pict>
              <v:rect id="正方形/長方形 4" style="mso-wrap-distance-right:9pt;mso-wrap-distance-bottom:0pt;margin-top:12.25pt;mso-position-vertical-relative:text;mso-position-horizontal-relative:text;position:absolute;height:99.05pt;mso-wrap-distance-top:0pt;width:6.75pt;mso-wrap-distance-left:9pt;margin-left:66.05pt;z-index:114;rotation:90;" o:spid="_x0000_s1085" o:allowincell="t" o:allowoverlap="t" filled="t" fillcolor="#808080" stroked="f" strokeweight="1pt" o:spt="1">
                <v:fill/>
                <v:stroke linestyle="single" miterlimit="8" endcap="flat" dashstyl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113" behindDoc="0" locked="0" layoutInCell="1" hidden="0" allowOverlap="1">
                <wp:simplePos x="0" y="0"/>
                <wp:positionH relativeFrom="column">
                  <wp:posOffset>723900</wp:posOffset>
                </wp:positionH>
                <wp:positionV relativeFrom="paragraph">
                  <wp:posOffset>15240</wp:posOffset>
                </wp:positionV>
                <wp:extent cx="1449070" cy="506730"/>
                <wp:effectExtent l="0" t="0" r="635" b="635"/>
                <wp:wrapNone/>
                <wp:docPr id="1086" name="テキスト ボックス 2"/>
                <a:graphic xmlns:a="http://schemas.openxmlformats.org/drawingml/2006/main">
                  <a:graphicData uri="http://schemas.microsoft.com/office/word/2010/wordprocessingShape">
                    <wps:wsp>
                      <wps:cNvPr id="1086" name="テキスト ボックス 2"/>
                      <wps:cNvSpPr txBox="1"/>
                      <wps:spPr>
                        <a:xfrm>
                          <a:off x="0" y="0"/>
                          <a:ext cx="1449070" cy="506730"/>
                        </a:xfrm>
                        <a:prstGeom prst="rect">
                          <a:avLst/>
                        </a:prstGeom>
                        <a:noFill/>
                        <a:ln w="6350">
                          <a:no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　　</w:t>
                            </w:r>
                            <w:r>
                              <w:rPr>
                                <w:rFonts w:hint="eastAsia" w:ascii="ＭＳ Ｐゴシック" w:hAnsi="ＭＳ Ｐゴシック" w:eastAsia="ＭＳ Ｐゴシック"/>
                                <w:color w:val="FF0000"/>
                                <w:sz w:val="28"/>
                              </w:rPr>
                              <w:t>あり</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2pt;mso-position-vertical-relative:text;mso-position-horizontal-relative:text;v-text-anchor:top;position:absolute;height:39.9pt;mso-wrap-distance-top:0pt;width:114.1pt;mso-wrap-distance-left:9pt;margin-left:57pt;z-index:113;" o:spid="_x0000_s1086" o:allowincell="t" o:allowoverlap="t" filled="f" stroked="f" strokeweight="0.5pt" o:spt="202" type="#_x0000_t202">
                <v:fill/>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　　</w:t>
                      </w:r>
                      <w:r>
                        <w:rPr>
                          <w:rFonts w:hint="eastAsia" w:ascii="ＭＳ Ｐゴシック" w:hAnsi="ＭＳ Ｐゴシック" w:eastAsia="ＭＳ Ｐゴシック"/>
                          <w:color w:val="FF0000"/>
                          <w:sz w:val="28"/>
                        </w:rPr>
                        <w:t>あり</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16" behindDoc="0" locked="0" layoutInCell="1" hidden="0" allowOverlap="1">
                <wp:simplePos x="0" y="0"/>
                <wp:positionH relativeFrom="margin">
                  <wp:posOffset>2628265</wp:posOffset>
                </wp:positionH>
                <wp:positionV relativeFrom="paragraph">
                  <wp:posOffset>163195</wp:posOffset>
                </wp:positionV>
                <wp:extent cx="2087245" cy="525780"/>
                <wp:effectExtent l="0" t="0" r="635" b="635"/>
                <wp:wrapNone/>
                <wp:docPr id="1087" name="テキスト ボックス 2"/>
                <a:graphic xmlns:a="http://schemas.openxmlformats.org/drawingml/2006/main">
                  <a:graphicData uri="http://schemas.microsoft.com/office/word/2010/wordprocessingShape">
                    <wps:wsp>
                      <wps:cNvPr id="1087" name="テキスト ボックス 2"/>
                      <wps:cNvSpPr txBox="1"/>
                      <wps:spPr>
                        <a:xfrm>
                          <a:off x="0" y="0"/>
                          <a:ext cx="2087245" cy="525780"/>
                        </a:xfrm>
                        <a:prstGeom prst="rect">
                          <a:avLst/>
                        </a:prstGeom>
                        <a:noFill/>
                        <a:ln w="6350">
                          <a:noFill/>
                        </a:ln>
                      </wps:spPr>
                      <wps:txbx>
                        <w:txbxContent>
                          <w:p>
                            <w:pPr>
                              <w:pStyle w:val="0"/>
                              <w:jc w:val="center"/>
                              <w:rPr>
                                <w:rFonts w:hint="default" w:ascii="ＭＳ Ｐゴシック" w:hAnsi="ＭＳ Ｐゴシック" w:eastAsia="ＭＳ Ｐゴシック"/>
                                <w:color w:val="00B0F0"/>
                                <w:sz w:val="28"/>
                              </w:rPr>
                            </w:pPr>
                            <w:r>
                              <w:rPr>
                                <w:rFonts w:hint="eastAsia" w:ascii="ＭＳ Ｐゴシック" w:hAnsi="ＭＳ Ｐゴシック" w:eastAsia="ＭＳ Ｐゴシック"/>
                                <w:sz w:val="22"/>
                              </w:rPr>
                              <w:t>陽性者</w:t>
                            </w:r>
                            <w:r>
                              <w:rPr>
                                <w:rFonts w:hint="eastAsia" w:ascii="ＭＳ Ｐゴシック" w:hAnsi="ＭＳ Ｐゴシック" w:eastAsia="ＭＳ Ｐゴシック"/>
                                <w:sz w:val="22"/>
                              </w:rPr>
                              <w:t xml:space="preserve">  </w:t>
                            </w:r>
                            <w:r>
                              <w:rPr>
                                <w:rFonts w:hint="eastAsia" w:ascii="ＭＳ Ｐゴシック" w:hAnsi="ＭＳ Ｐゴシック" w:eastAsia="ＭＳ Ｐゴシック"/>
                                <w:color w:val="0070C0"/>
                                <w:sz w:val="28"/>
                              </w:rPr>
                              <w:t>なし</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2.85pt;mso-position-vertical-relative:text;mso-position-horizontal-relative:margin;v-text-anchor:top;position:absolute;height:41.4pt;mso-wrap-distance-top:0pt;width:164.35pt;mso-wrap-distance-left:9pt;margin-left:206.95pt;z-index:116;" o:spid="_x0000_s1087" o:allowincell="t" o:allowoverlap="t" filled="f" stroked="f" strokeweight="0.5pt" o:spt="202" type="#_x0000_t202">
                <v:fill/>
                <v:textbox style="layout-flow:horizontal;">
                  <w:txbxContent>
                    <w:p>
                      <w:pPr>
                        <w:pStyle w:val="0"/>
                        <w:jc w:val="center"/>
                        <w:rPr>
                          <w:rFonts w:hint="default" w:ascii="ＭＳ Ｐゴシック" w:hAnsi="ＭＳ Ｐゴシック" w:eastAsia="ＭＳ Ｐゴシック"/>
                          <w:color w:val="00B0F0"/>
                          <w:sz w:val="28"/>
                        </w:rPr>
                      </w:pPr>
                      <w:r>
                        <w:rPr>
                          <w:rFonts w:hint="eastAsia" w:ascii="ＭＳ Ｐゴシック" w:hAnsi="ＭＳ Ｐゴシック" w:eastAsia="ＭＳ Ｐゴシック"/>
                          <w:sz w:val="22"/>
                        </w:rPr>
                        <w:t>陽性者</w:t>
                      </w:r>
                      <w:r>
                        <w:rPr>
                          <w:rFonts w:hint="eastAsia" w:ascii="ＭＳ Ｐゴシック" w:hAnsi="ＭＳ Ｐゴシック" w:eastAsia="ＭＳ Ｐゴシック"/>
                          <w:sz w:val="22"/>
                        </w:rPr>
                        <w:t xml:space="preserve">  </w:t>
                      </w:r>
                      <w:r>
                        <w:rPr>
                          <w:rFonts w:hint="eastAsia" w:ascii="ＭＳ Ｐゴシック" w:hAnsi="ＭＳ Ｐゴシック" w:eastAsia="ＭＳ Ｐゴシック"/>
                          <w:color w:val="0070C0"/>
                          <w:sz w:val="28"/>
                        </w:rPr>
                        <w:t>なし</w:t>
                      </w:r>
                    </w:p>
                  </w:txbxContent>
                </v:textbox>
                <v:imagedata o:title=""/>
                <w10:wrap type="none" anchorx="margin" anchory="text"/>
              </v:shape>
            </w:pict>
          </mc:Fallback>
        </mc:AlternateContent>
      </w:r>
    </w:p>
    <w:p>
      <w:pPr>
        <w:pStyle w:val="22"/>
        <w:rPr>
          <w:rFonts w:hint="eastAsia" w:ascii="ＭＳ ゴシック" w:hAnsi="ＭＳ ゴシック" w:eastAsia="ＭＳ ゴシック"/>
          <w:color w:val="FF0000"/>
        </w:rPr>
      </w:pPr>
    </w:p>
    <w:p>
      <w:pPr>
        <w:pStyle w:val="22"/>
        <w:rPr>
          <w:rFonts w:hint="default" w:ascii="ＭＳ ゴシック" w:hAnsi="ＭＳ ゴシック" w:eastAsia="ＭＳ ゴシック"/>
          <w:color w:val="FF0000"/>
        </w:rPr>
      </w:pPr>
    </w:p>
    <w:p>
      <w:pPr>
        <w:pStyle w:val="22"/>
        <w:rPr>
          <w:rFonts w:hint="default" w:ascii="ＭＳ ゴシック" w:hAnsi="ＭＳ ゴシック" w:eastAsia="ＭＳ ゴシック"/>
          <w:color w:val="FF0000"/>
        </w:rPr>
      </w:pPr>
      <w:r>
        <w:rPr>
          <w:rFonts w:hint="eastAsia" w:ascii="ＭＳ ゴシック" w:hAnsi="ＭＳ ゴシック" w:eastAsia="ＭＳ ゴシック"/>
        </w:rPr>
        <mc:AlternateContent>
          <mc:Choice Requires="wps">
            <w:drawing>
              <wp:anchor distT="0" distB="0" distL="114300" distR="114300" simplePos="0" relativeHeight="118" behindDoc="0" locked="0" layoutInCell="1" hidden="0" allowOverlap="1">
                <wp:simplePos x="0" y="0"/>
                <wp:positionH relativeFrom="margin">
                  <wp:posOffset>2109470</wp:posOffset>
                </wp:positionH>
                <wp:positionV relativeFrom="paragraph">
                  <wp:posOffset>23495</wp:posOffset>
                </wp:positionV>
                <wp:extent cx="2333625" cy="333375"/>
                <wp:effectExtent l="635" t="635" r="29845" b="10795"/>
                <wp:wrapNone/>
                <wp:docPr id="1088" name="テキスト ボックス 2"/>
                <a:graphic xmlns:a="http://schemas.openxmlformats.org/drawingml/2006/main">
                  <a:graphicData uri="http://schemas.microsoft.com/office/word/2010/wordprocessingShape">
                    <wps:wsp>
                      <wps:cNvPr id="1088" name="テキスト ボックス 2"/>
                      <wps:cNvSpPr txBox="1"/>
                      <wps:spPr>
                        <a:xfrm>
                          <a:off x="0" y="0"/>
                          <a:ext cx="2333625" cy="333375"/>
                        </a:xfrm>
                        <a:prstGeom prst="rect">
                          <a:avLst/>
                        </a:prstGeom>
                        <a:solidFill>
                          <a:sysClr val="window" lastClr="FFFFFF"/>
                        </a:solidFill>
                        <a:ln w="6350">
                          <a:solidFill>
                            <a:prstClr val="black"/>
                          </a:solid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再度、病棟全体スクリーニング検査</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85pt;mso-position-vertical-relative:text;mso-position-horizontal-relative:margin;v-text-anchor:top;position:absolute;height:26.25pt;mso-wrap-distance-top:0pt;width:183.75pt;mso-wrap-distance-left:9pt;margin-left:166.1pt;z-index:118;" o:spid="_x0000_s1088" o:allowincell="t" o:allowoverlap="t" filled="t" fillcolor="#ffffff" stroked="t" strokecolor="#000000" strokeweight="0.5pt" o:spt="202" type="#_x0000_t202">
                <v:fill/>
                <v:stroke filltype="solid"/>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再度、病棟全体スクリーニング検査</w:t>
                      </w:r>
                    </w:p>
                  </w:txbxContent>
                </v:textbox>
                <v:imagedata o:title=""/>
                <w10:wrap type="none" anchorx="margin" anchory="text"/>
              </v:shape>
            </w:pict>
          </mc:Fallback>
        </mc:AlternateContent>
      </w:r>
      <w:r>
        <w:rPr>
          <w:rFonts w:hint="eastAsia"/>
        </w:rPr>
        <mc:AlternateContent>
          <mc:Choice Requires="wps">
            <w:drawing>
              <wp:anchor distT="0" distB="0" distL="114300" distR="114300" simplePos="0" relativeHeight="93" behindDoc="0" locked="0" layoutInCell="1" hidden="0" allowOverlap="1">
                <wp:simplePos x="0" y="0"/>
                <wp:positionH relativeFrom="margin">
                  <wp:posOffset>2785110</wp:posOffset>
                </wp:positionH>
                <wp:positionV relativeFrom="paragraph">
                  <wp:posOffset>177800</wp:posOffset>
                </wp:positionV>
                <wp:extent cx="247650" cy="876300"/>
                <wp:effectExtent l="0" t="0" r="635" b="635"/>
                <wp:wrapNone/>
                <wp:docPr id="1089" name="矢印: 下 3"/>
                <a:graphic xmlns:a="http://schemas.openxmlformats.org/drawingml/2006/main">
                  <a:graphicData uri="http://schemas.microsoft.com/office/word/2010/wordprocessingShape">
                    <wps:wsp>
                      <wps:cNvPr id="1089" name="矢印: 下 3"/>
                      <wps:cNvSpPr/>
                      <wps:spPr>
                        <a:xfrm>
                          <a:off x="0" y="0"/>
                          <a:ext cx="247650" cy="876300"/>
                        </a:xfrm>
                        <a:prstGeom prst="downArrow">
                          <a:avLst/>
                        </a:prstGeom>
                        <a:solidFill>
                          <a:sysClr val="window" lastClr="FFFFFF">
                            <a:lumMod val="50000"/>
                          </a:sysClr>
                        </a:solidFill>
                        <a:ln w="12700" cap="flat" cmpd="sng" algn="ctr">
                          <a:noFill/>
                          <a:prstDash val="solid"/>
                          <a:miter lim="800000"/>
                        </a:ln>
                        <a:effectLst/>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style="mso-wrap-distance-right:9pt;mso-wrap-distance-bottom:0pt;margin-top:14pt;mso-position-vertical-relative:text;mso-position-horizontal-relative:margin;position:absolute;height:69pt;mso-wrap-distance-top:0pt;width:19.5pt;mso-wrap-distance-left:9pt;margin-left:219.3pt;z-index:93;" o:spid="_x0000_s1089" o:allowincell="t" o:allowoverlap="t" filled="t" fillcolor="#808080" stroked="f" strokeweight="1pt" o:spt="67" type="#_x0000_t67" adj="10800,5400">
                <v:fill/>
                <v:stroke linestyle="single" miterlimit="8" endcap="flat" dashstyle="solid"/>
                <v:textbox style="layout-flow:horizontal;"/>
                <v:imagedata o:title=""/>
                <w10:wrap type="none" anchorx="margin" anchory="text"/>
              </v:shape>
            </w:pict>
          </mc:Fallback>
        </mc:AlternateContent>
      </w:r>
    </w:p>
    <w:p>
      <w:pPr>
        <w:pStyle w:val="22"/>
        <w:rPr>
          <w:rFonts w:hint="default" w:ascii="ＭＳ ゴシック" w:hAnsi="ＭＳ ゴシック" w:eastAsia="ＭＳ ゴシック"/>
          <w:color w:val="FF0000"/>
        </w:rPr>
      </w:pPr>
      <w:r>
        <w:rPr>
          <w:rFonts w:hint="eastAsia"/>
        </w:rPr>
        <mc:AlternateContent>
          <mc:Choice Requires="wps">
            <w:drawing>
              <wp:anchor distT="0" distB="0" distL="114300" distR="114300" simplePos="0" relativeHeight="94" behindDoc="0" locked="0" layoutInCell="1" hidden="0" allowOverlap="1">
                <wp:simplePos x="0" y="0"/>
                <wp:positionH relativeFrom="column">
                  <wp:posOffset>3994785</wp:posOffset>
                </wp:positionH>
                <wp:positionV relativeFrom="paragraph">
                  <wp:posOffset>73025</wp:posOffset>
                </wp:positionV>
                <wp:extent cx="238125" cy="781050"/>
                <wp:effectExtent l="0" t="0" r="635" b="635"/>
                <wp:wrapNone/>
                <wp:docPr id="1090" name="矢印: 下 3"/>
                <a:graphic xmlns:a="http://schemas.openxmlformats.org/drawingml/2006/main">
                  <a:graphicData uri="http://schemas.microsoft.com/office/word/2010/wordprocessingShape">
                    <wps:wsp>
                      <wps:cNvPr id="1090" name="矢印: 下 3"/>
                      <wps:cNvSpPr/>
                      <wps:spPr>
                        <a:xfrm>
                          <a:off x="0" y="0"/>
                          <a:ext cx="238125" cy="781050"/>
                        </a:xfrm>
                        <a:prstGeom prst="downArrow">
                          <a:avLst/>
                        </a:prstGeom>
                        <a:solidFill>
                          <a:sysClr val="window" lastClr="FFFFFF">
                            <a:lumMod val="50000"/>
                          </a:sysClr>
                        </a:solidFill>
                        <a:ln w="12700" cap="flat" cmpd="sng" algn="ctr">
                          <a:noFill/>
                          <a:prstDash val="solid"/>
                          <a:miter lim="800000"/>
                        </a:ln>
                        <a:effectLst/>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style="mso-wrap-distance-right:9pt;mso-wrap-distance-bottom:0pt;margin-top:5.75pt;mso-position-vertical-relative:text;mso-position-horizontal-relative:text;position:absolute;height:61.5pt;mso-wrap-distance-top:0pt;width:18.75pt;mso-wrap-distance-left:9pt;margin-left:314.55pt;z-index:94;" o:spid="_x0000_s1090" o:allowincell="t" o:allowoverlap="t" filled="t" fillcolor="#808080" stroked="f" strokeweight="1pt" o:spt="67" type="#_x0000_t67" adj="10800,5400">
                <v:fill/>
                <v:stroke linestyle="single" miterlimit="8" endcap="flat" dashstyl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119" behindDoc="0" locked="0" layoutInCell="1" hidden="0" allowOverlap="1">
                <wp:simplePos x="0" y="0"/>
                <wp:positionH relativeFrom="margin">
                  <wp:posOffset>3514090</wp:posOffset>
                </wp:positionH>
                <wp:positionV relativeFrom="paragraph">
                  <wp:posOffset>55245</wp:posOffset>
                </wp:positionV>
                <wp:extent cx="1095375" cy="495300"/>
                <wp:effectExtent l="0" t="0" r="635" b="635"/>
                <wp:wrapNone/>
                <wp:docPr id="1091" name="テキスト ボックス 2"/>
                <a:graphic xmlns:a="http://schemas.openxmlformats.org/drawingml/2006/main">
                  <a:graphicData uri="http://schemas.microsoft.com/office/word/2010/wordprocessingShape">
                    <wps:wsp>
                      <wps:cNvPr id="1091" name="テキスト ボックス 2"/>
                      <wps:cNvSpPr txBox="1"/>
                      <wps:spPr>
                        <a:xfrm>
                          <a:off x="0" y="0"/>
                          <a:ext cx="1095375" cy="495300"/>
                        </a:xfrm>
                        <a:prstGeom prst="rect">
                          <a:avLst/>
                        </a:prstGeom>
                        <a:noFill/>
                        <a:ln w="6350">
                          <a:noFill/>
                        </a:ln>
                      </wps:spPr>
                      <wps:txbx>
                        <w:txbxContent>
                          <w:p>
                            <w:pPr>
                              <w:pStyle w:val="0"/>
                              <w:jc w:val="center"/>
                              <w:rPr>
                                <w:rFonts w:hint="default" w:ascii="ＭＳ Ｐゴシック" w:hAnsi="ＭＳ Ｐゴシック" w:eastAsia="ＭＳ Ｐゴシック"/>
                                <w:color w:val="00B0F0"/>
                                <w:sz w:val="28"/>
                              </w:rPr>
                            </w:pPr>
                            <w:r>
                              <w:rPr>
                                <w:rFonts w:hint="eastAsia" w:ascii="ＭＳ Ｐゴシック" w:hAnsi="ＭＳ Ｐゴシック" w:eastAsia="ＭＳ Ｐゴシック"/>
                                <w:sz w:val="22"/>
                              </w:rPr>
                              <w:t>陽性者</w:t>
                            </w:r>
                            <w:r>
                              <w:rPr>
                                <w:rFonts w:hint="eastAsia" w:ascii="ＭＳ Ｐゴシック" w:hAnsi="ＭＳ Ｐゴシック" w:eastAsia="ＭＳ Ｐゴシック"/>
                                <w:sz w:val="22"/>
                              </w:rPr>
                              <w:t xml:space="preserve">  </w:t>
                            </w:r>
                            <w:r>
                              <w:rPr>
                                <w:rFonts w:hint="eastAsia" w:ascii="ＭＳ Ｐゴシック" w:hAnsi="ＭＳ Ｐゴシック" w:eastAsia="ＭＳ Ｐゴシック"/>
                                <w:color w:val="0070C0"/>
                                <w:sz w:val="28"/>
                              </w:rPr>
                              <w:t>なし</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4.34pt;mso-position-vertical-relative:text;mso-position-horizontal-relative:margin;v-text-anchor:top;position:absolute;height:39pt;mso-wrap-distance-top:0pt;width:86.25pt;mso-wrap-distance-left:9pt;margin-left:276.7pt;z-index:119;" o:spid="_x0000_s1091" o:allowincell="t" o:allowoverlap="t" filled="f" stroked="f" strokeweight="0.5pt" o:spt="202" type="#_x0000_t202">
                <v:fill/>
                <v:textbox style="layout-flow:horizontal;">
                  <w:txbxContent>
                    <w:p>
                      <w:pPr>
                        <w:pStyle w:val="0"/>
                        <w:jc w:val="center"/>
                        <w:rPr>
                          <w:rFonts w:hint="default" w:ascii="ＭＳ Ｐゴシック" w:hAnsi="ＭＳ Ｐゴシック" w:eastAsia="ＭＳ Ｐゴシック"/>
                          <w:color w:val="00B0F0"/>
                          <w:sz w:val="28"/>
                        </w:rPr>
                      </w:pPr>
                      <w:r>
                        <w:rPr>
                          <w:rFonts w:hint="eastAsia" w:ascii="ＭＳ Ｐゴシック" w:hAnsi="ＭＳ Ｐゴシック" w:eastAsia="ＭＳ Ｐゴシック"/>
                          <w:sz w:val="22"/>
                        </w:rPr>
                        <w:t>陽性者</w:t>
                      </w:r>
                      <w:r>
                        <w:rPr>
                          <w:rFonts w:hint="eastAsia" w:ascii="ＭＳ Ｐゴシック" w:hAnsi="ＭＳ Ｐゴシック" w:eastAsia="ＭＳ Ｐゴシック"/>
                          <w:sz w:val="22"/>
                        </w:rPr>
                        <w:t xml:space="preserve">  </w:t>
                      </w:r>
                      <w:r>
                        <w:rPr>
                          <w:rFonts w:hint="eastAsia" w:ascii="ＭＳ Ｐゴシック" w:hAnsi="ＭＳ Ｐゴシック" w:eastAsia="ＭＳ Ｐゴシック"/>
                          <w:color w:val="0070C0"/>
                          <w:sz w:val="28"/>
                        </w:rPr>
                        <w:t>なし</w:t>
                      </w:r>
                    </w:p>
                  </w:txbxContent>
                </v:textbox>
                <v:imagedata o:title=""/>
                <w10:wrap type="none" anchorx="margin" anchory="text"/>
              </v:shape>
            </w:pict>
          </mc:Fallback>
        </mc:AlternateContent>
      </w:r>
      <w:r>
        <w:rPr>
          <w:rFonts w:hint="eastAsia"/>
        </w:rPr>
        <mc:AlternateContent>
          <mc:Choice Requires="wps">
            <w:drawing>
              <wp:anchor distT="0" distB="0" distL="114300" distR="114300" simplePos="0" relativeHeight="120" behindDoc="0" locked="0" layoutInCell="1" hidden="0" allowOverlap="1">
                <wp:simplePos x="0" y="0"/>
                <wp:positionH relativeFrom="margin">
                  <wp:posOffset>2135505</wp:posOffset>
                </wp:positionH>
                <wp:positionV relativeFrom="paragraph">
                  <wp:posOffset>43815</wp:posOffset>
                </wp:positionV>
                <wp:extent cx="1449070" cy="506730"/>
                <wp:effectExtent l="0" t="0" r="635" b="635"/>
                <wp:wrapNone/>
                <wp:docPr id="1092" name="テキスト ボックス 2"/>
                <a:graphic xmlns:a="http://schemas.openxmlformats.org/drawingml/2006/main">
                  <a:graphicData uri="http://schemas.microsoft.com/office/word/2010/wordprocessingShape">
                    <wps:wsp>
                      <wps:cNvPr id="1092" name="テキスト ボックス 2"/>
                      <wps:cNvSpPr txBox="1"/>
                      <wps:spPr>
                        <a:xfrm>
                          <a:off x="0" y="0"/>
                          <a:ext cx="1449070" cy="506730"/>
                        </a:xfrm>
                        <a:prstGeom prst="rect">
                          <a:avLst/>
                        </a:prstGeom>
                        <a:noFill/>
                        <a:ln w="6350">
                          <a:no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w:t>
                            </w:r>
                            <w:r>
                              <w:rPr>
                                <w:rFonts w:hint="eastAsia" w:ascii="ＭＳ Ｐゴシック" w:hAnsi="ＭＳ Ｐゴシック" w:eastAsia="ＭＳ Ｐゴシック"/>
                                <w:sz w:val="22"/>
                              </w:rPr>
                              <w:t xml:space="preserve">  </w:t>
                            </w:r>
                            <w:r>
                              <w:rPr>
                                <w:rFonts w:hint="eastAsia" w:ascii="ＭＳ Ｐゴシック" w:hAnsi="ＭＳ Ｐゴシック" w:eastAsia="ＭＳ Ｐゴシック"/>
                                <w:color w:val="FF0000"/>
                                <w:sz w:val="28"/>
                              </w:rPr>
                              <w:t>あり</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3.45pt;mso-position-vertical-relative:text;mso-position-horizontal-relative:margin;v-text-anchor:top;position:absolute;height:39.9pt;mso-wrap-distance-top:0pt;width:114.1pt;mso-wrap-distance-left:9pt;margin-left:168.15pt;z-index:120;" o:spid="_x0000_s1092" o:allowincell="t" o:allowoverlap="t" filled="f" stroked="f" strokeweight="0.5pt" o:spt="202" type="#_x0000_t202">
                <v:fill/>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陽性者</w:t>
                      </w:r>
                      <w:r>
                        <w:rPr>
                          <w:rFonts w:hint="eastAsia" w:ascii="ＭＳ Ｐゴシック" w:hAnsi="ＭＳ Ｐゴシック" w:eastAsia="ＭＳ Ｐゴシック"/>
                          <w:sz w:val="22"/>
                        </w:rPr>
                        <w:t xml:space="preserve">  </w:t>
                      </w:r>
                      <w:r>
                        <w:rPr>
                          <w:rFonts w:hint="eastAsia" w:ascii="ＭＳ Ｐゴシック" w:hAnsi="ＭＳ Ｐゴシック" w:eastAsia="ＭＳ Ｐゴシック"/>
                          <w:color w:val="FF0000"/>
                          <w:sz w:val="28"/>
                        </w:rPr>
                        <w:t>あり</w:t>
                      </w:r>
                    </w:p>
                  </w:txbxContent>
                </v:textbox>
                <v:imagedata o:title=""/>
                <w10:wrap type="none" anchorx="margin" anchory="text"/>
              </v:shape>
            </w:pict>
          </mc:Fallback>
        </mc:AlternateContent>
      </w:r>
    </w:p>
    <w:p>
      <w:pPr>
        <w:pStyle w:val="22"/>
        <w:rPr>
          <w:rFonts w:hint="default" w:ascii="ＭＳ ゴシック" w:hAnsi="ＭＳ ゴシック" w:eastAsia="ＭＳ ゴシック"/>
          <w:color w:val="FF0000"/>
        </w:rPr>
      </w:pPr>
    </w:p>
    <w:p>
      <w:pPr>
        <w:pStyle w:val="22"/>
        <w:rPr>
          <w:rFonts w:hint="default" w:ascii="ＭＳ ゴシック" w:hAnsi="ＭＳ ゴシック" w:eastAsia="ＭＳ ゴシック"/>
          <w:color w:val="FF0000"/>
        </w:rPr>
      </w:pPr>
    </w:p>
    <w:p>
      <w:pPr>
        <w:pStyle w:val="22"/>
        <w:rPr>
          <w:rFonts w:hint="default" w:ascii="ＭＳ ゴシック" w:hAnsi="ＭＳ ゴシック" w:eastAsia="ＭＳ ゴシック"/>
          <w:color w:val="FF0000"/>
        </w:rPr>
      </w:pPr>
      <w:r>
        <w:rPr>
          <w:rFonts w:hint="eastAsia"/>
        </w:rPr>
        <mc:AlternateContent>
          <mc:Choice Requires="wps">
            <w:drawing>
              <wp:anchor distT="0" distB="0" distL="114300" distR="114300" simplePos="0" relativeHeight="121" behindDoc="0" locked="0" layoutInCell="1" hidden="0" allowOverlap="1">
                <wp:simplePos x="0" y="0"/>
                <wp:positionH relativeFrom="column">
                  <wp:posOffset>1704340</wp:posOffset>
                </wp:positionH>
                <wp:positionV relativeFrom="paragraph">
                  <wp:posOffset>147320</wp:posOffset>
                </wp:positionV>
                <wp:extent cx="1838325" cy="552450"/>
                <wp:effectExtent l="635" t="635" r="29845" b="10795"/>
                <wp:wrapNone/>
                <wp:docPr id="1093" name="テキスト ボックス 2"/>
                <a:graphic xmlns:a="http://schemas.openxmlformats.org/drawingml/2006/main">
                  <a:graphicData uri="http://schemas.microsoft.com/office/word/2010/wordprocessingShape">
                    <wps:wsp>
                      <wps:cNvPr id="1093" name="テキスト ボックス 2"/>
                      <wps:cNvSpPr txBox="1"/>
                      <wps:spPr>
                        <a:xfrm>
                          <a:off x="0" y="0"/>
                          <a:ext cx="1838325" cy="552450"/>
                        </a:xfrm>
                        <a:prstGeom prst="rect">
                          <a:avLst/>
                        </a:prstGeom>
                        <a:solidFill>
                          <a:sysClr val="window" lastClr="FFFFFF"/>
                        </a:solidFill>
                        <a:ln w="6350">
                          <a:solidFill>
                            <a:prstClr val="black"/>
                          </a:solid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３回陰性になるまでスクリーニング検査を繰り返す　※２</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1.6pt;mso-position-vertical-relative:text;mso-position-horizontal-relative:text;v-text-anchor:top;position:absolute;height:43.5pt;mso-wrap-distance-top:0pt;width:144.75pt;mso-wrap-distance-left:9pt;margin-left:134.19pt;z-index:121;" o:spid="_x0000_s1093" o:allowincell="t" o:allowoverlap="t" filled="t" fillcolor="#ffffff" stroked="t" strokecolor="#000000" strokeweight="0.5pt" o:spt="202" type="#_x0000_t202">
                <v:fill/>
                <v:stroke filltype="solid"/>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３回陰性になるまでスクリーニング検査を繰り返す　※２</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06" behindDoc="0" locked="0" layoutInCell="1" hidden="0" allowOverlap="1">
                <wp:simplePos x="0" y="0"/>
                <wp:positionH relativeFrom="column">
                  <wp:posOffset>3845560</wp:posOffset>
                </wp:positionH>
                <wp:positionV relativeFrom="paragraph">
                  <wp:posOffset>182880</wp:posOffset>
                </wp:positionV>
                <wp:extent cx="1304925" cy="335280"/>
                <wp:effectExtent l="635" t="635" r="29845" b="10795"/>
                <wp:wrapNone/>
                <wp:docPr id="1094" name="テキスト ボックス 2"/>
                <a:graphic xmlns:a="http://schemas.openxmlformats.org/drawingml/2006/main">
                  <a:graphicData uri="http://schemas.microsoft.com/office/word/2010/wordprocessingShape">
                    <wps:wsp>
                      <wps:cNvPr id="1094" name="テキスト ボックス 2"/>
                      <wps:cNvSpPr txBox="1"/>
                      <wps:spPr>
                        <a:xfrm>
                          <a:off x="0" y="0"/>
                          <a:ext cx="1304925" cy="335280"/>
                        </a:xfrm>
                        <a:prstGeom prst="rect">
                          <a:avLst/>
                        </a:prstGeom>
                        <a:solidFill>
                          <a:sysClr val="window" lastClr="FFFFFF"/>
                        </a:solidFill>
                        <a:ln w="6350">
                          <a:solidFill>
                            <a:prstClr val="black"/>
                          </a:solidFill>
                        </a:ln>
                      </wps:spPr>
                      <wps:txbx>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終了</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4.4pt;mso-position-vertical-relative:text;mso-position-horizontal-relative:text;v-text-anchor:top;position:absolute;height:26.4pt;mso-wrap-distance-top:0pt;width:102.75pt;mso-wrap-distance-left:9pt;margin-left:302.8pt;z-index:106;" o:spid="_x0000_s1094" o:allowincell="t" o:allowoverlap="t" filled="t" fillcolor="#ffffff" stroked="t" strokecolor="#000000" strokeweight="0.5pt" o:spt="202" type="#_x0000_t202">
                <v:fill/>
                <v:stroke filltype="solid"/>
                <v:textbox style="layout-flow:horizontal;">
                  <w:txbxContent>
                    <w:p>
                      <w:pPr>
                        <w:pStyle w:val="0"/>
                        <w:jc w:val="center"/>
                        <w:rPr>
                          <w:rFonts w:hint="default" w:ascii="ＭＳ Ｐゴシック" w:hAnsi="ＭＳ Ｐゴシック" w:eastAsia="ＭＳ Ｐゴシック"/>
                          <w:sz w:val="22"/>
                        </w:rPr>
                      </w:pPr>
                      <w:r>
                        <w:rPr>
                          <w:rFonts w:hint="eastAsia" w:ascii="ＭＳ Ｐゴシック" w:hAnsi="ＭＳ Ｐゴシック" w:eastAsia="ＭＳ Ｐゴシック"/>
                          <w:sz w:val="22"/>
                        </w:rPr>
                        <w:t>終了</w:t>
                      </w:r>
                    </w:p>
                  </w:txbxContent>
                </v:textbox>
                <v:imagedata o:title=""/>
                <w10:wrap type="none" anchorx="text" anchory="text"/>
              </v:shape>
            </w:pict>
          </mc:Fallback>
        </mc:AlternateContent>
      </w:r>
    </w:p>
    <w:p>
      <w:pPr>
        <w:pStyle w:val="22"/>
        <w:rPr>
          <w:rFonts w:hint="default" w:ascii="ＭＳ ゴシック" w:hAnsi="ＭＳ ゴシック" w:eastAsia="ＭＳ ゴシック"/>
          <w:color w:val="FF0000"/>
        </w:rPr>
      </w:pPr>
    </w:p>
    <w:p>
      <w:pPr>
        <w:pStyle w:val="22"/>
        <w:rPr>
          <w:rFonts w:hint="default" w:ascii="ＭＳ ゴシック" w:hAnsi="ＭＳ ゴシック" w:eastAsia="ＭＳ ゴシック"/>
          <w:color w:val="FF0000"/>
          <w:sz w:val="22"/>
        </w:rPr>
      </w:pPr>
    </w:p>
    <w:p>
      <w:pPr>
        <w:pStyle w:val="22"/>
        <w:rPr>
          <w:rFonts w:hint="eastAsia" w:ascii="ＭＳ ゴシック" w:hAnsi="ＭＳ ゴシック" w:eastAsia="ＭＳ ゴシック"/>
          <w:color w:val="FF0000"/>
          <w:sz w:val="22"/>
        </w:rPr>
      </w:pPr>
    </w:p>
    <w:p>
      <w:pPr>
        <w:pStyle w:val="22"/>
        <w:ind w:left="630" w:hanging="630" w:hangingChars="3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※１　この時の検査は拡大状況を把握する検査のため、結果判明前に退院が決まっている</w:t>
      </w:r>
      <w:r>
        <w:rPr>
          <w:rFonts w:hint="eastAsia" w:ascii="ＭＳ ゴシック" w:hAnsi="ＭＳ ゴシック" w:eastAsia="ＭＳ ゴシック"/>
          <w:color w:val="000000" w:themeColor="text1"/>
          <w:sz w:val="22"/>
        </w:rPr>
        <w:t xml:space="preserve"> </w:t>
      </w:r>
      <w:r>
        <w:rPr>
          <w:rFonts w:hint="eastAsia" w:ascii="ＭＳ ゴシック" w:hAnsi="ＭＳ ゴシック" w:eastAsia="ＭＳ ゴシック"/>
          <w:color w:val="000000" w:themeColor="text1"/>
          <w:sz w:val="22"/>
        </w:rPr>
        <w:t>患者も実施する。転院が決まっている場合は、先方に状況を説明し結果が出てから転院することが望ましい。</w:t>
      </w:r>
    </w:p>
    <w:p>
      <w:pPr>
        <w:pStyle w:val="22"/>
        <w:ind w:left="660" w:hanging="660" w:hangingChars="3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※２　</w:t>
      </w:r>
      <w:r>
        <w:rPr>
          <w:rFonts w:hint="eastAsia" w:ascii="ＭＳ ゴシック" w:hAnsi="ＭＳ ゴシック" w:eastAsia="ＭＳ ゴシック"/>
          <w:color w:val="auto"/>
          <w:sz w:val="22"/>
        </w:rPr>
        <w:t>収束</w:t>
      </w:r>
      <w:r>
        <w:rPr>
          <w:rFonts w:hint="eastAsia" w:ascii="ＭＳ ゴシック" w:hAnsi="ＭＳ ゴシック" w:eastAsia="ＭＳ ゴシック"/>
          <w:color w:val="000000" w:themeColor="text1"/>
          <w:sz w:val="22"/>
        </w:rPr>
        <w:t>の目安は「３～４週間間隔をあけた検査で、３回陰性が確認される」こととする。</w:t>
      </w:r>
    </w:p>
    <w:p>
      <w:pPr>
        <w:pStyle w:val="22"/>
        <w:ind w:left="630" w:hanging="630" w:hangingChars="30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※３　陽性者が‘介護度が高い’、‘おむつ交換等を実施している’などで、水平感染の可能性が高いと判断される場合は、再度全病棟患者スクリーニング検査を実施することを検討する。</w:t>
      </w:r>
    </w:p>
    <w:p>
      <w:pPr>
        <w:pStyle w:val="22"/>
        <w:ind w:left="630" w:hanging="630" w:hangingChars="300"/>
        <w:rPr>
          <w:rFonts w:hint="default" w:ascii="ＭＳ ゴシック" w:hAnsi="ＭＳ ゴシック" w:eastAsia="ＭＳ ゴシック"/>
          <w:color w:val="000000" w:themeColor="text1"/>
        </w:rPr>
      </w:pPr>
      <w:r>
        <w:rPr>
          <w:rFonts w:hint="eastAsia"/>
        </w:rPr>
        <mc:AlternateContent>
          <mc:Choice Requires="wps">
            <w:drawing>
              <wp:anchor distT="0" distB="0" distL="71755" distR="71755" simplePos="0" relativeHeight="181" behindDoc="0" locked="0" layoutInCell="1" hidden="0" allowOverlap="1">
                <wp:simplePos x="0" y="0"/>
                <wp:positionH relativeFrom="column">
                  <wp:posOffset>2146300</wp:posOffset>
                </wp:positionH>
                <wp:positionV relativeFrom="paragraph">
                  <wp:posOffset>300990</wp:posOffset>
                </wp:positionV>
                <wp:extent cx="1017905" cy="302895"/>
                <wp:effectExtent l="0" t="0" r="635" b="635"/>
                <wp:wrapNone/>
                <wp:docPr id="1095" name="オブジェクト 0"/>
                <a:graphic xmlns:a="http://schemas.openxmlformats.org/drawingml/2006/main">
                  <a:graphicData uri="http://schemas.microsoft.com/office/word/2010/wordprocessingShape">
                    <wps:wsp>
                      <wps:cNvPr id="1095"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15</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3.7pt;mso-position-vertical-relative:text;mso-position-horizontal-relative:text;position:absolute;height:23.85pt;mso-wrap-distance-top:0pt;width:80.150000000000006pt;mso-wrap-distance-left:5.65pt;margin-left:169pt;z-index:181;" o:spid="_x0000_s109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15</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b w:val="1"/>
          <w:color w:val="auto"/>
          <w:sz w:val="28"/>
        </w:rPr>
      </w:pPr>
      <w:r>
        <w:rPr>
          <w:rFonts w:hint="eastAsia" w:ascii="ＭＳ ゴシック" w:hAnsi="ＭＳ ゴシック" w:eastAsia="ＭＳ ゴシック"/>
          <w:b w:val="1"/>
          <w:color w:val="auto"/>
          <w:sz w:val="28"/>
        </w:rPr>
        <w:t>４　感染対策</w:t>
      </w:r>
    </w:p>
    <w:p>
      <w:pPr>
        <w:pStyle w:val="0"/>
        <w:rPr>
          <w:rFonts w:hint="default" w:ascii="ＭＳ ゴシック" w:hAnsi="ＭＳ ゴシック" w:eastAsia="ＭＳ ゴシック"/>
          <w:sz w:val="28"/>
        </w:rPr>
      </w:pPr>
      <w:r>
        <w:rPr>
          <w:rFonts w:hint="eastAsia" w:ascii="ＭＳ ゴシック" w:hAnsi="ＭＳ ゴシック" w:eastAsia="ＭＳ ゴシック"/>
          <w:sz w:val="28"/>
        </w:rPr>
        <w:t>(</w:t>
      </w:r>
      <w:r>
        <w:rPr>
          <w:rFonts w:hint="eastAsia" w:ascii="ＭＳ ゴシック" w:hAnsi="ＭＳ ゴシック" w:eastAsia="ＭＳ ゴシック"/>
          <w:sz w:val="28"/>
        </w:rPr>
        <w:t>１</w:t>
      </w:r>
      <w:r>
        <w:rPr>
          <w:rFonts w:hint="eastAsia" w:ascii="ＭＳ ゴシック" w:hAnsi="ＭＳ ゴシック" w:eastAsia="ＭＳ ゴシック"/>
          <w:sz w:val="28"/>
        </w:rPr>
        <w:t>)</w:t>
      </w:r>
      <w:r>
        <w:rPr>
          <w:rFonts w:hint="eastAsia" w:ascii="ＭＳ ゴシック" w:hAnsi="ＭＳ ゴシック" w:eastAsia="ＭＳ ゴシック"/>
          <w:sz w:val="28"/>
        </w:rPr>
        <w:t>　環境整備　</w:t>
      </w:r>
    </w:p>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感染対策において、患者環境は、床・壁・天井など通常医療従事者や患者が直接接触することのない部分（低頻度接触表面部位）と、床頭台など医療従事者や患者が頻繁に接触するベッド周辺などの部分（高頻度接触表面部位）とに分けて考える必要があ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w:t>
      </w:r>
      <w:r>
        <w:rPr>
          <w:rFonts w:hint="eastAsia" w:ascii="ＭＳ ゴシック" w:hAnsi="ＭＳ ゴシック" w:eastAsia="ＭＳ ゴシック"/>
          <w:sz w:val="22"/>
        </w:rPr>
        <w:t>VRE</w:t>
      </w:r>
      <w:r>
        <w:rPr>
          <w:rFonts w:hint="eastAsia" w:ascii="ＭＳ ゴシック" w:hAnsi="ＭＳ ゴシック" w:eastAsia="ＭＳ ゴシック"/>
          <w:sz w:val="22"/>
        </w:rPr>
        <w:t>感染では、症状の出ない保菌者（定着）が大部分であるため、知らず知らずのうちに患者に伝播しているパターンが少なくない。</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VRE</w:t>
      </w:r>
      <w:r>
        <w:rPr>
          <w:rFonts w:hint="eastAsia" w:ascii="ＭＳ ゴシック" w:hAnsi="ＭＳ ゴシック" w:eastAsia="ＭＳ ゴシック"/>
          <w:sz w:val="22"/>
        </w:rPr>
        <w:t>の伝播に環境が関係しているとの報告があるため、病室環境の整備を日常的に行う事が重要である。</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bdr w:val="single" w:color="auto" w:sz="4" w:space="0"/>
        </w:rPr>
      </w:pPr>
      <w:r>
        <w:rPr>
          <w:rFonts w:hint="eastAsia" w:ascii="ＭＳ ゴシック" w:hAnsi="ＭＳ ゴシック" w:eastAsia="ＭＳ ゴシック"/>
          <w:sz w:val="22"/>
          <w:bdr w:val="single" w:color="auto" w:sz="4" w:space="0"/>
        </w:rPr>
        <w:t>有効な消毒法</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すべての消毒薬が有効である。</w:t>
      </w:r>
      <w:r>
        <w:rPr>
          <w:rFonts w:hint="eastAsia" w:ascii="ＭＳ ゴシック" w:hAnsi="ＭＳ ゴシック" w:eastAsia="ＭＳ ゴシック"/>
          <w:sz w:val="22"/>
        </w:rPr>
        <w:t>0.2</w:t>
      </w:r>
      <w:r>
        <w:rPr>
          <w:rFonts w:hint="eastAsia" w:ascii="ＭＳ ゴシック" w:hAnsi="ＭＳ ゴシック" w:eastAsia="ＭＳ ゴシック"/>
          <w:sz w:val="22"/>
        </w:rPr>
        <w:t>％両性界面活性剤、</w:t>
      </w:r>
      <w:r>
        <w:rPr>
          <w:rFonts w:hint="eastAsia" w:ascii="ＭＳ ゴシック" w:hAnsi="ＭＳ ゴシック" w:eastAsia="ＭＳ ゴシック"/>
          <w:sz w:val="22"/>
        </w:rPr>
        <w:t>0.2</w:t>
      </w:r>
      <w:r>
        <w:rPr>
          <w:rFonts w:hint="eastAsia" w:ascii="ＭＳ ゴシック" w:hAnsi="ＭＳ ゴシック" w:eastAsia="ＭＳ ゴシック"/>
          <w:sz w:val="22"/>
        </w:rPr>
        <w:t>％塩化ベンザルコニウム、</w:t>
      </w:r>
      <w:r>
        <w:rPr>
          <w:rFonts w:hint="eastAsia" w:ascii="ＭＳ ゴシック" w:hAnsi="ＭＳ ゴシック" w:eastAsia="ＭＳ ゴシック"/>
          <w:sz w:val="22"/>
        </w:rPr>
        <w:t>0.2</w:t>
      </w:r>
      <w:r>
        <w:rPr>
          <w:rFonts w:hint="eastAsia" w:ascii="ＭＳ ゴシック" w:hAnsi="ＭＳ ゴシック" w:eastAsia="ＭＳ ゴシック"/>
          <w:sz w:val="22"/>
        </w:rPr>
        <w:t>％塩化ベンゼントニウム及び、消毒用エタノールなどを中心に用いる。</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bdr w:val="single" w:color="auto" w:sz="4" w:space="0"/>
        </w:rPr>
      </w:pPr>
      <w:r>
        <w:rPr>
          <w:rFonts w:hint="eastAsia" w:ascii="ＭＳ ゴシック" w:hAnsi="ＭＳ ゴシック" w:eastAsia="ＭＳ ゴシック"/>
          <w:sz w:val="22"/>
          <w:bdr w:val="single" w:color="auto" w:sz="4" w:space="0"/>
        </w:rPr>
        <w:t>清掃の注意事項</w:t>
      </w:r>
    </w:p>
    <w:p>
      <w:pPr>
        <w:pStyle w:val="0"/>
        <w:rPr>
          <w:rFonts w:hint="default" w:ascii="ＭＳ ゴシック" w:hAnsi="ＭＳ ゴシック" w:eastAsia="ＭＳ ゴシック"/>
          <w:sz w:val="22"/>
          <w:bdr w:val="single" w:color="auto" w:sz="4" w:space="0"/>
        </w:rPr>
      </w:pPr>
    </w:p>
    <w:p>
      <w:pPr>
        <w:pStyle w:val="17"/>
        <w:numPr>
          <w:ilvl w:val="0"/>
          <w:numId w:val="34"/>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環境からの感染をコントロールするには、手指衛生に加えて「手指の高頻度接触表面」の徹底した清掃が重要である。</w:t>
      </w:r>
    </w:p>
    <w:p>
      <w:pPr>
        <w:pStyle w:val="17"/>
        <w:numPr>
          <w:ilvl w:val="0"/>
          <w:numId w:val="34"/>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床などは、消毒にて一時的に菌量は減少するが、人が存在すれば数時間で元の菌量に戻ってしまう。床を消毒する必要はなく、汚れを取ることが必要である。</w:t>
      </w:r>
    </w:p>
    <w:p>
      <w:pPr>
        <w:pStyle w:val="17"/>
        <w:numPr>
          <w:ilvl w:val="0"/>
          <w:numId w:val="34"/>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手袋、マスク、エプロン等の防護用具を着用し、自身への曝露を防ぐ。</w:t>
      </w:r>
    </w:p>
    <w:p>
      <w:pPr>
        <w:pStyle w:val="0"/>
        <w:rPr>
          <w:rFonts w:hint="default" w:ascii="ＭＳ ゴシック" w:hAnsi="ＭＳ ゴシック" w:eastAsia="ＭＳ ゴシック"/>
          <w:sz w:val="22"/>
        </w:rPr>
      </w:pPr>
    </w:p>
    <w:tbl>
      <w:tblPr>
        <w:tblStyle w:val="23"/>
        <w:tblW w:w="9269" w:type="dxa"/>
        <w:tblInd w:w="0" w:type="dxa"/>
        <w:tblLayout w:type="fixed"/>
        <w:tblLook w:firstRow="1" w:lastRow="0" w:firstColumn="1" w:lastColumn="0" w:noHBand="0" w:noVBand="1" w:val="04A0"/>
      </w:tblPr>
      <w:tblGrid>
        <w:gridCol w:w="2093"/>
        <w:gridCol w:w="3827"/>
        <w:gridCol w:w="3349"/>
      </w:tblGrid>
      <w:tr>
        <w:trPr/>
        <w:tc>
          <w:tcPr>
            <w:tcW w:w="2093" w:type="dxa"/>
            <w:vAlign w:val="top"/>
          </w:tcPr>
          <w:p>
            <w:pPr>
              <w:pStyle w:val="0"/>
              <w:rPr>
                <w:rFonts w:hint="default" w:ascii="ＭＳ ゴシック" w:hAnsi="ＭＳ ゴシック" w:eastAsia="ＭＳ ゴシック"/>
                <w:sz w:val="22"/>
              </w:rPr>
            </w:pPr>
          </w:p>
        </w:tc>
        <w:tc>
          <w:tcPr>
            <w:tcW w:w="3827" w:type="dxa"/>
            <w:vAlign w:val="top"/>
          </w:tcPr>
          <w:p>
            <w:pPr>
              <w:pStyle w:val="0"/>
              <w:jc w:val="center"/>
              <w:rPr>
                <w:rFonts w:hint="default" w:ascii="ＭＳ ゴシック" w:hAnsi="ＭＳ ゴシック" w:eastAsia="ＭＳ ゴシック"/>
                <w:sz w:val="22"/>
              </w:rPr>
            </w:pPr>
            <w:r>
              <w:rPr>
                <w:rFonts w:hint="eastAsia" w:ascii="ＭＳ ゴシック" w:hAnsi="ＭＳ ゴシック" w:eastAsia="ＭＳ ゴシック"/>
                <w:sz w:val="22"/>
              </w:rPr>
              <w:t>場所</w:t>
            </w:r>
          </w:p>
        </w:tc>
        <w:tc>
          <w:tcPr>
            <w:tcW w:w="3349" w:type="dxa"/>
            <w:vAlign w:val="top"/>
          </w:tcPr>
          <w:p>
            <w:pPr>
              <w:pStyle w:val="0"/>
              <w:jc w:val="center"/>
              <w:rPr>
                <w:rFonts w:hint="default" w:ascii="ＭＳ ゴシック" w:hAnsi="ＭＳ ゴシック" w:eastAsia="ＭＳ ゴシック"/>
                <w:sz w:val="22"/>
              </w:rPr>
            </w:pPr>
            <w:r>
              <w:rPr>
                <w:rFonts w:hint="eastAsia" w:ascii="ＭＳ ゴシック" w:hAnsi="ＭＳ ゴシック" w:eastAsia="ＭＳ ゴシック"/>
                <w:sz w:val="22"/>
              </w:rPr>
              <w:t>清掃</w:t>
            </w:r>
          </w:p>
        </w:tc>
      </w:tr>
      <w:tr>
        <w:trPr/>
        <w:tc>
          <w:tcPr>
            <w:tcW w:w="2093" w:type="dxa"/>
            <w:vAlign w:val="top"/>
          </w:tcPr>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高頻度接触表面</w:t>
            </w:r>
          </w:p>
        </w:tc>
        <w:tc>
          <w:tcPr>
            <w:tcW w:w="3827" w:type="dxa"/>
            <w:vAlign w:val="top"/>
          </w:tcPr>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オーバーテーブル、イス、床頭台、</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ベッド柵、リモコン、コンセント、</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ナースコール、ドアノブ、手すり、</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使用中の医療用具　等</w:t>
            </w:r>
          </w:p>
        </w:tc>
        <w:tc>
          <w:tcPr>
            <w:tcW w:w="3349" w:type="dxa"/>
            <w:vAlign w:val="top"/>
          </w:tcPr>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最低１日１回以上清拭を行う。</w:t>
            </w:r>
          </w:p>
          <w:p>
            <w:pPr>
              <w:pStyle w:val="0"/>
              <w:rPr>
                <w:rFonts w:hint="default" w:ascii="ＭＳ ゴシック" w:hAnsi="ＭＳ ゴシック" w:eastAsia="ＭＳ ゴシック"/>
                <w:sz w:val="22"/>
              </w:rPr>
            </w:pPr>
          </w:p>
        </w:tc>
      </w:tr>
      <w:tr>
        <w:trPr/>
        <w:tc>
          <w:tcPr>
            <w:tcW w:w="2093" w:type="dxa"/>
            <w:vAlign w:val="top"/>
          </w:tcPr>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低頻度接触表面</w:t>
            </w:r>
          </w:p>
        </w:tc>
        <w:tc>
          <w:tcPr>
            <w:tcW w:w="3827" w:type="dxa"/>
            <w:vAlign w:val="top"/>
          </w:tcPr>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水平表面</w:t>
            </w:r>
          </w:p>
          <w:p>
            <w:pPr>
              <w:pStyle w:val="0"/>
              <w:rPr>
                <w:rFonts w:hint="default" w:ascii="ＭＳ ゴシック" w:hAnsi="ＭＳ ゴシック" w:eastAsia="ＭＳ ゴシック"/>
                <w:sz w:val="22"/>
              </w:rPr>
            </w:pPr>
            <w:r>
              <w:rPr>
                <w:rFonts w:hint="default" w:ascii="ＭＳ ゴシック" w:hAnsi="ＭＳ ゴシック" w:eastAsia="ＭＳ ゴシック"/>
                <w:sz w:val="22"/>
              </w:rPr>
              <mc:AlternateContent>
                <mc:Choice Requires="wps">
                  <w:drawing>
                    <wp:anchor simplePos="0" relativeHeight="16" behindDoc="0" locked="0" layoutInCell="1" hidden="0" allowOverlap="1">
                      <wp:simplePos x="0" y="0"/>
                      <wp:positionH relativeFrom="column">
                        <wp:posOffset>-66040</wp:posOffset>
                      </wp:positionH>
                      <wp:positionV relativeFrom="paragraph">
                        <wp:posOffset>213995</wp:posOffset>
                      </wp:positionV>
                      <wp:extent cx="4514850" cy="0"/>
                      <wp:effectExtent l="635" t="635" r="29210" b="10795"/>
                      <wp:wrapNone/>
                      <wp:docPr id="1096" name="オブジェクト 0"/>
                      <a:graphic xmlns:a="http://schemas.openxmlformats.org/drawingml/2006/main">
                        <a:graphicData uri="http://schemas.microsoft.com/office/word/2010/wordprocessingShape">
                          <wps:wsp>
                            <wps:cNvPr id="1096" name="オブジェクト 0"/>
                            <wps:cNvCnPr/>
                            <wps:spPr>
                              <a:xfrm>
                                <a:off x="0" y="0"/>
                                <a:ext cx="4514850" cy="0"/>
                              </a:xfrm>
                              <a:prstGeom prst="straightConnector1">
                                <a:avLst/>
                              </a:prstGeom>
                              <a:noFill/>
                              <a:ln w="9525" cap="rnd">
                                <a:solidFill>
                                  <a:sysClr val="windowText" lastClr="000000"/>
                                </a:solidFill>
                                <a:prstDash val="sysDot"/>
                                <a:miter/>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16.850000000000001pt;mso-position-vertical-relative:text;mso-position-horizontal-relative:text;position:absolute;height:0pt;width:355.5pt;margin-left:-5.2pt;z-index:16;" o:spid="_x0000_s1096" o:allowincell="t" o:allowoverlap="t" filled="f" stroked="t" strokecolor="#000000" strokeweight="0.75pt" o:spt="32" type="#_x0000_t32">
                      <v:fill/>
                      <v:stroke endcap="round" dashstyle="shortdot" filltype="solid"/>
                      <v:imagedata o:title=""/>
                      <w10:wrap type="none" anchorx="text" anchory="text"/>
                    </v:shape>
                  </w:pict>
                </mc:Fallback>
              </mc:AlternateContent>
            </w:r>
            <w:r>
              <w:rPr>
                <w:rFonts w:hint="eastAsia" w:ascii="ＭＳ ゴシック" w:hAnsi="ＭＳ ゴシック" w:eastAsia="ＭＳ ゴシック"/>
                <w:sz w:val="22"/>
              </w:rPr>
              <w:t>・床</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垂直表面</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・壁、天井、窓枠</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・換気口</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・カーテンレール、カーテン</w:t>
            </w:r>
          </w:p>
        </w:tc>
        <w:tc>
          <w:tcPr>
            <w:tcW w:w="3349" w:type="dxa"/>
            <w:vAlign w:val="top"/>
          </w:tcPr>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１日１回清掃する。</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定期的な清掃を月１回程度行う。</w:t>
            </w:r>
          </w:p>
        </w:tc>
      </w:tr>
    </w:tbl>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※医療用具：輸液ポンプ、心電図モニター、点滴架台など</w:t>
      </w:r>
    </w:p>
    <w:p>
      <w:pPr>
        <w:pStyle w:val="0"/>
        <w:rPr>
          <w:rFonts w:hint="default" w:ascii="ＭＳ ゴシック" w:hAnsi="ＭＳ ゴシック" w:eastAsia="ＭＳ ゴシック"/>
          <w:sz w:val="22"/>
        </w:rPr>
      </w:pPr>
      <w:r>
        <w:rPr>
          <w:rFonts w:hint="eastAsia"/>
        </w:rPr>
        <mc:AlternateContent>
          <mc:Choice Requires="wps">
            <w:drawing>
              <wp:anchor distT="0" distB="0" distL="71755" distR="71755" simplePos="0" relativeHeight="182" behindDoc="0" locked="0" layoutInCell="1" hidden="0" allowOverlap="1">
                <wp:simplePos x="0" y="0"/>
                <wp:positionH relativeFrom="column">
                  <wp:posOffset>2161540</wp:posOffset>
                </wp:positionH>
                <wp:positionV relativeFrom="paragraph">
                  <wp:posOffset>321945</wp:posOffset>
                </wp:positionV>
                <wp:extent cx="1017905" cy="302895"/>
                <wp:effectExtent l="0" t="0" r="635" b="635"/>
                <wp:wrapNone/>
                <wp:docPr id="1097" name="オブジェクト 0"/>
                <a:graphic xmlns:a="http://schemas.openxmlformats.org/drawingml/2006/main">
                  <a:graphicData uri="http://schemas.microsoft.com/office/word/2010/wordprocessingShape">
                    <wps:wsp>
                      <wps:cNvPr id="1097"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16</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5.35pt;mso-position-vertical-relative:text;mso-position-horizontal-relative:text;position:absolute;height:23.85pt;mso-wrap-distance-top:0pt;width:80.150000000000006pt;mso-wrap-distance-left:5.65pt;margin-left:170.2pt;z-index:182;" o:spid="_x0000_s1097"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16</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22"/>
          <w:bdr w:val="single" w:color="auto" w:sz="4" w:space="0"/>
        </w:rPr>
      </w:pPr>
      <w:r>
        <w:rPr>
          <w:rFonts w:hint="eastAsia" w:ascii="ＭＳ ゴシック" w:hAnsi="ＭＳ ゴシック" w:eastAsia="ＭＳ ゴシック"/>
          <w:sz w:val="22"/>
          <w:bdr w:val="single" w:color="auto" w:sz="4" w:space="0"/>
        </w:rPr>
        <w:t>日常的な清掃</w:t>
      </w:r>
    </w:p>
    <w:p>
      <w:pPr>
        <w:pStyle w:val="17"/>
        <w:numPr>
          <w:ilvl w:val="0"/>
          <w:numId w:val="35"/>
        </w:numPr>
        <w:ind w:leftChars="0"/>
        <w:rPr>
          <w:rFonts w:hint="default" w:ascii="ＭＳ ゴシック" w:hAnsi="ＭＳ ゴシック" w:eastAsia="ＭＳ ゴシック"/>
          <w:sz w:val="22"/>
        </w:rPr>
      </w:pPr>
      <w:r>
        <w:rPr>
          <w:rFonts w:hint="default" w:ascii="ＭＳ ゴシック" w:hAnsi="ＭＳ ゴシック" w:eastAsia="ＭＳ ゴシック"/>
          <w:sz w:val="22"/>
        </w:rPr>
        <w:t xml:space="preserve"> </w:t>
      </w:r>
      <w:r>
        <w:rPr>
          <w:rFonts w:hint="eastAsia" w:ascii="ＭＳ ゴシック" w:hAnsi="ＭＳ ゴシック" w:eastAsia="ＭＳ ゴシック"/>
          <w:sz w:val="22"/>
        </w:rPr>
        <w:t>室内の手の触れる環境（ドアノブ、床頭台、ベッドの手すり、スイッチなど）である高頻度接触表面部位は、低水準消毒薬ないしアルコールを用いて最低１日１回以上清掃する。</w:t>
      </w:r>
    </w:p>
    <w:p>
      <w:pPr>
        <w:pStyle w:val="17"/>
        <w:numPr>
          <w:ilvl w:val="0"/>
          <w:numId w:val="35"/>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 xml:space="preserve"> </w:t>
      </w:r>
      <w:r>
        <w:rPr>
          <w:rFonts w:hint="eastAsia" w:ascii="ＭＳ ゴシック" w:hAnsi="ＭＳ ゴシック" w:eastAsia="ＭＳ ゴシック"/>
          <w:sz w:val="22"/>
        </w:rPr>
        <w:t>床は、定期的な湿式清拭を行う。目に見える汚染が発生した場合や、退院時に行う。</w:t>
      </w:r>
    </w:p>
    <w:p>
      <w:pPr>
        <w:pStyle w:val="0"/>
        <w:ind w:firstLine="330" w:firstLineChars="150"/>
        <w:rPr>
          <w:rFonts w:hint="default" w:ascii="ＭＳ ゴシック" w:hAnsi="ＭＳ ゴシック" w:eastAsia="ＭＳ ゴシック"/>
          <w:sz w:val="22"/>
        </w:rPr>
      </w:pPr>
      <w:r>
        <w:rPr>
          <w:rFonts w:hint="eastAsia" w:ascii="ＭＳ ゴシック" w:hAnsi="ＭＳ ゴシック" w:eastAsia="ＭＳ ゴシック"/>
          <w:sz w:val="22"/>
        </w:rPr>
        <w:t>壁やカーテンなど垂直面は、目に見える汚染が発生した場合に清掃、洗浄を行う。</w:t>
      </w:r>
    </w:p>
    <w:p>
      <w:pPr>
        <w:pStyle w:val="0"/>
        <w:ind w:left="315" w:leftChars="150"/>
        <w:rPr>
          <w:rFonts w:hint="default" w:ascii="ＭＳ ゴシック" w:hAnsi="ＭＳ ゴシック" w:eastAsia="ＭＳ ゴシック"/>
          <w:sz w:val="22"/>
        </w:rPr>
      </w:pPr>
      <w:r>
        <w:rPr>
          <w:rFonts w:hint="eastAsia" w:ascii="ＭＳ ゴシック" w:hAnsi="ＭＳ ゴシック" w:eastAsia="ＭＳ ゴシック"/>
          <w:sz w:val="22"/>
        </w:rPr>
        <w:t>使用後のモップは洗浄し、十分に乾燥させる。乾燥を怠るとモップ自体に菌が繁殖しそのモップを使用することで院内に菌を拡散する事になるため注意する。床に直接薬剤を噴霧や散布をする事は、作業者に対する毒性の問題や、消毒薬と環境表面の十分な接触を確保するという点で不確実性が存在するため行わない。機器の消毒には、性能に影響しない消毒薬を用いる。移送に使用した車椅子、ストレッチャーは、使用後に消毒用アルコール等で清拭する。</w:t>
      </w:r>
    </w:p>
    <w:p>
      <w:pPr>
        <w:pStyle w:val="17"/>
        <w:spacing w:before="0" w:beforeLines="0" w:beforeAutospacing="0" w:after="0" w:afterLines="0" w:afterAutospacing="0" w:line="220" w:lineRule="exact"/>
        <w:ind w:left="420" w:leftChars="0"/>
        <w:rPr>
          <w:rFonts w:hint="default" w:ascii="ＭＳ ゴシック" w:hAnsi="ＭＳ ゴシック" w:eastAsia="ＭＳ ゴシック"/>
          <w:sz w:val="22"/>
        </w:rPr>
      </w:pPr>
    </w:p>
    <w:p>
      <w:pPr>
        <w:pStyle w:val="0"/>
        <w:rPr>
          <w:rFonts w:hint="default" w:ascii="ＭＳ ゴシック" w:hAnsi="ＭＳ ゴシック" w:eastAsia="ＭＳ ゴシック"/>
          <w:sz w:val="22"/>
          <w:bdr w:val="single" w:color="auto" w:sz="4" w:space="0"/>
        </w:rPr>
      </w:pPr>
      <w:r>
        <w:rPr>
          <w:rFonts w:hint="eastAsia"/>
        </w:rPr>
        <w:drawing>
          <wp:anchor distT="0" distB="0" distL="114300" distR="114300" simplePos="0" relativeHeight="15" behindDoc="0" locked="0" layoutInCell="1" hidden="0" allowOverlap="1">
            <wp:simplePos x="0" y="0"/>
            <wp:positionH relativeFrom="column">
              <wp:posOffset>367665</wp:posOffset>
            </wp:positionH>
            <wp:positionV relativeFrom="paragraph">
              <wp:posOffset>337820</wp:posOffset>
            </wp:positionV>
            <wp:extent cx="4038600" cy="2957195"/>
            <wp:effectExtent l="0" t="0" r="0" b="0"/>
            <wp:wrapTopAndBottom/>
            <wp:docPr id="1098" name="Picture 18"/>
            <a:graphic xmlns:a="http://schemas.openxmlformats.org/drawingml/2006/main">
              <a:graphicData uri="http://schemas.openxmlformats.org/drawingml/2006/picture">
                <pic:pic xmlns:pic="http://schemas.openxmlformats.org/drawingml/2006/picture">
                  <pic:nvPicPr>
                    <pic:cNvPr id="1098" name="Picture 18"/>
                    <pic:cNvPicPr>
                      <a:picLocks noChangeAspect="1" noChangeArrowheads="1"/>
                    </pic:cNvPicPr>
                  </pic:nvPicPr>
                  <pic:blipFill>
                    <a:blip r:embed="rId14"/>
                    <a:stretch>
                      <a:fillRect/>
                    </a:stretch>
                  </pic:blipFill>
                  <pic:spPr>
                    <a:xfrm>
                      <a:off x="0" y="0"/>
                      <a:ext cx="4038600" cy="2957195"/>
                    </a:xfrm>
                    <a:prstGeom prst="rect">
                      <a:avLst/>
                    </a:prstGeom>
                    <a:noFill/>
                    <a:ln w="9525">
                      <a:noFill/>
                      <a:miter lim="800000"/>
                      <a:headEnd/>
                      <a:tailEnd/>
                    </a:ln>
                  </pic:spPr>
                </pic:pic>
              </a:graphicData>
            </a:graphic>
          </wp:anchor>
        </w:drawing>
      </w:r>
      <w:r>
        <w:rPr>
          <w:rFonts w:hint="eastAsia" w:ascii="ＭＳ ゴシック" w:hAnsi="ＭＳ ゴシック" w:eastAsia="ＭＳ ゴシック"/>
          <w:sz w:val="22"/>
          <w:bdr w:val="single" w:color="auto" w:sz="4" w:space="0"/>
        </w:rPr>
        <w:t>病室環境での高頻度接触表面部位</w:t>
      </w:r>
    </w:p>
    <w:p>
      <w:pPr>
        <w:pStyle w:val="0"/>
        <w:rPr>
          <w:rFonts w:hint="default" w:ascii="ＭＳ ゴシック" w:hAnsi="ＭＳ ゴシック" w:eastAsia="ＭＳ ゴシック"/>
          <w:sz w:val="22"/>
          <w:bdr w:val="single" w:color="auto" w:sz="4" w:space="0"/>
        </w:rPr>
      </w:pPr>
      <w:r>
        <w:rPr>
          <w:rFonts w:hint="eastAsia"/>
        </w:rPr>
        <w:drawing>
          <wp:anchor distT="0" distB="0" distL="0" distR="0" simplePos="0" relativeHeight="3" behindDoc="0" locked="0" layoutInCell="1" hidden="0" allowOverlap="1">
            <wp:simplePos x="0" y="0"/>
            <wp:positionH relativeFrom="column">
              <wp:posOffset>819785</wp:posOffset>
            </wp:positionH>
            <wp:positionV relativeFrom="paragraph">
              <wp:posOffset>3198495</wp:posOffset>
            </wp:positionV>
            <wp:extent cx="3566160" cy="2581275"/>
            <wp:effectExtent l="0" t="0" r="0" b="0"/>
            <wp:wrapNone/>
            <wp:docPr id="1099" name="Picture 26"/>
            <a:graphic xmlns:a="http://schemas.openxmlformats.org/drawingml/2006/main">
              <a:graphicData uri="http://schemas.openxmlformats.org/drawingml/2006/picture">
                <pic:pic xmlns:pic="http://schemas.openxmlformats.org/drawingml/2006/picture">
                  <pic:nvPicPr>
                    <pic:cNvPr id="1099" name="Picture 26"/>
                    <pic:cNvPicPr>
                      <a:picLocks noChangeAspect="1" noChangeArrowheads="1"/>
                    </pic:cNvPicPr>
                  </pic:nvPicPr>
                  <pic:blipFill>
                    <a:blip r:embed="rId15"/>
                    <a:srcRect l="2" r="-2699" b="-2699"/>
                    <a:stretch>
                      <a:fillRect/>
                    </a:stretch>
                  </pic:blipFill>
                  <pic:spPr>
                    <a:xfrm>
                      <a:off x="0" y="0"/>
                      <a:ext cx="3566160" cy="2581275"/>
                    </a:xfrm>
                    <a:prstGeom prst="rect">
                      <a:avLst/>
                    </a:prstGeom>
                    <a:noFill/>
                    <a:ln>
                      <a:noFill/>
                    </a:ln>
                  </pic:spPr>
                </pic:pic>
              </a:graphicData>
            </a:graphic>
          </wp:anchor>
        </w:drawing>
      </w:r>
      <w:r>
        <w:rPr>
          <w:rFonts w:hint="eastAsia" w:ascii="ＭＳ ゴシック" w:hAnsi="ＭＳ ゴシック" w:eastAsia="ＭＳ ゴシック"/>
          <w:sz w:val="22"/>
          <w:bdr w:val="single" w:color="auto" w:sz="4" w:space="0"/>
        </w:rPr>
        <w:t>　</w:t>
      </w:r>
    </w:p>
    <w:p>
      <w:pPr>
        <w:pStyle w:val="0"/>
        <w:rPr>
          <w:rFonts w:hint="default" w:ascii="ＭＳ ゴシック" w:hAnsi="ＭＳ ゴシック" w:eastAsia="ＭＳ ゴシック"/>
          <w:sz w:val="22"/>
        </w:rPr>
      </w:pPr>
      <w:r>
        <w:rPr>
          <w:rFonts w:hint="default" w:ascii="ＭＳ ゴシック" w:hAnsi="ＭＳ ゴシック" w:eastAsia="ＭＳ ゴシック"/>
          <w:sz w:val="22"/>
        </w:rPr>
        <mc:AlternateContent>
          <mc:Choice Requires="wps">
            <w:drawing>
              <wp:anchor simplePos="0" relativeHeight="20" behindDoc="0" locked="0" layoutInCell="1" hidden="0" allowOverlap="1">
                <wp:simplePos x="0" y="0"/>
                <wp:positionH relativeFrom="column">
                  <wp:posOffset>563245</wp:posOffset>
                </wp:positionH>
                <wp:positionV relativeFrom="paragraph">
                  <wp:posOffset>1586230</wp:posOffset>
                </wp:positionV>
                <wp:extent cx="638175" cy="533400"/>
                <wp:effectExtent l="635" t="635" r="29845" b="10795"/>
                <wp:wrapNone/>
                <wp:docPr id="1100" name="オブジェクト 0"/>
                <a:graphic xmlns:a="http://schemas.openxmlformats.org/drawingml/2006/main">
                  <a:graphicData uri="http://schemas.microsoft.com/office/word/2010/wordprocessingShape">
                    <wps:wsp>
                      <wps:cNvPr id="1100" name="オブジェクト 0"/>
                      <wps:cNvSpPr>
                        <a:spLocks noChangeArrowheads="1"/>
                      </wps:cNvSpPr>
                      <wps:spPr>
                        <a:xfrm>
                          <a:off x="0" y="0"/>
                          <a:ext cx="638175" cy="533400"/>
                        </a:xfrm>
                        <a:prstGeom prst="ellipse">
                          <a:avLst/>
                        </a:prstGeom>
                        <a:noFill/>
                        <a:ln w="15875">
                          <a:solidFill>
                            <a:srgbClr val="C00000"/>
                          </a:solidFill>
                        </a:ln>
                      </wps:spPr>
                      <wps:bodyPr/>
                    </wps:wsp>
                  </a:graphicData>
                </a:graphic>
              </wp:anchor>
            </w:drawing>
          </mc:Choice>
          <mc:Fallback>
            <w:pict>
              <v:oval id="オブジェクト 0" style="margin-top:124.9pt;mso-position-vertical-relative:text;mso-position-horizontal-relative:text;position:absolute;height:42pt;width:50.25pt;margin-left:44.35pt;z-index:20;" o:spid="_x0000_s1100" o:allowincell="t" o:allowoverlap="t" filled="f" stroked="t" strokecolor="#c00000" strokeweight="1.25pt" o:spt="3">
                <v:fill/>
                <v:stroke filltype="solid"/>
                <v:textbox style="layout-flow:horizontal;"/>
                <v:imagedata o:title=""/>
                <w10:wrap type="none" anchorx="text" anchory="text"/>
              </v:oval>
            </w:pict>
          </mc:Fallback>
        </mc:AlternateContent>
      </w:r>
      <w:r>
        <w:rPr>
          <w:rFonts w:hint="default" w:ascii="ＭＳ ゴシック" w:hAnsi="ＭＳ ゴシック" w:eastAsia="ＭＳ ゴシック"/>
          <w:sz w:val="22"/>
        </w:rPr>
        <mc:AlternateContent>
          <mc:Choice Requires="wps">
            <w:drawing>
              <wp:anchor simplePos="0" relativeHeight="18" behindDoc="0" locked="0" layoutInCell="1" hidden="0" allowOverlap="1">
                <wp:simplePos x="0" y="0"/>
                <wp:positionH relativeFrom="column">
                  <wp:posOffset>1171575</wp:posOffset>
                </wp:positionH>
                <wp:positionV relativeFrom="paragraph">
                  <wp:posOffset>1812925</wp:posOffset>
                </wp:positionV>
                <wp:extent cx="638175" cy="533400"/>
                <wp:effectExtent l="635" t="635" r="29845" b="10795"/>
                <wp:wrapNone/>
                <wp:docPr id="1101" name="オブジェクト 0"/>
                <a:graphic xmlns:a="http://schemas.openxmlformats.org/drawingml/2006/main">
                  <a:graphicData uri="http://schemas.microsoft.com/office/word/2010/wordprocessingShape">
                    <wps:wsp>
                      <wps:cNvPr id="1101" name="オブジェクト 0"/>
                      <wps:cNvSpPr>
                        <a:spLocks noChangeArrowheads="1"/>
                      </wps:cNvSpPr>
                      <wps:spPr>
                        <a:xfrm>
                          <a:off x="0" y="0"/>
                          <a:ext cx="638175" cy="533400"/>
                        </a:xfrm>
                        <a:prstGeom prst="ellipse">
                          <a:avLst/>
                        </a:prstGeom>
                        <a:noFill/>
                        <a:ln w="15875">
                          <a:solidFill>
                            <a:srgbClr val="C00000"/>
                          </a:solidFill>
                        </a:ln>
                      </wps:spPr>
                      <wps:bodyPr/>
                    </wps:wsp>
                  </a:graphicData>
                </a:graphic>
              </wp:anchor>
            </w:drawing>
          </mc:Choice>
          <mc:Fallback>
            <w:pict>
              <v:oval id="オブジェクト 0" style="margin-top:142.75pt;mso-position-vertical-relative:text;mso-position-horizontal-relative:text;position:absolute;height:42pt;width:50.25pt;margin-left:92.25pt;z-index:18;" o:spid="_x0000_s1101" o:allowincell="t" o:allowoverlap="t" filled="f" stroked="t" strokecolor="#c00000" strokeweight="1.25pt" o:spt="3">
                <v:fill/>
                <v:stroke filltype="solid"/>
                <v:textbox style="layout-flow:horizontal;"/>
                <v:imagedata o:title=""/>
                <w10:wrap type="none" anchorx="text" anchory="text"/>
              </v:oval>
            </w:pict>
          </mc:Fallback>
        </mc:AlternateContent>
      </w:r>
      <w:r>
        <w:rPr>
          <w:rFonts w:hint="default" w:ascii="ＭＳ ゴシック" w:hAnsi="ＭＳ ゴシック" w:eastAsia="ＭＳ ゴシック"/>
          <w:sz w:val="22"/>
        </w:rPr>
        <mc:AlternateContent>
          <mc:Choice Requires="wps">
            <w:drawing>
              <wp:anchor simplePos="0" relativeHeight="21" behindDoc="0" locked="0" layoutInCell="1" hidden="0" allowOverlap="1">
                <wp:simplePos x="0" y="0"/>
                <wp:positionH relativeFrom="column">
                  <wp:posOffset>1905635</wp:posOffset>
                </wp:positionH>
                <wp:positionV relativeFrom="paragraph">
                  <wp:posOffset>1098550</wp:posOffset>
                </wp:positionV>
                <wp:extent cx="261620" cy="363220"/>
                <wp:effectExtent l="635" t="635" r="29845" b="10795"/>
                <wp:wrapNone/>
                <wp:docPr id="1102" name="オブジェクト 0"/>
                <a:graphic xmlns:a="http://schemas.openxmlformats.org/drawingml/2006/main">
                  <a:graphicData uri="http://schemas.microsoft.com/office/word/2010/wordprocessingShape">
                    <wps:wsp>
                      <wps:cNvPr id="1102" name="オブジェクト 0"/>
                      <wps:cNvSpPr>
                        <a:spLocks noChangeArrowheads="1"/>
                      </wps:cNvSpPr>
                      <wps:spPr>
                        <a:xfrm>
                          <a:off x="0" y="0"/>
                          <a:ext cx="261620" cy="363220"/>
                        </a:xfrm>
                        <a:prstGeom prst="ellipse">
                          <a:avLst/>
                        </a:prstGeom>
                        <a:noFill/>
                        <a:ln w="15875">
                          <a:solidFill>
                            <a:srgbClr val="C00000"/>
                          </a:solidFill>
                        </a:ln>
                      </wps:spPr>
                      <wps:bodyPr/>
                    </wps:wsp>
                  </a:graphicData>
                </a:graphic>
              </wp:anchor>
            </w:drawing>
          </mc:Choice>
          <mc:Fallback>
            <w:pict>
              <v:oval id="オブジェクト 0" style="margin-top:86.5pt;mso-position-vertical-relative:text;mso-position-horizontal-relative:text;position:absolute;height:28.6pt;width:20.6pt;margin-left:150.05000000000001pt;z-index:21;" o:spid="_x0000_s1102" o:allowincell="t" o:allowoverlap="t" filled="f" stroked="t" strokecolor="#c00000" strokeweight="1.25pt" o:spt="3">
                <v:fill/>
                <v:stroke filltype="solid"/>
                <v:textbox style="layout-flow:horizontal;"/>
                <v:imagedata o:title=""/>
                <w10:wrap type="none" anchorx="text" anchory="text"/>
              </v:oval>
            </w:pict>
          </mc:Fallback>
        </mc:AlternateContent>
      </w:r>
      <w:r>
        <w:rPr>
          <w:rFonts w:hint="default" w:ascii="ＭＳ ゴシック" w:hAnsi="ＭＳ ゴシック" w:eastAsia="ＭＳ ゴシック"/>
          <w:sz w:val="22"/>
        </w:rPr>
        <mc:AlternateContent>
          <mc:Choice Requires="wps">
            <w:drawing>
              <wp:anchor simplePos="0" relativeHeight="17" behindDoc="0" locked="0" layoutInCell="1" hidden="0" allowOverlap="1">
                <wp:simplePos x="0" y="0"/>
                <wp:positionH relativeFrom="column">
                  <wp:posOffset>2348230</wp:posOffset>
                </wp:positionH>
                <wp:positionV relativeFrom="paragraph">
                  <wp:posOffset>848360</wp:posOffset>
                </wp:positionV>
                <wp:extent cx="261620" cy="363220"/>
                <wp:effectExtent l="635" t="635" r="29845" b="10795"/>
                <wp:wrapNone/>
                <wp:docPr id="1103" name="オブジェクト 0"/>
                <a:graphic xmlns:a="http://schemas.openxmlformats.org/drawingml/2006/main">
                  <a:graphicData uri="http://schemas.microsoft.com/office/word/2010/wordprocessingShape">
                    <wps:wsp>
                      <wps:cNvPr id="1103" name="オブジェクト 0"/>
                      <wps:cNvSpPr>
                        <a:spLocks noChangeArrowheads="1"/>
                      </wps:cNvSpPr>
                      <wps:spPr>
                        <a:xfrm>
                          <a:off x="0" y="0"/>
                          <a:ext cx="261620" cy="363220"/>
                        </a:xfrm>
                        <a:prstGeom prst="ellipse">
                          <a:avLst/>
                        </a:prstGeom>
                        <a:noFill/>
                        <a:ln w="15875">
                          <a:solidFill>
                            <a:srgbClr val="C00000"/>
                          </a:solidFill>
                        </a:ln>
                      </wps:spPr>
                      <wps:bodyPr/>
                    </wps:wsp>
                  </a:graphicData>
                </a:graphic>
              </wp:anchor>
            </w:drawing>
          </mc:Choice>
          <mc:Fallback>
            <w:pict>
              <v:oval id="オブジェクト 0" style="margin-top:66.8pt;mso-position-vertical-relative:text;mso-position-horizontal-relative:text;position:absolute;height:28.6pt;width:20.6pt;margin-left:184.9pt;z-index:17;" o:spid="_x0000_s1103" o:allowincell="t" o:allowoverlap="t" filled="f" stroked="t" strokecolor="#c00000" strokeweight="1.25pt" o:spt="3">
                <v:fill/>
                <v:stroke filltype="solid"/>
                <v:textbox style="layout-flow:horizontal;"/>
                <v:imagedata o:title=""/>
                <w10:wrap type="none" anchorx="text" anchory="text"/>
              </v:oval>
            </w:pict>
          </mc:Fallback>
        </mc:AlternateContent>
      </w:r>
      <w:r>
        <w:rPr>
          <w:rFonts w:hint="default" w:ascii="ＭＳ ゴシック" w:hAnsi="ＭＳ ゴシック" w:eastAsia="ＭＳ ゴシック"/>
          <w:sz w:val="22"/>
        </w:rPr>
        <mc:AlternateContent>
          <mc:Choice Requires="wps">
            <w:drawing>
              <wp:anchor simplePos="0" relativeHeight="19" behindDoc="0" locked="0" layoutInCell="1" hidden="0" allowOverlap="1">
                <wp:simplePos x="0" y="0"/>
                <wp:positionH relativeFrom="column">
                  <wp:posOffset>2867025</wp:posOffset>
                </wp:positionH>
                <wp:positionV relativeFrom="paragraph">
                  <wp:posOffset>938530</wp:posOffset>
                </wp:positionV>
                <wp:extent cx="638175" cy="533400"/>
                <wp:effectExtent l="635" t="635" r="29845" b="10795"/>
                <wp:wrapNone/>
                <wp:docPr id="1104" name="オブジェクト 0"/>
                <a:graphic xmlns:a="http://schemas.openxmlformats.org/drawingml/2006/main">
                  <a:graphicData uri="http://schemas.microsoft.com/office/word/2010/wordprocessingShape">
                    <wps:wsp>
                      <wps:cNvPr id="1104" name="オブジェクト 0"/>
                      <wps:cNvSpPr>
                        <a:spLocks noChangeArrowheads="1"/>
                      </wps:cNvSpPr>
                      <wps:spPr>
                        <a:xfrm>
                          <a:off x="0" y="0"/>
                          <a:ext cx="638175" cy="533400"/>
                        </a:xfrm>
                        <a:prstGeom prst="ellipse">
                          <a:avLst/>
                        </a:prstGeom>
                        <a:noFill/>
                        <a:ln w="15875">
                          <a:solidFill>
                            <a:srgbClr val="C00000"/>
                          </a:solidFill>
                        </a:ln>
                      </wps:spPr>
                      <wps:bodyPr/>
                    </wps:wsp>
                  </a:graphicData>
                </a:graphic>
              </wp:anchor>
            </w:drawing>
          </mc:Choice>
          <mc:Fallback>
            <w:pict>
              <v:oval id="オブジェクト 0" style="margin-top:73.900000000000006pt;mso-position-vertical-relative:text;mso-position-horizontal-relative:text;position:absolute;height:42pt;width:50.25pt;margin-left:225.75pt;z-index:19;" o:spid="_x0000_s1104" o:allowincell="t" o:allowoverlap="t" filled="f" stroked="t" strokecolor="#c00000" strokeweight="1.25pt" o:spt="3">
                <v:fill/>
                <v:stroke filltype="solid"/>
                <v:textbox style="layout-flow:horizontal;"/>
                <v:imagedata o:title=""/>
                <w10:wrap type="none" anchorx="text" anchory="text"/>
              </v:oval>
            </w:pict>
          </mc:Fallback>
        </mc:AlternateContent>
      </w:r>
      <w:r>
        <w:rPr>
          <w:rFonts w:hint="eastAsia" w:ascii="ＭＳ ゴシック" w:hAnsi="ＭＳ ゴシック" w:eastAsia="ＭＳ ゴシック"/>
          <w:sz w:val="22"/>
        </w:rPr>
        <w:t>　　　　　　</w:t>
      </w: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r>
        <w:rPr>
          <w:rFonts w:hint="eastAsia"/>
        </w:rPr>
        <mc:AlternateContent>
          <mc:Choice Requires="wps">
            <w:drawing>
              <wp:anchor distT="0" distB="0" distL="71755" distR="71755" simplePos="0" relativeHeight="183" behindDoc="0" locked="0" layoutInCell="1" hidden="0" allowOverlap="1">
                <wp:simplePos x="0" y="0"/>
                <wp:positionH relativeFrom="column">
                  <wp:posOffset>2175510</wp:posOffset>
                </wp:positionH>
                <wp:positionV relativeFrom="paragraph">
                  <wp:posOffset>868045</wp:posOffset>
                </wp:positionV>
                <wp:extent cx="1017905" cy="302895"/>
                <wp:effectExtent l="0" t="0" r="635" b="635"/>
                <wp:wrapNone/>
                <wp:docPr id="1105" name="オブジェクト 0"/>
                <a:graphic xmlns:a="http://schemas.openxmlformats.org/drawingml/2006/main">
                  <a:graphicData uri="http://schemas.microsoft.com/office/word/2010/wordprocessingShape">
                    <wps:wsp>
                      <wps:cNvPr id="1105"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17</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68.34pt;mso-position-vertical-relative:text;mso-position-horizontal-relative:text;position:absolute;height:23.85pt;mso-wrap-distance-top:0pt;width:80.150000000000006pt;mso-wrap-distance-left:5.65pt;margin-left:171.3pt;z-index:183;" o:spid="_x0000_s110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17</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28"/>
        </w:rPr>
      </w:pPr>
      <w:r>
        <w:rPr>
          <w:rFonts w:hint="eastAsia" w:ascii="ＭＳ ゴシック" w:hAnsi="ＭＳ ゴシック" w:eastAsia="ＭＳ ゴシック"/>
          <w:sz w:val="28"/>
        </w:rPr>
        <w:t>(</w:t>
      </w:r>
      <w:r>
        <w:rPr>
          <w:rFonts w:hint="eastAsia" w:ascii="ＭＳ ゴシック" w:hAnsi="ＭＳ ゴシック" w:eastAsia="ＭＳ ゴシック"/>
          <w:sz w:val="28"/>
        </w:rPr>
        <w:t>２</w:t>
      </w:r>
      <w:r>
        <w:rPr>
          <w:rFonts w:hint="eastAsia" w:ascii="ＭＳ ゴシック" w:hAnsi="ＭＳ ゴシック" w:eastAsia="ＭＳ ゴシック"/>
          <w:sz w:val="28"/>
        </w:rPr>
        <w:t>)</w:t>
      </w:r>
      <w:r>
        <w:rPr>
          <w:rFonts w:hint="eastAsia" w:ascii="ＭＳ ゴシック" w:hAnsi="ＭＳ ゴシック" w:eastAsia="ＭＳ ゴシック"/>
          <w:sz w:val="28"/>
        </w:rPr>
        <w:t>　おむつ交換</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はじめに：おむつ交換の感染リスク</w:t>
      </w:r>
    </w:p>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便には多くの細菌が混入しているため、使用済みのおむつは目に見えなくても細菌が付着している可能性がある。鼠径部に触れることは他の皮膚に触れるより細菌が伝播しやすく、手袋のまま触れたベッド柵も汚染されるという報告もある。</w:t>
      </w:r>
    </w:p>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おむつ交換は、新しいおむつや周辺環境・自分の着衣を汚染する可能性があるため、手指衛生の実践や個人防護具を適切に使用することが求められる。</w:t>
      </w:r>
    </w:p>
    <w:p>
      <w:pPr>
        <w:pStyle w:val="0"/>
        <w:rPr>
          <w:rFonts w:hint="default" w:ascii="ＭＳ ゴシック" w:hAnsi="ＭＳ ゴシック" w:eastAsia="ＭＳ ゴシック"/>
          <w:sz w:val="22"/>
        </w:rPr>
      </w:pPr>
      <w:r>
        <w:rPr>
          <w:rFonts w:hint="eastAsia"/>
        </w:rPr>
        <mc:AlternateContent>
          <mc:Choice Requires="wps">
            <w:drawing>
              <wp:anchor distT="0" distB="0" distL="114300" distR="114300" simplePos="0" relativeHeight="142" behindDoc="0" locked="0" layoutInCell="1" hidden="0" allowOverlap="1">
                <wp:simplePos x="0" y="0"/>
                <wp:positionH relativeFrom="column">
                  <wp:posOffset>3505200</wp:posOffset>
                </wp:positionH>
                <wp:positionV relativeFrom="paragraph">
                  <wp:posOffset>151765</wp:posOffset>
                </wp:positionV>
                <wp:extent cx="1638300" cy="336550"/>
                <wp:effectExtent l="635" t="635" r="29845" b="649605"/>
                <wp:wrapNone/>
                <wp:docPr id="1106" name="テキスト ボックス 2"/>
                <a:graphic xmlns:a="http://schemas.openxmlformats.org/drawingml/2006/main">
                  <a:graphicData uri="http://schemas.microsoft.com/office/word/2010/wordprocessingShape">
                    <wps:wsp>
                      <wps:cNvPr id="1106" name="テキスト ボックス 2"/>
                      <wps:cNvSpPr/>
                      <wps:spPr>
                        <a:xfrm>
                          <a:off x="0" y="0"/>
                          <a:ext cx="1638300" cy="336550"/>
                        </a:xfrm>
                        <a:prstGeom prst="borderCallout1">
                          <a:avLst>
                            <a:gd name="adj1" fmla="val 98879"/>
                            <a:gd name="adj2" fmla="val 10249"/>
                            <a:gd name="adj3" fmla="val 289747"/>
                            <a:gd name="adj4" fmla="val 57755"/>
                          </a:avLst>
                        </a:prstGeom>
                        <a:solidFill>
                          <a:schemeClr val="bg1"/>
                        </a:solidFill>
                        <a:ln w="12700">
                          <a:solidFill>
                            <a:schemeClr val="tx1"/>
                          </a:solidFill>
                        </a:ln>
                      </wps:spPr>
                      <wps:txbx>
                        <w:txbxContent>
                          <w:p>
                            <w:pPr>
                              <w:pStyle w:val="0"/>
                              <w:rPr>
                                <w:rFonts w:hint="default"/>
                                <w:b w:val="1"/>
                                <w:color w:val="000000" w:themeColor="text1"/>
                                <w:sz w:val="14"/>
                              </w:rPr>
                            </w:pPr>
                            <w:r>
                              <w:rPr>
                                <w:rFonts w:hint="eastAsia"/>
                                <w:b w:val="1"/>
                                <w:color w:val="000000" w:themeColor="text1"/>
                                <w:sz w:val="14"/>
                              </w:rPr>
                              <w:t>洗浄時はゴーグル等で目を防護する</w:t>
                            </w:r>
                          </w:p>
                        </w:txbxContent>
                      </wps:txbx>
                      <wps:bodyPr rot="0" vertOverflow="overflow" horzOverflow="overflow" wrap="square" numCol="1" spcCol="0" rtlCol="0" fromWordArt="0" anchor="t" anchorCtr="0" forceAA="0" compatLnSpc="1"/>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テキスト ボックス 2" style="mso-wrap-distance-right:9pt;mso-wrap-distance-bottom:0pt;margin-top:11.95pt;mso-position-vertical-relative:text;mso-position-horizontal-relative:text;v-text-anchor:top;position:absolute;height:26.5pt;mso-wrap-distance-top:0pt;width:129pt;mso-wrap-distance-left:9pt;margin-left:276pt;z-index:142;" o:spid="_x0000_s1106" o:allowincell="t" o:allowoverlap="t" filled="t" fillcolor="#ffffff [3212]" stroked="t" strokecolor="#000000 [3213]" strokeweight="1pt" o:spt="47" type="#_x0000_t47" adj="12475,62585,2214,21358">
                <v:fill/>
                <v:stroke filltype="solid"/>
                <v:textbox style="layout-flow:horizontal;">
                  <w:txbxContent>
                    <w:p>
                      <w:pPr>
                        <w:pStyle w:val="0"/>
                        <w:rPr>
                          <w:rFonts w:hint="default"/>
                          <w:b w:val="1"/>
                          <w:color w:val="000000" w:themeColor="text1"/>
                          <w:sz w:val="14"/>
                        </w:rPr>
                      </w:pPr>
                      <w:r>
                        <w:rPr>
                          <w:rFonts w:hint="eastAsia"/>
                          <w:b w:val="1"/>
                          <w:color w:val="000000" w:themeColor="text1"/>
                          <w:sz w:val="14"/>
                        </w:rPr>
                        <w:t>洗浄時はゴーグル等で目を防護する</w:t>
                      </w:r>
                    </w:p>
                  </w:txbxContent>
                </v:textbox>
                <v:imagedata o:title=""/>
                <w10:wrap type="none" anchorx="text" anchory="text"/>
              </v:shape>
            </w:pict>
          </mc:Fallback>
        </mc:AlternateConten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１．物品の準備</w:t>
      </w:r>
    </w:p>
    <w:p>
      <w:pPr>
        <w:pStyle w:val="0"/>
        <w:rPr>
          <w:rFonts w:hint="default" w:ascii="ＭＳ ゴシック" w:hAnsi="ＭＳ ゴシック" w:eastAsia="ＭＳ ゴシック"/>
          <w:sz w:val="22"/>
        </w:rPr>
      </w:pPr>
      <w:r>
        <w:rPr>
          <w:rFonts w:hint="eastAsia"/>
        </w:rPr>
        <mc:AlternateContent>
          <mc:Choice Requires="wps">
            <w:drawing>
              <wp:anchor distT="0" distB="0" distL="114300" distR="114300" simplePos="0" relativeHeight="143" behindDoc="0" locked="0" layoutInCell="1" hidden="0" allowOverlap="1">
                <wp:simplePos x="0" y="0"/>
                <wp:positionH relativeFrom="margin">
                  <wp:posOffset>4406265</wp:posOffset>
                </wp:positionH>
                <wp:positionV relativeFrom="paragraph">
                  <wp:posOffset>63500</wp:posOffset>
                </wp:positionV>
                <wp:extent cx="1828800" cy="336550"/>
                <wp:effectExtent l="635" t="635" r="29845" b="375920"/>
                <wp:wrapNone/>
                <wp:docPr id="1107" name="テキスト ボックス 2"/>
                <a:graphic xmlns:a="http://schemas.openxmlformats.org/drawingml/2006/main">
                  <a:graphicData uri="http://schemas.microsoft.com/office/word/2010/wordprocessingShape">
                    <wps:wsp>
                      <wps:cNvPr id="1107" name="テキスト ボックス 2"/>
                      <wps:cNvSpPr/>
                      <wps:spPr>
                        <a:xfrm>
                          <a:off x="0" y="0"/>
                          <a:ext cx="1828800" cy="336550"/>
                        </a:xfrm>
                        <a:prstGeom prst="borderCallout1">
                          <a:avLst>
                            <a:gd name="adj1" fmla="val 98879"/>
                            <a:gd name="adj2" fmla="val 86250"/>
                            <a:gd name="adj3" fmla="val 208427"/>
                            <a:gd name="adj4" fmla="val 62417"/>
                          </a:avLst>
                        </a:prstGeom>
                        <a:solidFill>
                          <a:sysClr val="window" lastClr="FFFFFF"/>
                        </a:solidFill>
                        <a:ln w="12700">
                          <a:solidFill>
                            <a:sysClr val="windowText" lastClr="000000"/>
                          </a:solidFill>
                        </a:ln>
                      </wps:spPr>
                      <wps:txbx>
                        <w:txbxContent>
                          <w:p>
                            <w:pPr>
                              <w:pStyle w:val="0"/>
                              <w:rPr>
                                <w:rFonts w:hint="default"/>
                                <w:b w:val="1"/>
                                <w:color w:val="000000" w:themeColor="text1"/>
                                <w:sz w:val="14"/>
                              </w:rPr>
                            </w:pPr>
                            <w:r>
                              <w:rPr>
                                <w:rFonts w:hint="eastAsia"/>
                                <w:b w:val="1"/>
                                <w:color w:val="000000" w:themeColor="text1"/>
                                <w:sz w:val="14"/>
                              </w:rPr>
                              <w:t>廃棄用のごみ袋はワゴン下段に広げておく</w:t>
                            </w:r>
                          </w:p>
                        </w:txbxContent>
                      </wps:txbx>
                      <wps:bodyPr rot="0" vertOverflow="overflow" horzOverflow="overflow" wrap="square" numCol="1" spcCol="0" rtlCol="0" fromWordArt="0" anchor="t" anchorCtr="0" forceAA="0" compatLnSpc="1"/>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テキスト ボックス 2" style="mso-wrap-distance-right:9pt;mso-wrap-distance-bottom:0pt;margin-top:5pt;mso-position-vertical-relative:text;mso-position-horizontal-relative:margin;v-text-anchor:top;position:absolute;height:26.5pt;mso-wrap-distance-top:0pt;width:144pt;mso-wrap-distance-left:9pt;margin-left:346.95pt;z-index:143;" o:spid="_x0000_s1107" o:allowincell="t" o:allowoverlap="t" filled="t" fillcolor="#ffffff" stroked="t" strokecolor="#000000" strokeweight="1pt" o:spt="47" type="#_x0000_t47" adj="13482,45020,18630,21358">
                <v:fill/>
                <v:stroke filltype="solid"/>
                <v:textbox style="layout-flow:horizontal;">
                  <w:txbxContent>
                    <w:p>
                      <w:pPr>
                        <w:pStyle w:val="0"/>
                        <w:rPr>
                          <w:rFonts w:hint="default"/>
                          <w:b w:val="1"/>
                          <w:color w:val="000000" w:themeColor="text1"/>
                          <w:sz w:val="14"/>
                        </w:rPr>
                      </w:pPr>
                      <w:r>
                        <w:rPr>
                          <w:rFonts w:hint="eastAsia"/>
                          <w:b w:val="1"/>
                          <w:color w:val="000000" w:themeColor="text1"/>
                          <w:sz w:val="14"/>
                        </w:rPr>
                        <w:t>廃棄用のごみ袋はワゴン下段に広げておく</w:t>
                      </w:r>
                    </w:p>
                  </w:txbxContent>
                </v:textbox>
                <v:imagedata o:title=""/>
                <w10:wrap type="none" anchorx="margin" anchory="text"/>
              </v:shape>
            </w:pict>
          </mc:Fallback>
        </mc:AlternateContent>
      </w:r>
      <w:r>
        <w:rPr>
          <w:rFonts w:hint="eastAsia" w:ascii="ＭＳ ゴシック" w:hAnsi="ＭＳ ゴシック" w:eastAsia="ＭＳ ゴシック"/>
          <w:sz w:val="22"/>
        </w:rPr>
        <w:t>１）必要物品</w:t>
      </w:r>
    </w:p>
    <w:p>
      <w:pPr>
        <w:pStyle w:val="0"/>
        <w:ind w:firstLine="440" w:firstLineChars="200"/>
        <w:rPr>
          <w:rFonts w:hint="default" w:ascii="ＭＳ ゴシック" w:hAnsi="ＭＳ ゴシック" w:eastAsia="ＭＳ ゴシック"/>
          <w:color w:val="auto"/>
          <w:sz w:val="22"/>
        </w:rPr>
      </w:pPr>
      <w:r>
        <w:rPr>
          <w:rFonts w:hint="eastAsia" w:ascii="ＭＳ ゴシック" w:hAnsi="ＭＳ ゴシック" w:eastAsia="ＭＳ ゴシック"/>
          <w:color w:val="auto"/>
          <w:sz w:val="22"/>
        </w:rPr>
        <w:t>長袖ビニールエプロン、手袋、</w:t>
      </w:r>
      <w:r>
        <w:rPr>
          <w:rFonts w:hint="eastAsia"/>
          <w:color w:val="auto"/>
        </w:rPr>
        <w:drawing>
          <wp:anchor distT="0" distB="0" distL="114300" distR="114300" simplePos="0" relativeHeight="130" behindDoc="1" locked="0" layoutInCell="1" hidden="0" allowOverlap="1">
            <wp:simplePos x="0" y="0"/>
            <wp:positionH relativeFrom="margin">
              <wp:posOffset>3884295</wp:posOffset>
            </wp:positionH>
            <wp:positionV relativeFrom="paragraph">
              <wp:posOffset>47625</wp:posOffset>
            </wp:positionV>
            <wp:extent cx="2341245" cy="1762125"/>
            <wp:effectExtent l="0" t="0" r="0" b="0"/>
            <wp:wrapTight wrapText="bothSides">
              <wp:wrapPolygon>
                <wp:start x="0" y="0"/>
                <wp:lineTo x="0" y="21483"/>
                <wp:lineTo x="21442" y="21483"/>
                <wp:lineTo x="21442" y="0"/>
                <wp:lineTo x="0" y="0"/>
              </wp:wrapPolygon>
            </wp:wrapTight>
            <wp:docPr id="1108" name="Picture 2"/>
            <a:graphic xmlns:a="http://schemas.openxmlformats.org/drawingml/2006/main">
              <a:graphicData uri="http://schemas.openxmlformats.org/drawingml/2006/picture">
                <pic:pic xmlns:pic="http://schemas.openxmlformats.org/drawingml/2006/picture">
                  <pic:nvPicPr>
                    <pic:cNvPr id="1108" name="Picture 2"/>
                    <pic:cNvPicPr>
                      <a:picLocks noChangeAspect="1" noChangeArrowheads="1"/>
                    </pic:cNvPicPr>
                  </pic:nvPicPr>
                  <pic:blipFill>
                    <a:blip r:embed="rId16"/>
                    <a:stretch>
                      <a:fillRect/>
                    </a:stretch>
                  </pic:blipFill>
                  <pic:spPr>
                    <a:xfrm>
                      <a:off x="0" y="0"/>
                      <a:ext cx="2341245" cy="1762125"/>
                    </a:xfrm>
                    <a:prstGeom prst="rect">
                      <a:avLst/>
                    </a:prstGeom>
                    <a:noFill/>
                    <a:ln>
                      <a:noFill/>
                    </a:ln>
                  </pic:spPr>
                </pic:pic>
              </a:graphicData>
            </a:graphic>
          </wp:anchor>
        </w:drawing>
      </w:r>
    </w:p>
    <w:p>
      <w:pPr>
        <w:pStyle w:val="0"/>
        <w:ind w:firstLine="440" w:firstLineChars="200"/>
        <w:rPr>
          <w:rFonts w:hint="default" w:ascii="ＭＳ ゴシック" w:hAnsi="ＭＳ ゴシック" w:eastAsia="ＭＳ ゴシック"/>
          <w:sz w:val="22"/>
        </w:rPr>
      </w:pPr>
      <w:r>
        <w:rPr>
          <w:rFonts w:hint="eastAsia" w:ascii="ＭＳ ゴシック" w:hAnsi="ＭＳ ゴシック" w:eastAsia="ＭＳ ゴシック"/>
          <w:color w:val="auto"/>
          <w:sz w:val="22"/>
        </w:rPr>
        <w:t>洗浄する場合はゴーグル等、</w:t>
      </w:r>
      <w:r>
        <w:rPr>
          <w:rFonts w:hint="eastAsia" w:ascii="ＭＳ ゴシック" w:hAnsi="ＭＳ ゴシック" w:eastAsia="ＭＳ ゴシック"/>
          <w:sz w:val="22"/>
        </w:rPr>
        <w:t>トイレットペーパー、</w:t>
      </w:r>
    </w:p>
    <w:p>
      <w:pPr>
        <w:pStyle w:val="0"/>
        <w:ind w:left="420" w:leftChars="200" w:firstLine="0" w:firstLineChars="0"/>
        <w:rPr>
          <w:rFonts w:hint="default" w:ascii="ＭＳ ゴシック" w:hAnsi="ＭＳ ゴシック" w:eastAsia="ＭＳ ゴシック"/>
          <w:sz w:val="22"/>
        </w:rPr>
      </w:pPr>
      <w:r>
        <w:rPr>
          <w:rFonts w:hint="eastAsia" w:ascii="ＭＳ ゴシック" w:hAnsi="ＭＳ ゴシック" w:eastAsia="ＭＳ ゴシック"/>
          <w:sz w:val="22"/>
        </w:rPr>
        <w:t>清拭用のタオル等、ビニール袋、新しいおむつや尿とり</w:t>
      </w:r>
      <w:r>
        <w:rPr>
          <w:rFonts w:hint="eastAsia"/>
        </w:rPr>
        <mc:AlternateContent>
          <mc:Choice Requires="wps">
            <w:drawing>
              <wp:anchor distT="0" distB="0" distL="114300" distR="114300" simplePos="0" relativeHeight="147" behindDoc="0" locked="0" layoutInCell="1" hidden="0" allowOverlap="1">
                <wp:simplePos x="0" y="0"/>
                <wp:positionH relativeFrom="margin">
                  <wp:posOffset>4826000</wp:posOffset>
                </wp:positionH>
                <wp:positionV relativeFrom="paragraph">
                  <wp:posOffset>448945</wp:posOffset>
                </wp:positionV>
                <wp:extent cx="419100" cy="819150"/>
                <wp:effectExtent l="0" t="0" r="635" b="635"/>
                <wp:wrapNone/>
                <wp:docPr id="1109" name="テキスト ボックス 3"/>
                <a:graphic xmlns:a="http://schemas.openxmlformats.org/drawingml/2006/main">
                  <a:graphicData uri="http://schemas.microsoft.com/office/word/2010/wordprocessingShape">
                    <wps:wsp>
                      <wps:cNvPr id="1109" name="テキスト ボックス 3"/>
                      <wps:cNvSpPr txBox="1"/>
                      <wps:spPr>
                        <a:xfrm>
                          <a:off x="0" y="0"/>
                          <a:ext cx="419100" cy="819150"/>
                        </a:xfrm>
                        <a:prstGeom prst="rect">
                          <a:avLst/>
                        </a:prstGeom>
                        <a:noFill/>
                        <a:ln w="6350">
                          <a:noFill/>
                        </a:ln>
                      </wps:spPr>
                      <wps:txbx>
                        <w:txbxContent>
                          <w:p>
                            <w:pPr>
                              <w:pStyle w:val="0"/>
                              <w:jc w:val="center"/>
                              <w:rPr>
                                <w:rFonts w:hint="default"/>
                                <w:b w:val="1"/>
                                <w:sz w:val="16"/>
                              </w:rPr>
                            </w:pPr>
                            <w:r>
                              <w:rPr>
                                <w:rFonts w:hint="eastAsia"/>
                                <w:b w:val="1"/>
                                <w:sz w:val="16"/>
                              </w:rPr>
                              <w:t>洗浄ボトル</w:t>
                            </w:r>
                          </w:p>
                        </w:txbxContent>
                      </wps:txbx>
                      <wps:bodyPr rot="0" vertOverflow="overflow" horzOverflow="overflow" vert="eaVert"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wrap-distance-right:9pt;mso-wrap-distance-bottom:0pt;margin-top:35.35pt;mso-position-vertical-relative:text;mso-position-horizontal-relative:margin;v-text-anchor:top;position:absolute;height:64.5pt;mso-wrap-distance-top:0pt;width:33pt;mso-wrap-distance-left:9pt;margin-left:380pt;z-index:147;" o:spid="_x0000_s1109" o:allowincell="t" o:allowoverlap="t" filled="f" stroked="f" strokeweight="0.5pt" o:spt="202" type="#_x0000_t202">
                <v:fill/>
                <v:textbox style="layout-flow:vertical-ideographic;">
                  <w:txbxContent>
                    <w:p>
                      <w:pPr>
                        <w:pStyle w:val="0"/>
                        <w:jc w:val="center"/>
                        <w:rPr>
                          <w:rFonts w:hint="default"/>
                          <w:b w:val="1"/>
                          <w:sz w:val="16"/>
                        </w:rPr>
                      </w:pPr>
                      <w:r>
                        <w:rPr>
                          <w:rFonts w:hint="eastAsia"/>
                          <w:b w:val="1"/>
                          <w:sz w:val="16"/>
                        </w:rPr>
                        <w:t>洗浄ボトル</w:t>
                      </w:r>
                    </w:p>
                  </w:txbxContent>
                </v:textbox>
                <v:imagedata o:title=""/>
                <w10:wrap type="none" anchorx="margin" anchory="text"/>
              </v:shape>
            </w:pict>
          </mc:Fallback>
        </mc:AlternateContent>
      </w:r>
      <w:r>
        <w:rPr>
          <w:rFonts w:hint="eastAsia"/>
        </w:rPr>
        <mc:AlternateContent>
          <mc:Choice Requires="wps">
            <w:drawing>
              <wp:anchor distT="0" distB="0" distL="114300" distR="114300" simplePos="0" relativeHeight="145" behindDoc="0" locked="0" layoutInCell="1" hidden="0" allowOverlap="1">
                <wp:simplePos x="0" y="0"/>
                <wp:positionH relativeFrom="column">
                  <wp:posOffset>4255770</wp:posOffset>
                </wp:positionH>
                <wp:positionV relativeFrom="paragraph">
                  <wp:posOffset>254000</wp:posOffset>
                </wp:positionV>
                <wp:extent cx="539750" cy="287655"/>
                <wp:effectExtent l="0" t="0" r="635" b="635"/>
                <wp:wrapNone/>
                <wp:docPr id="1110" name="テキスト ボックス 3"/>
                <a:graphic xmlns:a="http://schemas.openxmlformats.org/drawingml/2006/main">
                  <a:graphicData uri="http://schemas.microsoft.com/office/word/2010/wordprocessingShape">
                    <wps:wsp>
                      <wps:cNvPr id="1110" name="テキスト ボックス 3"/>
                      <wps:cNvSpPr txBox="1"/>
                      <wps:spPr>
                        <a:xfrm>
                          <a:off x="0" y="0"/>
                          <a:ext cx="539750" cy="287655"/>
                        </a:xfrm>
                        <a:prstGeom prst="rect">
                          <a:avLst/>
                        </a:prstGeom>
                        <a:noFill/>
                        <a:ln w="6350">
                          <a:noFill/>
                        </a:ln>
                      </wps:spPr>
                      <wps:txbx>
                        <w:txbxContent>
                          <w:p>
                            <w:pPr>
                              <w:pStyle w:val="0"/>
                              <w:jc w:val="center"/>
                              <w:rPr>
                                <w:rFonts w:hint="default"/>
                                <w:b w:val="1"/>
                                <w:sz w:val="16"/>
                              </w:rPr>
                            </w:pPr>
                            <w:r>
                              <w:rPr>
                                <w:rFonts w:hint="eastAsia"/>
                                <w:b w:val="1"/>
                                <w:sz w:val="16"/>
                              </w:rPr>
                              <w:t>手袋</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wrap-distance-right:9pt;mso-wrap-distance-bottom:0pt;margin-top:20pt;mso-position-vertical-relative:text;mso-position-horizontal-relative:text;v-text-anchor:top;position:absolute;height:22.65pt;mso-wrap-distance-top:0pt;width:42.5pt;mso-wrap-distance-left:9pt;margin-left:335.1pt;z-index:145;" o:spid="_x0000_s1110" o:allowincell="t" o:allowoverlap="t" filled="f" stroked="f" strokeweight="0.5pt" o:spt="202" type="#_x0000_t202">
                <v:fill/>
                <v:textbox style="layout-flow:horizontal;">
                  <w:txbxContent>
                    <w:p>
                      <w:pPr>
                        <w:pStyle w:val="0"/>
                        <w:jc w:val="center"/>
                        <w:rPr>
                          <w:rFonts w:hint="default"/>
                          <w:b w:val="1"/>
                          <w:sz w:val="16"/>
                        </w:rPr>
                      </w:pPr>
                      <w:r>
                        <w:rPr>
                          <w:rFonts w:hint="eastAsia"/>
                          <w:b w:val="1"/>
                          <w:sz w:val="16"/>
                        </w:rPr>
                        <w:t>手袋</w:t>
                      </w:r>
                    </w:p>
                  </w:txbxContent>
                </v:textbox>
                <v:imagedata o:title=""/>
                <w10:wrap type="none" anchorx="text" anchory="text"/>
              </v:shape>
            </w:pict>
          </mc:Fallback>
        </mc:AlternateContent>
      </w:r>
      <w:r>
        <w:rPr>
          <w:rFonts w:hint="eastAsia" w:ascii="ＭＳ ゴシック" w:hAnsi="ＭＳ ゴシック" w:eastAsia="ＭＳ ゴシック"/>
          <w:sz w:val="22"/>
        </w:rPr>
        <w:t>パッド、ワゴン（できれば２段以上）の使用が望ましい。</w:t>
      </w:r>
      <w:r>
        <w:rPr>
          <w:rFonts w:hint="eastAsia"/>
        </w:rPr>
        <mc:AlternateContent>
          <mc:Choice Requires="wps">
            <w:drawing>
              <wp:anchor distT="0" distB="0" distL="114300" distR="114300" simplePos="0" relativeHeight="146" behindDoc="0" locked="0" layoutInCell="1" hidden="0" allowOverlap="1">
                <wp:simplePos x="0" y="0"/>
                <wp:positionH relativeFrom="column">
                  <wp:posOffset>5415915</wp:posOffset>
                </wp:positionH>
                <wp:positionV relativeFrom="paragraph">
                  <wp:posOffset>521970</wp:posOffset>
                </wp:positionV>
                <wp:extent cx="539750" cy="298450"/>
                <wp:effectExtent l="0" t="0" r="635" b="635"/>
                <wp:wrapNone/>
                <wp:docPr id="1111" name="テキスト ボックス 3"/>
                <a:graphic xmlns:a="http://schemas.openxmlformats.org/drawingml/2006/main">
                  <a:graphicData uri="http://schemas.microsoft.com/office/word/2010/wordprocessingShape">
                    <wps:wsp>
                      <wps:cNvPr id="1111" name="テキスト ボックス 3"/>
                      <wps:cNvSpPr txBox="1"/>
                      <wps:spPr>
                        <a:xfrm>
                          <a:off x="0" y="0"/>
                          <a:ext cx="539750" cy="298450"/>
                        </a:xfrm>
                        <a:prstGeom prst="rect">
                          <a:avLst/>
                        </a:prstGeom>
                        <a:noFill/>
                        <a:ln w="6350">
                          <a:noFill/>
                        </a:ln>
                      </wps:spPr>
                      <wps:txbx>
                        <w:txbxContent>
                          <w:p>
                            <w:pPr>
                              <w:pStyle w:val="0"/>
                              <w:jc w:val="center"/>
                              <w:rPr>
                                <w:rFonts w:hint="default"/>
                                <w:b w:val="1"/>
                                <w:sz w:val="16"/>
                              </w:rPr>
                            </w:pPr>
                            <w:r>
                              <w:rPr>
                                <w:rFonts w:hint="eastAsia"/>
                                <w:b w:val="1"/>
                                <w:sz w:val="16"/>
                              </w:rPr>
                              <w:t>おむつ</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wrap-distance-right:9pt;mso-wrap-distance-bottom:0pt;margin-top:41.1pt;mso-position-vertical-relative:text;mso-position-horizontal-relative:text;v-text-anchor:top;position:absolute;height:23.5pt;mso-wrap-distance-top:0pt;width:42.5pt;mso-wrap-distance-left:9pt;margin-left:426.45pt;z-index:146;" o:spid="_x0000_s1111" o:allowincell="t" o:allowoverlap="t" filled="f" stroked="f" strokeweight="0.5pt" o:spt="202" type="#_x0000_t202">
                <v:fill/>
                <v:textbox style="layout-flow:horizontal;">
                  <w:txbxContent>
                    <w:p>
                      <w:pPr>
                        <w:pStyle w:val="0"/>
                        <w:jc w:val="center"/>
                        <w:rPr>
                          <w:rFonts w:hint="default"/>
                          <w:b w:val="1"/>
                          <w:sz w:val="16"/>
                        </w:rPr>
                      </w:pPr>
                      <w:r>
                        <w:rPr>
                          <w:rFonts w:hint="eastAsia"/>
                          <w:b w:val="1"/>
                          <w:sz w:val="16"/>
                        </w:rPr>
                        <w:t>おむつ</w:t>
                      </w:r>
                    </w:p>
                  </w:txbxContent>
                </v:textbox>
                <v:imagedata o:title=""/>
                <w10:wrap type="none" anchorx="text" anchory="text"/>
              </v:shape>
            </w:pict>
          </mc:Fallback>
        </mc:AlternateContent>
      </w:r>
      <w:r>
        <w:rPr>
          <w:rFonts w:hint="eastAsia" w:ascii="ＭＳ ゴシック" w:hAnsi="ＭＳ ゴシック" w:eastAsia="ＭＳ ゴシック"/>
          <w:sz w:val="22"/>
        </w:rPr>
        <w:t>上段に使用前の清潔な物品を準備し、下段に廃棄するお</w:t>
      </w:r>
      <w:r>
        <w:rPr>
          <w:rFonts w:hint="eastAsia"/>
        </w:rPr>
        <mc:AlternateContent>
          <mc:Choice Requires="wps">
            <w:drawing>
              <wp:anchor distT="0" distB="0" distL="114300" distR="114300" simplePos="0" relativeHeight="144" behindDoc="0" locked="0" layoutInCell="1" hidden="0" allowOverlap="1">
                <wp:simplePos x="0" y="0"/>
                <wp:positionH relativeFrom="column">
                  <wp:posOffset>4061460</wp:posOffset>
                </wp:positionH>
                <wp:positionV relativeFrom="paragraph">
                  <wp:posOffset>749300</wp:posOffset>
                </wp:positionV>
                <wp:extent cx="808990" cy="386715"/>
                <wp:effectExtent l="0" t="0" r="635" b="635"/>
                <wp:wrapNone/>
                <wp:docPr id="1112" name="テキスト ボックス 3"/>
                <a:graphic xmlns:a="http://schemas.openxmlformats.org/drawingml/2006/main">
                  <a:graphicData uri="http://schemas.microsoft.com/office/word/2010/wordprocessingShape">
                    <wps:wsp>
                      <wps:cNvPr id="1112" name="テキスト ボックス 3"/>
                      <wps:cNvSpPr txBox="1"/>
                      <wps:spPr>
                        <a:xfrm>
                          <a:off x="0" y="0"/>
                          <a:ext cx="808990" cy="386715"/>
                        </a:xfrm>
                        <a:prstGeom prst="rect">
                          <a:avLst/>
                        </a:prstGeom>
                        <a:noFill/>
                        <a:ln w="6350">
                          <a:noFill/>
                        </a:ln>
                      </wps:spPr>
                      <wps:txbx>
                        <w:txbxContent>
                          <w:p>
                            <w:pPr>
                              <w:pStyle w:val="0"/>
                              <w:spacing w:line="240" w:lineRule="exact"/>
                              <w:jc w:val="center"/>
                              <w:rPr>
                                <w:rFonts w:hint="default"/>
                                <w:b w:val="1"/>
                                <w:color w:val="FF0000"/>
                                <w:sz w:val="16"/>
                              </w:rPr>
                            </w:pPr>
                            <w:r>
                              <w:rPr>
                                <w:rFonts w:hint="eastAsia"/>
                                <w:b w:val="1"/>
                                <w:color w:val="FF0000"/>
                                <w:sz w:val="16"/>
                              </w:rPr>
                              <w:t>長袖ビニールエプロン</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wrap-distance-right:9pt;mso-wrap-distance-bottom:0pt;margin-top:59pt;mso-position-vertical-relative:text;mso-position-horizontal-relative:text;v-text-anchor:top;position:absolute;height:30.45pt;mso-wrap-distance-top:0pt;width:63.7pt;mso-wrap-distance-left:9pt;margin-left:319.8pt;z-index:144;" o:spid="_x0000_s1112" o:allowincell="t" o:allowoverlap="t" filled="f" stroked="f" strokeweight="0.5pt" o:spt="202" type="#_x0000_t202">
                <v:fill/>
                <v:textbox style="layout-flow:horizontal;">
                  <w:txbxContent>
                    <w:p>
                      <w:pPr>
                        <w:pStyle w:val="0"/>
                        <w:spacing w:line="240" w:lineRule="exact"/>
                        <w:jc w:val="center"/>
                        <w:rPr>
                          <w:rFonts w:hint="default"/>
                          <w:b w:val="1"/>
                          <w:color w:val="FF0000"/>
                          <w:sz w:val="16"/>
                        </w:rPr>
                      </w:pPr>
                      <w:r>
                        <w:rPr>
                          <w:rFonts w:hint="eastAsia"/>
                          <w:b w:val="1"/>
                          <w:color w:val="FF0000"/>
                          <w:sz w:val="16"/>
                        </w:rPr>
                        <w:t>長袖ビニールエプロン</w:t>
                      </w:r>
                    </w:p>
                  </w:txbxContent>
                </v:textbox>
                <v:imagedata o:title=""/>
                <w10:wrap type="none" anchorx="text" anchory="text"/>
              </v:shape>
            </w:pict>
          </mc:Fallback>
        </mc:AlternateContent>
      </w:r>
      <w:r>
        <w:rPr>
          <w:rFonts w:hint="eastAsia" w:ascii="ＭＳ ゴシック" w:hAnsi="ＭＳ ゴシック" w:eastAsia="ＭＳ ゴシック"/>
          <w:sz w:val="22"/>
        </w:rPr>
        <w:t>むつや汚染した物品を置く。</w:t>
      </w:r>
    </w:p>
    <w:p>
      <w:pPr>
        <w:pStyle w:val="0"/>
        <w:ind w:firstLine="440" w:firstLineChars="200"/>
        <w:rPr>
          <w:rFonts w:hint="default" w:ascii="ＭＳ ゴシック" w:hAnsi="ＭＳ ゴシック" w:eastAsia="ＭＳ ゴシック"/>
          <w:sz w:val="22"/>
        </w:rPr>
      </w:pPr>
      <w:r>
        <w:rPr>
          <w:rFonts w:hint="eastAsia" w:ascii="ＭＳ ゴシック" w:hAnsi="ＭＳ ゴシック" w:eastAsia="ＭＳ ゴシック"/>
          <w:sz w:val="22"/>
        </w:rPr>
        <w:t>※必要物品を患者の床頭台等に置かない。</w:t>
      </w:r>
    </w:p>
    <w:p>
      <w:pPr>
        <w:pStyle w:val="0"/>
        <w:ind w:left="420" w:leftChars="200" w:firstLine="0" w:firstLineChars="0"/>
        <w:rPr>
          <w:rFonts w:hint="default" w:ascii="ＭＳ ゴシック" w:hAnsi="ＭＳ ゴシック" w:eastAsia="ＭＳ ゴシック"/>
          <w:sz w:val="22"/>
        </w:rPr>
      </w:pPr>
      <w:r>
        <w:rPr>
          <w:rFonts w:hint="eastAsia" w:ascii="ＭＳ ゴシック" w:hAnsi="ＭＳ ゴシック" w:eastAsia="ＭＳ ゴシック"/>
          <w:sz w:val="22"/>
        </w:rPr>
        <w:t>洗浄する場合は、お湯（ボトル）と石けん、必要に応じて保湿クリームなどを準備する。</w:t>
      </w:r>
    </w:p>
    <w:p>
      <w:pPr>
        <w:pStyle w:val="0"/>
        <w:ind w:firstLine="440" w:firstLineChars="200"/>
        <w:rPr>
          <w:rFonts w:hint="default" w:ascii="ＭＳ ゴシック" w:hAnsi="ＭＳ ゴシック" w:eastAsia="ＭＳ ゴシック"/>
          <w:sz w:val="22"/>
        </w:rPr>
      </w:pPr>
      <w:r>
        <w:rPr>
          <w:rFonts w:hint="eastAsia"/>
        </w:rPr>
        <w:drawing>
          <wp:anchor distT="0" distB="0" distL="114300" distR="114300" simplePos="0" relativeHeight="139" behindDoc="1" locked="0" layoutInCell="1" hidden="0" allowOverlap="1">
            <wp:simplePos x="0" y="0"/>
            <wp:positionH relativeFrom="column">
              <wp:posOffset>4036695</wp:posOffset>
            </wp:positionH>
            <wp:positionV relativeFrom="paragraph">
              <wp:posOffset>44450</wp:posOffset>
            </wp:positionV>
            <wp:extent cx="1974215" cy="1416050"/>
            <wp:effectExtent l="19050" t="19050" r="6985" b="0"/>
            <wp:wrapTight wrapText="bothSides">
              <wp:wrapPolygon>
                <wp:start x="-208" y="-291"/>
                <wp:lineTo x="-208" y="21503"/>
                <wp:lineTo x="21676" y="21503"/>
                <wp:lineTo x="21676" y="-291"/>
                <wp:lineTo x="-208" y="-291"/>
              </wp:wrapPolygon>
            </wp:wrapTight>
            <wp:docPr id="1113" name="Picture 2"/>
            <a:graphic xmlns:a="http://schemas.openxmlformats.org/drawingml/2006/main">
              <a:graphicData uri="http://schemas.openxmlformats.org/drawingml/2006/picture">
                <pic:pic xmlns:pic="http://schemas.openxmlformats.org/drawingml/2006/picture">
                  <pic:nvPicPr>
                    <pic:cNvPr id="1113" name="Picture 2"/>
                    <pic:cNvPicPr>
                      <a:picLocks noChangeAspect="1" noChangeArrowheads="1"/>
                    </pic:cNvPicPr>
                  </pic:nvPicPr>
                  <pic:blipFill>
                    <a:blip r:embed="rId17"/>
                    <a:stretch>
                      <a:fillRect/>
                    </a:stretch>
                  </pic:blipFill>
                  <pic:spPr>
                    <a:xfrm>
                      <a:off x="0" y="0"/>
                      <a:ext cx="1974215" cy="1416050"/>
                    </a:xfrm>
                    <a:prstGeom prst="rect">
                      <a:avLst/>
                    </a:prstGeom>
                    <a:noFill/>
                    <a:ln>
                      <a:solidFill>
                        <a:schemeClr val="tx1"/>
                      </a:solidFill>
                    </a:ln>
                  </pic:spPr>
                </pic:pic>
              </a:graphicData>
            </a:graphic>
          </wp:anchor>
        </w:drawing>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２）手指衛生を実施してから必要物品を準備する。</w:t>
      </w:r>
    </w:p>
    <w:p>
      <w:pPr>
        <w:pStyle w:val="0"/>
        <w:ind w:firstLine="440" w:firstLineChars="200"/>
        <w:rPr>
          <w:rFonts w:hint="default" w:ascii="ＭＳ ゴシック" w:hAnsi="ＭＳ ゴシック" w:eastAsia="ＭＳ ゴシック"/>
          <w:sz w:val="22"/>
        </w:rPr>
      </w:pPr>
      <w:r>
        <w:rPr>
          <w:rFonts w:hint="eastAsia" w:ascii="ＭＳ ゴシック" w:hAnsi="ＭＳ ゴシック" w:eastAsia="ＭＳ ゴシック"/>
          <w:sz w:val="22"/>
        </w:rPr>
        <w:t>使うおむつ・パッドは先に広げておく。</w:t>
      </w:r>
    </w:p>
    <w:p>
      <w:pPr>
        <w:pStyle w:val="0"/>
        <w:ind w:left="420" w:leftChars="200" w:firstLine="0" w:firstLineChars="0"/>
        <w:rPr>
          <w:rFonts w:hint="default" w:ascii="ＭＳ ゴシック" w:hAnsi="ＭＳ ゴシック" w:eastAsia="ＭＳ ゴシック"/>
          <w:sz w:val="22"/>
        </w:rPr>
      </w:pPr>
      <w:r>
        <w:rPr>
          <w:rFonts w:hint="eastAsia" w:ascii="ＭＳ ゴシック" w:hAnsi="ＭＳ ゴシック" w:eastAsia="ＭＳ ゴシック"/>
          <w:sz w:val="22"/>
        </w:rPr>
        <w:t>パッドをおむつのギャザーの中に入れ込むと、排せつ物が漏れにくくなる。</w:t>
      </w:r>
    </w:p>
    <w:p>
      <w:pPr>
        <w:pStyle w:val="0"/>
        <w:ind w:firstLine="4000" w:firstLineChars="2500"/>
        <w:rPr>
          <w:rFonts w:hint="default" w:ascii="ＭＳ ゴシック" w:hAnsi="ＭＳ ゴシック" w:eastAsia="ＭＳ ゴシック"/>
          <w:sz w:val="16"/>
        </w:rPr>
      </w:pPr>
      <w:r>
        <w:rPr>
          <w:rFonts w:hint="eastAsia"/>
        </w:rPr>
        <mc:AlternateContent>
          <mc:Choice Requires="wpg">
            <w:drawing>
              <wp:anchor distT="0" distB="0" distL="114300" distR="114300" simplePos="0" relativeHeight="131" behindDoc="0" locked="0" layoutInCell="1" hidden="0" allowOverlap="1">
                <wp:simplePos x="0" y="0"/>
                <wp:positionH relativeFrom="column">
                  <wp:posOffset>4185920</wp:posOffset>
                </wp:positionH>
                <wp:positionV relativeFrom="paragraph">
                  <wp:posOffset>215265</wp:posOffset>
                </wp:positionV>
                <wp:extent cx="1844040" cy="645795"/>
                <wp:effectExtent l="0" t="0" r="635" b="635"/>
                <wp:wrapNone/>
                <wp:docPr id="1114" name="オブジェクト 0"/>
                <a:graphic xmlns:a="http://schemas.openxmlformats.org/drawingml/2006/main">
                  <a:graphicData uri="http://schemas.microsoft.com/office/word/2010/wordprocessingGroup">
                    <wpg:wgp>
                      <wpg:cNvGrpSpPr/>
                      <wpg:grpSpPr>
                        <a:xfrm>
                          <a:off x="0" y="0"/>
                          <a:ext cx="1844040" cy="645795"/>
                          <a:chOff x="182880" y="-121920"/>
                          <a:chExt cx="1844040" cy="655320"/>
                        </a:xfrm>
                      </wpg:grpSpPr>
                      <wps:wsp>
                        <wps:cNvPr id="1115" name="テキスト ボックス 1"/>
                        <wps:cNvSpPr txBox="1"/>
                        <wps:spPr>
                          <a:xfrm>
                            <a:off x="754380" y="-7620"/>
                            <a:ext cx="1226820" cy="541267"/>
                          </a:xfrm>
                          <a:prstGeom prst="rect">
                            <a:avLst/>
                          </a:prstGeom>
                          <a:noFill/>
                          <a:ln w="6350">
                            <a:noFill/>
                          </a:ln>
                        </wps:spPr>
                        <wps:txbx>
                          <w:txbxContent>
                            <w:p>
                              <w:pPr>
                                <w:pStyle w:val="0"/>
                                <w:rPr>
                                  <w:rFonts w:hint="default"/>
                                  <w:sz w:val="14"/>
                                </w:rPr>
                              </w:pPr>
                              <w:r>
                                <w:rPr>
                                  <w:rFonts w:hint="eastAsia"/>
                                  <w:sz w:val="14"/>
                                </w:rPr>
                                <w:t>介護のお仕事研究所</w:t>
                              </w:r>
                              <w:r>
                                <w:rPr>
                                  <w:rFonts w:hint="default"/>
                                  <w:sz w:val="14"/>
                                </w:rPr>
                                <w:t>HP</w:t>
                              </w:r>
                            </w:p>
                          </w:txbxContent>
                        </wps:txbx>
                        <wps:bodyPr rot="0" vertOverflow="overflow" horzOverflow="overflow" wrap="square" numCol="1" spcCol="0" rtlCol="0" fromWordArt="0" anchor="t" anchorCtr="0" forceAA="0" compatLnSpc="1"/>
                      </wps:wsp>
                      <wps:wsp>
                        <wps:cNvPr id="1116" name="テキスト ボックス 1"/>
                        <wps:cNvSpPr txBox="1"/>
                        <wps:spPr>
                          <a:xfrm>
                            <a:off x="182880" y="-121920"/>
                            <a:ext cx="1844040" cy="541267"/>
                          </a:xfrm>
                          <a:prstGeom prst="rect">
                            <a:avLst/>
                          </a:prstGeom>
                          <a:noFill/>
                          <a:ln w="6350">
                            <a:noFill/>
                          </a:ln>
                        </wps:spPr>
                        <wps:txbx>
                          <w:txbxContent>
                            <w:p>
                              <w:pPr>
                                <w:pStyle w:val="0"/>
                                <w:rPr>
                                  <w:rFonts w:hint="default"/>
                                  <w:sz w:val="14"/>
                                </w:rPr>
                              </w:pPr>
                              <w:r>
                                <w:rPr>
                                  <w:rFonts w:hint="default"/>
                                  <w:sz w:val="14"/>
                                </w:rPr>
                                <w:t>https://fukushi-job.jp/lab/archives/6216</w:t>
                              </w:r>
                            </w:p>
                            <w:p>
                              <w:pPr>
                                <w:pStyle w:val="0"/>
                                <w:rPr>
                                  <w:rFonts w:hint="default"/>
                                  <w:sz w:val="14"/>
                                </w:rPr>
                              </w:pPr>
                            </w:p>
                          </w:txbxContent>
                        </wps:txbx>
                        <wps:bodyPr rot="0" vertOverflow="overflow" horzOverflow="overflow" wrap="square" numCol="1" spcCol="0" rtlCol="0" fromWordArt="0" anchor="t" anchorCtr="0" forceAA="0" compatLnSpc="1"/>
                      </wps:wsp>
                    </wpg:wgp>
                  </a:graphicData>
                </a:graphic>
              </wp:anchor>
            </w:drawing>
          </mc:Choice>
          <mc:Fallback>
            <w:pict>
              <v:group id="オブジェクト 0" style="mso-wrap-distance-right:9pt;mso-wrap-distance-bottom:0pt;margin-top:16.95pt;mso-position-vertical-relative:text;mso-position-horizontal-relative:text;position:absolute;height:50.85pt;mso-wrap-distance-top:0pt;width:145.19pt;mso-wrap-distance-left:9pt;margin-left:329.6pt;z-index:131;" coordsize="1844040,655320" coordorigin="182880,-121920" o:spid="_x0000_s1114" o:allowincell="t" o:allowoverlap="t">
                <v:shapetype id="_x0000_t202" coordsize="21600,21600" o:spt="202" path="m,l,21600r21600,l21600,xe">
                  <v:stroke joinstyle="miter"/>
                  <v:path gradientshapeok="t" o:connecttype="rect"/>
                </v:shapetype>
                <v:shape id="テキスト ボックス 1" style="height:541267;width:1226820;top:-7620;left:754380;position:absolute;" o:spid="_x0000_s1115" filled="f" stroked="f" strokeweight="0.5pt" o:spt="202" type="#_x0000_t202">
                  <v:fill/>
                  <v:textbox style="layout-flow:horizontal;">
                    <w:txbxContent>
                      <w:p>
                        <w:pPr>
                          <w:pStyle w:val="0"/>
                          <w:rPr>
                            <w:rFonts w:hint="default"/>
                            <w:sz w:val="14"/>
                          </w:rPr>
                        </w:pPr>
                        <w:r>
                          <w:rPr>
                            <w:rFonts w:hint="eastAsia"/>
                            <w:sz w:val="14"/>
                          </w:rPr>
                          <w:t>介護のお仕事研究所</w:t>
                        </w:r>
                        <w:r>
                          <w:rPr>
                            <w:rFonts w:hint="default"/>
                            <w:sz w:val="14"/>
                          </w:rPr>
                          <w:t>HP</w:t>
                        </w:r>
                      </w:p>
                    </w:txbxContent>
                  </v:textbox>
                  <v:imagedata o:title=""/>
                  <w10:wrap type="none" anchorx="text" anchory="text"/>
                </v:shape>
                <v:shape id="テキスト ボックス 1" style="height:541267;width:1844040;top:-121920;left:182880;position:absolute;" o:spid="_x0000_s1116" filled="f" stroked="f" strokeweight="0.5pt" o:spt="202" type="#_x0000_t202">
                  <v:fill/>
                  <v:textbox style="layout-flow:horizontal;">
                    <w:txbxContent>
                      <w:p>
                        <w:pPr>
                          <w:pStyle w:val="0"/>
                          <w:rPr>
                            <w:rFonts w:hint="default"/>
                            <w:sz w:val="14"/>
                          </w:rPr>
                        </w:pPr>
                        <w:r>
                          <w:rPr>
                            <w:rFonts w:hint="default"/>
                            <w:sz w:val="14"/>
                          </w:rPr>
                          <w:t>https://fukushi-job.jp/lab/archives/6216</w:t>
                        </w:r>
                      </w:p>
                      <w:p>
                        <w:pPr>
                          <w:pStyle w:val="0"/>
                          <w:rPr>
                            <w:rFonts w:hint="default"/>
                            <w:sz w:val="14"/>
                          </w:rPr>
                        </w:pPr>
                      </w:p>
                    </w:txbxContent>
                  </v:textbox>
                  <v:imagedata o:title=""/>
                  <w10:wrap type="none" anchorx="text" anchory="text"/>
                </v:shape>
                <w10:wrap type="none" anchorx="text" anchory="text"/>
              </v:group>
            </w:pict>
          </mc:Fallback>
        </mc:AlternateContent>
      </w:r>
    </w:p>
    <w:p>
      <w:pPr>
        <w:pStyle w:val="0"/>
        <w:ind w:left="440" w:hanging="440" w:hangingChars="200"/>
        <w:rPr>
          <w:rFonts w:hint="default" w:ascii="ＭＳ ゴシック" w:hAnsi="ＭＳ ゴシック" w:eastAsia="ＭＳ ゴシック"/>
          <w:sz w:val="22"/>
        </w:rPr>
      </w:pPr>
      <w:r>
        <w:rPr>
          <w:rFonts w:hint="eastAsia" w:ascii="ＭＳ ゴシック" w:hAnsi="ＭＳ ゴシック" w:eastAsia="ＭＳ ゴシック"/>
          <w:sz w:val="22"/>
        </w:rPr>
        <w:t>３）汚染したおむつの廃棄用にビニール袋を広げてワゴンの下段に置く。</w:t>
      </w:r>
    </w:p>
    <w:p>
      <w:pPr>
        <w:pStyle w:val="0"/>
        <w:ind w:firstLine="440" w:firstLineChars="200"/>
        <w:rPr>
          <w:rFonts w:hint="default" w:ascii="ＭＳ ゴシック" w:hAnsi="ＭＳ ゴシック" w:eastAsia="ＭＳ ゴシック"/>
          <w:sz w:val="22"/>
        </w:rPr>
      </w:pPr>
      <w:r>
        <w:rPr>
          <w:rFonts w:hint="eastAsia" w:ascii="ＭＳ ゴシック" w:hAnsi="ＭＳ ゴシック" w:eastAsia="ＭＳ ゴシック"/>
          <w:sz w:val="22"/>
        </w:rPr>
        <w:t>ワゴンがない場合は、周囲を汚染しないよう近くにビニール袋を広げておく。</w:t>
      </w:r>
    </w:p>
    <w:p>
      <w:pPr>
        <w:pStyle w:val="0"/>
        <w:ind w:left="640" w:leftChars="200" w:hanging="220" w:hangingChars="100"/>
        <w:rPr>
          <w:rFonts w:hint="default" w:ascii="ＭＳ ゴシック" w:hAnsi="ＭＳ ゴシック" w:eastAsia="ＭＳ ゴシック"/>
          <w:sz w:val="22"/>
        </w:rPr>
      </w:pPr>
      <w:r>
        <w:rPr>
          <w:rFonts w:hint="eastAsia" w:ascii="ＭＳ ゴシック" w:hAnsi="ＭＳ ゴシック" w:eastAsia="ＭＳ ゴシック"/>
          <w:sz w:val="22"/>
        </w:rPr>
        <w:t>（床に直に置いたり新聞紙に包んで染み出ると環境を汚染するためビニール袋を</w:t>
      </w:r>
      <w:r>
        <w:rPr>
          <w:rFonts w:hint="eastAsia"/>
        </w:rPr>
        <mc:AlternateContent>
          <mc:Choice Requires="wpg">
            <w:drawing>
              <wp:anchor simplePos="0" relativeHeight="150" behindDoc="0" locked="0" layoutInCell="1" hidden="0" allowOverlap="1">
                <wp:simplePos x="0" y="0"/>
                <wp:positionH relativeFrom="column">
                  <wp:posOffset>3902075</wp:posOffset>
                </wp:positionH>
                <wp:positionV relativeFrom="paragraph">
                  <wp:posOffset>238125</wp:posOffset>
                </wp:positionV>
                <wp:extent cx="1887855" cy="2013585"/>
                <wp:effectExtent l="0" t="635" r="0" b="10795"/>
                <wp:wrapNone/>
                <wp:docPr id="1117" name="オブジェクト 0"/>
                <a:graphic xmlns:a="http://schemas.openxmlformats.org/drawingml/2006/main">
                  <a:graphicData uri="http://schemas.microsoft.com/office/word/2010/wordprocessingGroup">
                    <wpg:wgp>
                      <wpg:cNvGrpSpPr/>
                      <wpg:grpSpPr>
                        <a:xfrm>
                          <a:off x="0" y="0"/>
                          <a:ext cx="1887855" cy="2013585"/>
                          <a:chOff x="7891" y="13385"/>
                          <a:chExt cx="3228" cy="3456"/>
                        </a:xfrm>
                      </wpg:grpSpPr>
                      <wps:wsp>
                        <wps:cNvPr id="1118" name="テキスト ボックス 4"/>
                        <wps:cNvSpPr txBox="1"/>
                        <wps:spPr>
                          <a:xfrm>
                            <a:off x="8218" y="13385"/>
                            <a:ext cx="2520" cy="3456"/>
                          </a:xfrm>
                          <a:prstGeom prst="rect">
                            <a:avLst/>
                          </a:prstGeom>
                          <a:noFill/>
                          <a:ln w="6350">
                            <a:solidFill>
                              <a:prstClr val="black"/>
                            </a:solidFill>
                          </a:ln>
                        </wps:spPr>
                        <wps:txbx>
                          <w:txbxContent>
                            <w:p>
                              <w:pPr>
                                <w:pStyle w:val="0"/>
                                <w:rPr>
                                  <w:rFonts w:hint="default"/>
                                </w:rPr>
                              </w:pPr>
                            </w:p>
                          </w:txbxContent>
                        </wps:txbx>
                        <wps:bodyPr rot="0" vertOverflow="overflow" horzOverflow="overflow" wrap="square" numCol="1" spcCol="0" rtlCol="0" fromWordArt="0" anchor="t" anchorCtr="0" forceAA="0" compatLnSpc="1"/>
                      </wps:wsp>
                      <pic:pic xmlns:pic="http://schemas.openxmlformats.org/drawingml/2006/picture">
                        <pic:nvPicPr>
                          <pic:cNvPr id="1119" name="Picture 3"/>
                          <pic:cNvPicPr>
                            <a:picLocks noChangeAspect="1" noChangeArrowheads="1"/>
                          </pic:cNvPicPr>
                        </pic:nvPicPr>
                        <pic:blipFill>
                          <a:blip r:embed="rId18"/>
                          <a:stretch>
                            <a:fillRect/>
                          </a:stretch>
                        </pic:blipFill>
                        <pic:spPr>
                          <a:xfrm>
                            <a:off x="7891" y="13523"/>
                            <a:ext cx="3228" cy="3228"/>
                          </a:xfrm>
                          <a:prstGeom prst="rect">
                            <a:avLst/>
                          </a:prstGeom>
                          <a:noFill/>
                          <a:ln>
                            <a:noFill/>
                          </a:ln>
                        </pic:spPr>
                      </pic:pic>
                    </wpg:wgp>
                  </a:graphicData>
                </a:graphic>
              </wp:anchor>
            </w:drawing>
          </mc:Choice>
          <mc:Fallback>
            <w:pict>
              <v:group id="オブジェクト 0" style="margin-top:18.75pt;mso-position-vertical-relative:text;mso-position-horizontal-relative:text;position:absolute;height:158.55000000000001pt;width:148.65pt;margin-left:307.25pt;z-index:150;" coordsize="3228,3456" coordorigin="7891,13385" o:spid="_x0000_s1117" o:allowincell="t" o:allowoverlap="t">
                <v:shapetype id="_x0000_t202" coordsize="21600,21600" o:spt="202" path="m,l,21600r21600,l21600,xe">
                  <v:stroke joinstyle="miter"/>
                  <v:path gradientshapeok="t" o:connecttype="rect"/>
                </v:shapetype>
                <v:shape id="テキスト ボックス 4" style="height:3456;width:2520;top:13385;left:8218;position:absolute;" o:spid="_x0000_s1118" filled="f" stroked="t" strokecolor="#000000" strokeweight="0.5pt" o:spt="202" type="#_x0000_t202">
                  <v:fill/>
                  <v:stroke filltype="solid"/>
                  <v:textbox style="layout-flow:horizontal;">
                    <w:txbxContent>
                      <w:p>
                        <w:pPr>
                          <w:pStyle w:val="0"/>
                          <w:rPr>
                            <w:rFonts w:hint="default"/>
                          </w:rPr>
                        </w:pPr>
                      </w:p>
                    </w:txbxContent>
                  </v:textbox>
                  <v:imagedata o:title=""/>
                  <w10:wrap type="none" anchorx="text" anchory="tex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style="height:3228;width:3228;top:13523;left:7891;position:absolute;" o:spid="_x0000_s1119" filled="f" stroked="f" o:spt="75" type="#_x0000_t75">
                  <v:fill/>
                  <v:imagedata o:title="" r:id="rId18"/>
                  <w10:wrap type="none" anchorx="text" anchory="text"/>
                </v:shape>
                <w10:wrap type="none" anchorx="text" anchory="text"/>
              </v:group>
            </w:pict>
          </mc:Fallback>
        </mc:AlternateContent>
      </w:r>
      <w:r>
        <w:rPr>
          <w:rFonts w:hint="eastAsia" w:ascii="ＭＳ ゴシック" w:hAnsi="ＭＳ ゴシック" w:eastAsia="ＭＳ ゴシック"/>
          <w:sz w:val="22"/>
        </w:rPr>
        <w:t>使用する。）</w:t>
      </w:r>
    </w:p>
    <w:p>
      <w:pPr>
        <w:pStyle w:val="0"/>
        <w:ind w:left="640" w:leftChars="200" w:hanging="220" w:hangingChars="10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２．個人防護具着用</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１）手指衛生をしてから個人防護具を着用する。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２）着用する順番</w:t>
      </w:r>
    </w:p>
    <w:p>
      <w:pPr>
        <w:pStyle w:val="0"/>
        <w:ind w:firstLine="220" w:firstLineChars="100"/>
        <w:rPr>
          <w:rFonts w:hint="default" w:ascii="ＭＳ ゴシック" w:hAnsi="ＭＳ ゴシック" w:eastAsia="ＭＳ ゴシック"/>
          <w:sz w:val="22"/>
        </w:rPr>
      </w:pPr>
      <w:r>
        <w:rPr>
          <w:rFonts w:hint="eastAsia"/>
        </w:rPr>
        <mc:AlternateContent>
          <mc:Choice Requires="wps">
            <w:drawing>
              <wp:anchor distT="0" distB="0" distL="71755" distR="71755" simplePos="0" relativeHeight="184" behindDoc="0" locked="0" layoutInCell="1" hidden="0" allowOverlap="1">
                <wp:simplePos x="0" y="0"/>
                <wp:positionH relativeFrom="column">
                  <wp:posOffset>2167890</wp:posOffset>
                </wp:positionH>
                <wp:positionV relativeFrom="paragraph">
                  <wp:posOffset>463550</wp:posOffset>
                </wp:positionV>
                <wp:extent cx="1017905" cy="302895"/>
                <wp:effectExtent l="0" t="0" r="635" b="635"/>
                <wp:wrapNone/>
                <wp:docPr id="1120" name="オブジェクト 0"/>
                <a:graphic xmlns:a="http://schemas.openxmlformats.org/drawingml/2006/main">
                  <a:graphicData uri="http://schemas.microsoft.com/office/word/2010/wordprocessingShape">
                    <wps:wsp>
                      <wps:cNvPr id="1120"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18</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6.5pt;mso-position-vertical-relative:text;mso-position-horizontal-relative:text;position:absolute;height:23.85pt;mso-wrap-distance-top:0pt;width:80.150000000000006pt;mso-wrap-distance-left:5.65pt;margin-left:170.7pt;z-index:184;" o:spid="_x0000_s1120"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18</w:t>
                      </w:r>
                      <w:r>
                        <w:rPr>
                          <w:rFonts w:hint="eastAsia"/>
                          <w:sz w:val="22"/>
                        </w:rPr>
                        <w:t>－</w:t>
                      </w:r>
                    </w:p>
                  </w:txbxContent>
                </v:textbox>
                <v:imagedata o:title=""/>
                <w10:wrap type="none" anchorx="text" anchory="text"/>
              </v:shape>
            </w:pict>
          </mc:Fallback>
        </mc:AlternateContent>
      </w:r>
      <w:r>
        <w:rPr>
          <w:rFonts w:hint="eastAsia" w:ascii="ＭＳ ゴシック" w:hAnsi="ＭＳ ゴシック" w:eastAsia="ＭＳ ゴシック"/>
          <w:sz w:val="22"/>
        </w:rPr>
        <w:t>①マスク</w:t>
      </w:r>
    </w:p>
    <w:p>
      <w:pPr>
        <w:pStyle w:val="0"/>
        <w:ind w:firstLine="220" w:firstLineChars="100"/>
        <w:rPr>
          <w:rFonts w:hint="default" w:ascii="ＭＳ ゴシック" w:hAnsi="ＭＳ ゴシック" w:eastAsia="ＭＳ ゴシック"/>
          <w:color w:val="auto"/>
          <w:sz w:val="22"/>
        </w:rPr>
      </w:pPr>
      <w:r>
        <w:rPr>
          <w:rFonts w:hint="eastAsia"/>
        </w:rPr>
        <mc:AlternateContent>
          <mc:Choice Requires="wpg">
            <w:drawing>
              <wp:anchor simplePos="0" relativeHeight="153" behindDoc="0" locked="0" layoutInCell="1" hidden="0" allowOverlap="1">
                <wp:simplePos x="0" y="0"/>
                <wp:positionH relativeFrom="column">
                  <wp:posOffset>3904615</wp:posOffset>
                </wp:positionH>
                <wp:positionV relativeFrom="paragraph">
                  <wp:posOffset>803275</wp:posOffset>
                </wp:positionV>
                <wp:extent cx="1973580" cy="543560"/>
                <wp:effectExtent l="0" t="0" r="635" b="635"/>
                <wp:wrapNone/>
                <wp:docPr id="1121" name="オブジェクト 0"/>
                <a:graphic xmlns:a="http://schemas.openxmlformats.org/drawingml/2006/main">
                  <a:graphicData uri="http://schemas.microsoft.com/office/word/2010/wordprocessingGroup">
                    <wpg:wgp>
                      <wpg:cNvGrpSpPr/>
                      <wpg:grpSpPr>
                        <a:xfrm>
                          <a:off x="0" y="0"/>
                          <a:ext cx="1973580" cy="543560"/>
                          <a:chOff x="8059" y="2318"/>
                          <a:chExt cx="3108" cy="856"/>
                        </a:xfrm>
                      </wpg:grpSpPr>
                      <wps:wsp>
                        <wps:cNvPr id="1122" name="テキスト ボックス 6"/>
                        <wps:cNvSpPr txBox="1"/>
                        <wps:spPr>
                          <a:xfrm>
                            <a:off x="8059" y="2318"/>
                            <a:ext cx="3108" cy="705"/>
                          </a:xfrm>
                          <a:prstGeom prst="rect">
                            <a:avLst/>
                          </a:prstGeom>
                          <a:noFill/>
                          <a:ln w="6350">
                            <a:noFill/>
                          </a:ln>
                        </wps:spPr>
                        <wps:txbx>
                          <w:txbxContent>
                            <w:p>
                              <w:pPr>
                                <w:pStyle w:val="0"/>
                                <w:rPr>
                                  <w:rFonts w:hint="eastAsia"/>
                                </w:rPr>
                              </w:pPr>
                              <w:r>
                                <w:rPr>
                                  <w:rFonts w:hint="eastAsia"/>
                                </w:rPr>
                                <w:fldChar w:fldCharType="begin"/>
                              </w:r>
                              <w:r>
                                <w:rPr>
                                  <w:rFonts w:hint="eastAsia"/>
                                </w:rPr>
                                <w:instrText xml:space="preserve"> HYPERLINK </w:instrText>
                              </w:r>
                              <w:r>
                                <w:rPr>
                                  <w:rFonts w:hint="eastAsia"/>
                                </w:rPr>
                                <w:fldChar w:fldCharType="separate"/>
                              </w:r>
                              <w:r>
                                <w:rPr>
                                  <w:rStyle w:val="19"/>
                                  <w:rFonts w:hint="default"/>
                                  <w:sz w:val="14"/>
                                </w:rPr>
                                <w:t>https://www.kango-roo.com/ki/image_378/</w:t>
                              </w:r>
                              <w:r>
                                <w:rPr>
                                  <w:rFonts w:hint="eastAsia"/>
                                </w:rPr>
                                <w:fldChar w:fldCharType="end"/>
                              </w:r>
                            </w:p>
                          </w:txbxContent>
                        </wps:txbx>
                        <wps:bodyPr rot="0" vertOverflow="overflow" horzOverflow="overflow" wrap="square" numCol="1" spcCol="0" rtlCol="0" fromWordArt="0" anchor="t" anchorCtr="0" forceAA="0" compatLnSpc="1"/>
                      </wps:wsp>
                      <wps:wsp>
                        <wps:cNvPr id="1123" name="テキスト ボックス 7"/>
                        <wps:cNvSpPr txBox="1"/>
                        <wps:spPr>
                          <a:xfrm>
                            <a:off x="10115" y="2514"/>
                            <a:ext cx="1052" cy="660"/>
                          </a:xfrm>
                          <a:prstGeom prst="rect">
                            <a:avLst/>
                          </a:prstGeom>
                          <a:noFill/>
                          <a:ln w="6350">
                            <a:noFill/>
                          </a:ln>
                        </wps:spPr>
                        <wps:txbx>
                          <w:txbxContent>
                            <w:p>
                              <w:pPr>
                                <w:pStyle w:val="0"/>
                                <w:rPr>
                                  <w:rFonts w:hint="default"/>
                                  <w:sz w:val="12"/>
                                </w:rPr>
                              </w:pPr>
                              <w:r>
                                <w:rPr>
                                  <w:rFonts w:hint="eastAsia"/>
                                  <w:sz w:val="12"/>
                                </w:rPr>
                                <w:t>看護</w:t>
                              </w:r>
                              <w:r>
                                <w:rPr>
                                  <w:rFonts w:hint="eastAsia"/>
                                  <w:sz w:val="12"/>
                                </w:rPr>
                                <w:t>roo!</w:t>
                              </w:r>
                            </w:p>
                          </w:txbxContent>
                        </wps:txbx>
                        <wps:bodyPr rot="0" vertOverflow="overflow" horzOverflow="overflow" wrap="square" numCol="1" spcCol="0" rtlCol="0" fromWordArt="0" anchor="t" anchorCtr="0" forceAA="0" compatLnSpc="1"/>
                      </wps:wsp>
                    </wpg:wgp>
                  </a:graphicData>
                </a:graphic>
              </wp:anchor>
            </w:drawing>
          </mc:Choice>
          <mc:Fallback>
            <w:pict>
              <v:group id="オブジェクト 0" style="margin-top:63.25pt;mso-position-vertical-relative:text;mso-position-horizontal-relative:text;position:absolute;height:42.8pt;width:155.4pt;margin-left:307.45pt;z-index:153;" coordsize="3108,856" coordorigin="8059,2318" o:spid="_x0000_s1121" o:allowincell="t" o:allowoverlap="t">
                <v:shapetype id="_x0000_t202" coordsize="21600,21600" o:spt="202" path="m,l,21600r21600,l21600,xe">
                  <v:stroke joinstyle="miter"/>
                  <v:path gradientshapeok="t" o:connecttype="rect"/>
                </v:shapetype>
                <v:shape id="テキスト ボックス 6" style="height:705;width:3108;top:2318;left:8059;position:absolute;" o:spid="_x0000_s1122" filled="f" stroked="f" strokeweight="0.5pt" o:spt="202" type="#_x0000_t202">
                  <v:fill/>
                  <v:textbox style="layout-flow:horizontal;">
                    <w:txbxContent>
                      <w:p>
                        <w:pPr>
                          <w:pStyle w:val="0"/>
                          <w:rPr>
                            <w:rFonts w:hint="eastAsia"/>
                          </w:rPr>
                        </w:pPr>
                        <w:r>
                          <w:rPr>
                            <w:rFonts w:hint="eastAsia"/>
                          </w:rPr>
                          <w:fldChar w:fldCharType="begin"/>
                        </w:r>
                        <w:r>
                          <w:rPr>
                            <w:rFonts w:hint="eastAsia"/>
                          </w:rPr>
                          <w:instrText xml:space="preserve"> HYPERLINK </w:instrText>
                        </w:r>
                        <w:r>
                          <w:rPr>
                            <w:rFonts w:hint="eastAsia"/>
                          </w:rPr>
                          <w:fldChar w:fldCharType="separate"/>
                        </w:r>
                        <w:r>
                          <w:rPr>
                            <w:rStyle w:val="19"/>
                            <w:rFonts w:hint="default"/>
                            <w:sz w:val="14"/>
                          </w:rPr>
                          <w:t>https://www.kango-roo.com/ki/image_378/</w:t>
                        </w:r>
                        <w:r>
                          <w:rPr>
                            <w:rFonts w:hint="eastAsia"/>
                          </w:rPr>
                          <w:fldChar w:fldCharType="end"/>
                        </w:r>
                      </w:p>
                    </w:txbxContent>
                  </v:textbox>
                  <v:imagedata o:title=""/>
                  <w10:wrap type="none" anchorx="text" anchory="text"/>
                </v:shape>
                <v:shape id="テキスト ボックス 7" style="height:660;width:1052;top:2514;left:10115;position:absolute;" o:spid="_x0000_s1123" filled="f" stroked="f" strokeweight="0.5pt" o:spt="202" type="#_x0000_t202">
                  <v:fill/>
                  <v:textbox style="layout-flow:horizontal;">
                    <w:txbxContent>
                      <w:p>
                        <w:pPr>
                          <w:pStyle w:val="0"/>
                          <w:rPr>
                            <w:rFonts w:hint="default"/>
                            <w:sz w:val="12"/>
                          </w:rPr>
                        </w:pPr>
                        <w:r>
                          <w:rPr>
                            <w:rFonts w:hint="eastAsia"/>
                            <w:sz w:val="12"/>
                          </w:rPr>
                          <w:t>看護</w:t>
                        </w:r>
                        <w:r>
                          <w:rPr>
                            <w:rFonts w:hint="eastAsia"/>
                            <w:sz w:val="12"/>
                          </w:rPr>
                          <w:t>roo!</w:t>
                        </w:r>
                      </w:p>
                    </w:txbxContent>
                  </v:textbox>
                  <v:imagedata o:title=""/>
                  <w10:wrap type="none" anchorx="text" anchory="text"/>
                </v:shape>
                <w10:wrap type="none" anchorx="text" anchory="text"/>
              </v:group>
            </w:pict>
          </mc:Fallback>
        </mc:AlternateContent>
      </w:r>
      <w:r>
        <w:rPr>
          <w:rFonts w:hint="eastAsia" w:ascii="ＭＳ ゴシック" w:hAnsi="ＭＳ ゴシック" w:eastAsia="ＭＳ ゴシック"/>
          <w:color w:val="auto"/>
          <w:sz w:val="22"/>
        </w:rPr>
        <w:t>②長袖ビニールエプロン</w:t>
      </w:r>
    </w:p>
    <w:p>
      <w:pPr>
        <w:pStyle w:val="0"/>
        <w:ind w:left="420" w:leftChars="200" w:firstLine="0" w:firstLineChars="0"/>
        <w:rPr>
          <w:rFonts w:hint="default" w:ascii="ＭＳ ゴシック" w:hAnsi="ＭＳ ゴシック" w:eastAsia="ＭＳ ゴシック"/>
          <w:sz w:val="22"/>
        </w:rPr>
      </w:pPr>
      <w:r>
        <w:rPr>
          <w:rFonts w:hint="eastAsia" w:ascii="ＭＳ ゴシック" w:hAnsi="ＭＳ ゴシック" w:eastAsia="ＭＳ ゴシック"/>
          <w:color w:val="auto"/>
          <w:sz w:val="22"/>
        </w:rPr>
        <w:t>洗浄液のはね返りや患者を抱えるなど、腕の汚染を防ぐ必要があるため、長袖ビニールエプロンを</w:t>
      </w:r>
      <w:r>
        <w:rPr>
          <w:rFonts w:hint="eastAsia" w:ascii="ＭＳ ゴシック" w:hAnsi="ＭＳ ゴシック" w:eastAsia="ＭＳ ゴシック"/>
          <w:sz w:val="22"/>
        </w:rPr>
        <w:t>着用する。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（②´陰部洗浄を行う時はゴーグル等使用）</w:t>
      </w:r>
    </w:p>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③手袋</w:t>
      </w:r>
    </w:p>
    <w:p>
      <w:pPr>
        <w:pStyle w:val="0"/>
        <w:ind w:firstLine="220" w:firstLineChars="10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rPr>
        <w:drawing>
          <wp:anchor distT="0" distB="0" distL="114300" distR="114300" simplePos="0" relativeHeight="148" behindDoc="1" locked="0" layoutInCell="1" hidden="0" allowOverlap="1">
            <wp:simplePos x="0" y="0"/>
            <wp:positionH relativeFrom="margin">
              <wp:posOffset>4036695</wp:posOffset>
            </wp:positionH>
            <wp:positionV relativeFrom="paragraph">
              <wp:posOffset>14605</wp:posOffset>
            </wp:positionV>
            <wp:extent cx="1981200" cy="1957070"/>
            <wp:effectExtent l="0" t="0" r="0" b="0"/>
            <wp:wrapTight wrapText="bothSides">
              <wp:wrapPolygon>
                <wp:start x="0" y="0"/>
                <wp:lineTo x="0" y="21446"/>
                <wp:lineTo x="21392" y="21446"/>
                <wp:lineTo x="21392" y="0"/>
                <wp:lineTo x="0" y="0"/>
              </wp:wrapPolygon>
            </wp:wrapTight>
            <wp:docPr id="1124" name="Picture 3"/>
            <a:graphic xmlns:a="http://schemas.openxmlformats.org/drawingml/2006/main">
              <a:graphicData uri="http://schemas.openxmlformats.org/drawingml/2006/picture">
                <pic:pic xmlns:pic="http://schemas.openxmlformats.org/drawingml/2006/picture">
                  <pic:nvPicPr>
                    <pic:cNvPr id="1124" name="Picture 3"/>
                    <pic:cNvPicPr>
                      <a:picLocks noChangeAspect="1" noChangeArrowheads="1"/>
                    </pic:cNvPicPr>
                  </pic:nvPicPr>
                  <pic:blipFill>
                    <a:blip r:embed="rId19"/>
                    <a:stretch>
                      <a:fillRect/>
                    </a:stretch>
                  </pic:blipFill>
                  <pic:spPr>
                    <a:xfrm>
                      <a:off x="0" y="0"/>
                      <a:ext cx="1981200" cy="1957070"/>
                    </a:xfrm>
                    <a:prstGeom prst="rect">
                      <a:avLst/>
                    </a:prstGeom>
                    <a:noFill/>
                    <a:ln>
                      <a:noFill/>
                    </a:ln>
                  </pic:spPr>
                </pic:pic>
              </a:graphicData>
            </a:graphic>
          </wp:anchor>
        </w:drawing>
      </w:r>
      <w:r>
        <w:rPr>
          <w:rFonts w:hint="eastAsia" w:ascii="ＭＳ ゴシック" w:hAnsi="ＭＳ ゴシック" w:eastAsia="ＭＳ ゴシック"/>
          <w:sz w:val="22"/>
        </w:rPr>
        <w:t>３．汚染したおむつをまとめる。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１）寝衣のズボンをおろす。</w:t>
      </w:r>
    </w:p>
    <w:p>
      <w:pPr>
        <w:pStyle w:val="0"/>
        <w:ind w:left="420" w:leftChars="200" w:firstLine="0" w:firstLineChars="0"/>
        <w:rPr>
          <w:rFonts w:hint="default" w:ascii="ＭＳ ゴシック" w:hAnsi="ＭＳ ゴシック" w:eastAsia="ＭＳ ゴシック"/>
          <w:sz w:val="22"/>
        </w:rPr>
      </w:pPr>
      <w:r>
        <w:rPr>
          <w:rFonts w:hint="eastAsia" w:ascii="ＭＳ ゴシック" w:hAnsi="ＭＳ ゴシック" w:eastAsia="ＭＳ ゴシック"/>
          <w:sz w:val="22"/>
        </w:rPr>
        <w:t>状態により、ベッドを汚染しないように臀部の下に防水シーツ等を敷く。</w:t>
      </w:r>
    </w:p>
    <w:p>
      <w:pPr>
        <w:pStyle w:val="0"/>
        <w:ind w:left="440" w:hanging="440" w:hangingChars="200"/>
        <w:rPr>
          <w:rFonts w:hint="default" w:ascii="ＭＳ ゴシック" w:hAnsi="ＭＳ ゴシック" w:eastAsia="ＭＳ ゴシック"/>
          <w:sz w:val="22"/>
        </w:rPr>
      </w:pPr>
      <w:r>
        <w:rPr>
          <w:rFonts w:hint="eastAsia" w:ascii="ＭＳ ゴシック" w:hAnsi="ＭＳ ゴシック" w:eastAsia="ＭＳ ゴシック"/>
          <w:sz w:val="22"/>
        </w:rPr>
        <w:t>２）周囲を汚染しないようにおむつの汚染部分を中に丸めながらおむつをずらし、</w:t>
      </w:r>
    </w:p>
    <w:p>
      <w:pPr>
        <w:pStyle w:val="0"/>
        <w:ind w:firstLine="440" w:firstLineChars="200"/>
        <w:rPr>
          <w:rFonts w:hint="default" w:ascii="ＭＳ ゴシック" w:hAnsi="ＭＳ ゴシック" w:eastAsia="ＭＳ ゴシック"/>
          <w:sz w:val="22"/>
        </w:rPr>
      </w:pPr>
      <w:r>
        <w:rPr>
          <w:rFonts w:hint="eastAsia" w:ascii="ＭＳ ゴシック" w:hAnsi="ＭＳ ゴシック" w:eastAsia="ＭＳ ゴシック"/>
          <w:sz w:val="22"/>
        </w:rPr>
        <w:t>汚染していない部分を臀部に持ってくる。</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４．陰部を洗浄する。</w:t>
      </w:r>
    </w:p>
    <w:p>
      <w:pPr>
        <w:pStyle w:val="0"/>
        <w:ind w:left="210" w:leftChars="100" w:firstLine="0" w:firstLineChars="0"/>
        <w:rPr>
          <w:rFonts w:hint="default" w:ascii="ＭＳ ゴシック" w:hAnsi="ＭＳ ゴシック" w:eastAsia="ＭＳ ゴシック"/>
          <w:sz w:val="22"/>
        </w:rPr>
      </w:pPr>
      <w:r>
        <w:rPr>
          <w:rFonts w:hint="eastAsia"/>
        </w:rPr>
        <w:drawing>
          <wp:anchor distT="0" distB="0" distL="114300" distR="114300" simplePos="0" relativeHeight="149" behindDoc="1" locked="0" layoutInCell="1" hidden="0" allowOverlap="1">
            <wp:simplePos x="0" y="0"/>
            <wp:positionH relativeFrom="margin">
              <wp:posOffset>4036695</wp:posOffset>
            </wp:positionH>
            <wp:positionV relativeFrom="paragraph">
              <wp:posOffset>15240</wp:posOffset>
            </wp:positionV>
            <wp:extent cx="1975485" cy="2365375"/>
            <wp:effectExtent l="0" t="0" r="0" b="0"/>
            <wp:wrapTight wrapText="bothSides">
              <wp:wrapPolygon>
                <wp:start x="0" y="0"/>
                <wp:lineTo x="0" y="21397"/>
                <wp:lineTo x="21454" y="21397"/>
                <wp:lineTo x="21454" y="0"/>
                <wp:lineTo x="0" y="0"/>
              </wp:wrapPolygon>
            </wp:wrapTight>
            <wp:docPr id="1125" name="Picture 4"/>
            <a:graphic xmlns:a="http://schemas.openxmlformats.org/drawingml/2006/main">
              <a:graphicData uri="http://schemas.openxmlformats.org/drawingml/2006/picture">
                <pic:pic xmlns:pic="http://schemas.openxmlformats.org/drawingml/2006/picture">
                  <pic:nvPicPr>
                    <pic:cNvPr id="1125" name="Picture 4"/>
                    <pic:cNvPicPr>
                      <a:picLocks noChangeAspect="1" noChangeArrowheads="1"/>
                    </pic:cNvPicPr>
                  </pic:nvPicPr>
                  <pic:blipFill>
                    <a:blip r:embed="rId20"/>
                    <a:stretch>
                      <a:fillRect/>
                    </a:stretch>
                  </pic:blipFill>
                  <pic:spPr>
                    <a:xfrm>
                      <a:off x="0" y="0"/>
                      <a:ext cx="1975485" cy="2365375"/>
                    </a:xfrm>
                    <a:prstGeom prst="rect">
                      <a:avLst/>
                    </a:prstGeom>
                    <a:noFill/>
                    <a:ln>
                      <a:noFill/>
                    </a:ln>
                  </pic:spPr>
                </pic:pic>
              </a:graphicData>
            </a:graphic>
          </wp:anchor>
        </w:drawing>
      </w:r>
      <w:r>
        <w:rPr>
          <w:rFonts w:hint="eastAsia" w:ascii="ＭＳ ゴシック" w:hAnsi="ＭＳ ゴシック" w:eastAsia="ＭＳ ゴシック"/>
          <w:sz w:val="22"/>
        </w:rPr>
        <w:t>洗浄するときは、細菌が尿道に入らないように上から下へとお湯を流す。</w:t>
      </w:r>
    </w:p>
    <w:p>
      <w:pPr>
        <w:pStyle w:val="0"/>
        <w:ind w:left="210" w:leftChars="100" w:firstLine="0" w:firstLineChars="0"/>
        <w:rPr>
          <w:rFonts w:hint="default" w:ascii="ＭＳ ゴシック" w:hAnsi="ＭＳ ゴシック" w:eastAsia="ＭＳ ゴシック"/>
          <w:sz w:val="22"/>
        </w:rPr>
      </w:pPr>
      <w:r>
        <w:rPr>
          <w:rFonts w:hint="eastAsia" w:ascii="ＭＳ ゴシック" w:hAnsi="ＭＳ ゴシック" w:eastAsia="ＭＳ ゴシック"/>
          <w:sz w:val="22"/>
        </w:rPr>
        <w:t>拭くときは前から後ろに向かって拭く。</w:t>
      </w:r>
    </w:p>
    <w:p>
      <w:pPr>
        <w:pStyle w:val="0"/>
        <w:ind w:left="210" w:leftChars="100" w:firstLine="0" w:firstLineChars="0"/>
        <w:rPr>
          <w:rFonts w:hint="default" w:ascii="ＭＳ ゴシック" w:hAnsi="ＭＳ ゴシック" w:eastAsia="ＭＳ ゴシック"/>
          <w:sz w:val="22"/>
        </w:rPr>
      </w:pPr>
    </w:p>
    <w:p>
      <w:pPr>
        <w:pStyle w:val="0"/>
        <w:ind w:firstLine="220" w:firstLineChars="100"/>
        <w:rPr>
          <w:rFonts w:hint="default" w:ascii="ＭＳ ゴシック" w:hAnsi="ＭＳ ゴシック" w:eastAsia="ＭＳ ゴシック"/>
          <w:sz w:val="22"/>
          <w:u w:val="single" w:color="auto"/>
        </w:rPr>
      </w:pPr>
      <w:r>
        <w:rPr>
          <w:rFonts w:hint="eastAsia" w:ascii="ＭＳ ゴシック" w:hAnsi="ＭＳ ゴシック" w:eastAsia="ＭＳ ゴシック"/>
          <w:sz w:val="22"/>
          <w:u w:val="single" w:color="auto"/>
        </w:rPr>
        <w:t>！ポイント！</w:t>
      </w:r>
    </w:p>
    <w:p>
      <w:pPr>
        <w:pStyle w:val="0"/>
        <w:ind w:firstLine="220" w:firstLineChars="100"/>
        <w:rPr>
          <w:rFonts w:hint="default" w:ascii="ＭＳ ゴシック" w:hAnsi="ＭＳ ゴシック" w:eastAsia="ＭＳ ゴシック"/>
          <w:sz w:val="22"/>
          <w:u w:val="single" w:color="auto"/>
        </w:rPr>
      </w:pPr>
      <w:r>
        <w:rPr>
          <w:rFonts w:hint="eastAsia" w:ascii="ＭＳ ゴシック" w:hAnsi="ＭＳ ゴシック" w:eastAsia="ＭＳ ゴシック"/>
          <w:sz w:val="22"/>
          <w:u w:val="single" w:color="auto"/>
        </w:rPr>
        <w:t>○陰部洗浄ボトルは患者の臀部や陰部などと接触したり、</w:t>
      </w:r>
    </w:p>
    <w:p>
      <w:pPr>
        <w:pStyle w:val="0"/>
        <w:ind w:firstLine="440" w:firstLineChars="200"/>
        <w:rPr>
          <w:rFonts w:hint="default" w:ascii="ＭＳ ゴシック" w:hAnsi="ＭＳ ゴシック" w:eastAsia="ＭＳ ゴシック"/>
          <w:sz w:val="22"/>
          <w:u w:val="single" w:color="auto"/>
        </w:rPr>
      </w:pPr>
      <w:r>
        <w:rPr>
          <w:rFonts w:hint="eastAsia" w:ascii="ＭＳ ゴシック" w:hAnsi="ＭＳ ゴシック" w:eastAsia="ＭＳ ゴシック"/>
          <w:sz w:val="22"/>
          <w:u w:val="single" w:color="auto"/>
        </w:rPr>
        <w:t>汚染された手袋を着用した手で把持しており汚染</w:t>
      </w:r>
    </w:p>
    <w:p>
      <w:pPr>
        <w:pStyle w:val="0"/>
        <w:ind w:firstLine="440" w:firstLineChars="200"/>
        <w:rPr>
          <w:rFonts w:hint="default" w:ascii="ＭＳ ゴシック" w:hAnsi="ＭＳ ゴシック" w:eastAsia="ＭＳ ゴシック"/>
          <w:sz w:val="22"/>
          <w:u w:val="single" w:color="auto"/>
        </w:rPr>
      </w:pPr>
      <w:r>
        <w:rPr>
          <w:rFonts w:hint="eastAsia" w:ascii="ＭＳ ゴシック" w:hAnsi="ＭＳ ゴシック" w:eastAsia="ＭＳ ゴシック"/>
          <w:sz w:val="22"/>
          <w:u w:val="single" w:color="auto"/>
        </w:rPr>
        <w:t>されている可能性が高いため、他の患者と共有しない。</w:t>
      </w:r>
    </w:p>
    <w:p>
      <w:pPr>
        <w:pStyle w:val="0"/>
        <w:ind w:left="440" w:hanging="440" w:hangingChars="200"/>
        <w:rPr>
          <w:rFonts w:hint="default" w:ascii="ＭＳ ゴシック" w:hAnsi="ＭＳ ゴシック" w:eastAsia="ＭＳ ゴシック"/>
          <w:sz w:val="22"/>
          <w:u w:val="single" w:color="auto"/>
        </w:rPr>
      </w:pPr>
      <w:r>
        <w:rPr>
          <w:rFonts w:hint="eastAsia" w:ascii="ＭＳ ゴシック" w:hAnsi="ＭＳ ゴシック" w:eastAsia="ＭＳ ゴシック"/>
          <w:sz w:val="22"/>
        </w:rPr>
        <w:t>　</w:t>
      </w:r>
      <w:r>
        <w:rPr>
          <w:rFonts w:hint="eastAsia" w:ascii="ＭＳ ゴシック" w:hAnsi="ＭＳ ゴシック" w:eastAsia="ＭＳ ゴシック"/>
          <w:sz w:val="22"/>
          <w:u w:val="single" w:color="auto"/>
        </w:rPr>
        <w:t>○勢いよく洗浄するとしぶきでベッド周辺等を汚染するので、注意する。</w:t>
      </w:r>
    </w:p>
    <w:p>
      <w:pPr>
        <w:pStyle w:val="0"/>
        <w:ind w:left="440" w:hanging="440" w:hangingChars="200"/>
        <w:rPr>
          <w:rFonts w:hint="default" w:ascii="ＭＳ ゴシック" w:hAnsi="ＭＳ ゴシック" w:eastAsia="ＭＳ ゴシック"/>
          <w:sz w:val="22"/>
          <w:u w:val="single" w:color="auto"/>
        </w:rPr>
      </w:pPr>
    </w:p>
    <w:p>
      <w:pPr>
        <w:pStyle w:val="0"/>
        <w:rPr>
          <w:rFonts w:hint="default" w:ascii="ＭＳ ゴシック" w:hAnsi="ＭＳ ゴシック" w:eastAsia="ＭＳ ゴシック"/>
          <w:sz w:val="22"/>
        </w:rPr>
      </w:pPr>
      <w:r>
        <w:rPr>
          <w:rFonts w:hint="eastAsia"/>
        </w:rPr>
        <w:drawing>
          <wp:anchor distT="0" distB="0" distL="114300" distR="114300" simplePos="0" relativeHeight="137" behindDoc="1" locked="0" layoutInCell="1" hidden="0" allowOverlap="1">
            <wp:simplePos x="0" y="0"/>
            <wp:positionH relativeFrom="margin">
              <wp:posOffset>4036695</wp:posOffset>
            </wp:positionH>
            <wp:positionV relativeFrom="paragraph">
              <wp:posOffset>123190</wp:posOffset>
            </wp:positionV>
            <wp:extent cx="1979930" cy="2191385"/>
            <wp:effectExtent l="0" t="0" r="0" b="0"/>
            <wp:wrapTight wrapText="bothSides">
              <wp:wrapPolygon>
                <wp:start x="0" y="0"/>
                <wp:lineTo x="0" y="21406"/>
                <wp:lineTo x="21406" y="21406"/>
                <wp:lineTo x="21406" y="0"/>
                <wp:lineTo x="0" y="0"/>
              </wp:wrapPolygon>
            </wp:wrapTight>
            <wp:docPr id="1126" name="Picture 6"/>
            <a:graphic xmlns:a="http://schemas.openxmlformats.org/drawingml/2006/main">
              <a:graphicData uri="http://schemas.openxmlformats.org/drawingml/2006/picture">
                <pic:pic xmlns:pic="http://schemas.openxmlformats.org/drawingml/2006/picture">
                  <pic:nvPicPr>
                    <pic:cNvPr id="1126" name="Picture 6"/>
                    <pic:cNvPicPr>
                      <a:picLocks noChangeAspect="1" noChangeArrowheads="1"/>
                    </pic:cNvPicPr>
                  </pic:nvPicPr>
                  <pic:blipFill>
                    <a:blip r:embed="rId21">
                      <a:extLst>
                        <a:ext uri="{BEBA8EAE-BF5A-486C-A8C5-ECC9F3942E4B}">
                          <a14:imgProps xmlns:a14="http://schemas.microsoft.com/office/drawing/2010/main">
                            <a14:imgLayer r:embed="rId22">
                              <a14:imgEffect>
                                <a14:brightnessContrast bright="20000" contrast="-20000"/>
                              </a14:imgEffect>
                            </a14:imgLayer>
                          </a14:imgProps>
                        </a:ext>
                      </a:extLst>
                    </a:blip>
                    <a:srcRect t="8730" b="8348"/>
                    <a:stretch>
                      <a:fillRect/>
                    </a:stretch>
                  </pic:blipFill>
                  <pic:spPr>
                    <a:xfrm>
                      <a:off x="0" y="0"/>
                      <a:ext cx="1979930" cy="2191385"/>
                    </a:xfrm>
                    <a:prstGeom prst="rect">
                      <a:avLst/>
                    </a:prstGeom>
                    <a:noFill/>
                    <a:ln>
                      <a:noFill/>
                    </a:ln>
                  </pic:spPr>
                </pic:pic>
              </a:graphicData>
            </a:graphic>
          </wp:anchor>
        </w:drawing>
      </w:r>
      <w:r>
        <w:rPr>
          <w:rFonts w:hint="eastAsia" w:ascii="ＭＳ ゴシック" w:hAnsi="ＭＳ ゴシック" w:eastAsia="ＭＳ ゴシック"/>
          <w:sz w:val="22"/>
        </w:rPr>
        <w:t>５．おむつの回収・手袋を脱ぐ。</w:t>
      </w:r>
    </w:p>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外したおむつは廃棄用のビニール袋に入れる。</w:t>
      </w:r>
    </w:p>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ベッドサイドで処理することで環境の汚染を防ぐ。</w:t>
      </w:r>
    </w:p>
    <w:p>
      <w:pPr>
        <w:pStyle w:val="0"/>
        <w:ind w:left="210" w:leftChars="100" w:firstLine="0" w:firstLineChars="0"/>
        <w:rPr>
          <w:rFonts w:hint="default" w:ascii="ＭＳ ゴシック" w:hAnsi="ＭＳ ゴシック" w:eastAsia="ＭＳ ゴシック"/>
          <w:sz w:val="22"/>
        </w:rPr>
      </w:pPr>
      <w:r>
        <w:rPr>
          <w:rFonts w:hint="eastAsia" w:ascii="ＭＳ ゴシック" w:hAnsi="ＭＳ ゴシック" w:eastAsia="ＭＳ ゴシック"/>
          <w:sz w:val="22"/>
        </w:rPr>
        <w:t>汚染したおむつに触れた手袋をぬいで、廃棄用のビニール袋に入れる。</w:t>
      </w:r>
    </w:p>
    <w:p>
      <w:pPr>
        <w:pStyle w:val="0"/>
        <w:rPr>
          <w:rFonts w:hint="default" w:ascii="ＭＳ ゴシック" w:hAnsi="ＭＳ ゴシック" w:eastAsia="ＭＳ ゴシック"/>
          <w:sz w:val="22"/>
          <w:u w:val="single" w:color="auto"/>
        </w:rPr>
      </w:pPr>
    </w:p>
    <w:p>
      <w:pPr>
        <w:pStyle w:val="0"/>
        <w:ind w:firstLine="220" w:firstLineChars="100"/>
        <w:rPr>
          <w:rFonts w:hint="default" w:ascii="ＭＳ ゴシック" w:hAnsi="ＭＳ ゴシック" w:eastAsia="ＭＳ ゴシック"/>
          <w:sz w:val="22"/>
          <w:u w:val="single" w:color="auto"/>
        </w:rPr>
      </w:pPr>
      <w:r>
        <w:rPr>
          <w:rFonts w:hint="eastAsia" w:ascii="ＭＳ ゴシック" w:hAnsi="ＭＳ ゴシック" w:eastAsia="ＭＳ ゴシック"/>
          <w:sz w:val="22"/>
          <w:u w:val="single" w:color="auto"/>
        </w:rPr>
        <w:t>！ポイント！</w:t>
      </w:r>
    </w:p>
    <w:p>
      <w:pPr>
        <w:pStyle w:val="0"/>
        <w:ind w:left="430" w:leftChars="100" w:hanging="220" w:hangingChars="100"/>
        <w:rPr>
          <w:rFonts w:hint="default" w:ascii="ＭＳ ゴシック" w:hAnsi="ＭＳ ゴシック" w:eastAsia="ＭＳ ゴシック"/>
          <w:sz w:val="22"/>
        </w:rPr>
      </w:pPr>
      <w:r>
        <w:rPr>
          <w:rFonts w:hint="eastAsia" w:ascii="ＭＳ ゴシック" w:hAnsi="ＭＳ ゴシック" w:eastAsia="ＭＳ ゴシック"/>
          <w:sz w:val="22"/>
          <w:u w:val="single" w:color="auto"/>
        </w:rPr>
        <w:t>○二重手袋：手袋を二重に着用し、汚染物の処理が終わったら</w:t>
      </w:r>
      <w:r>
        <w:rPr>
          <w:rFonts w:hint="default" w:ascii="ＭＳ ゴシック" w:hAnsi="ＭＳ ゴシック" w:eastAsia="ＭＳ ゴシック"/>
          <w:sz w:val="22"/>
          <w:u w:val="single" w:color="auto"/>
        </w:rPr>
        <w:t>1</w:t>
      </w:r>
      <w:r>
        <w:rPr>
          <w:rFonts w:hint="default" w:ascii="ＭＳ ゴシック" w:hAnsi="ＭＳ ゴシック" w:eastAsia="ＭＳ ゴシック"/>
          <w:sz w:val="22"/>
          <w:u w:val="single" w:color="auto"/>
        </w:rPr>
        <w:t>枚外すという使い方は、「脱ぐ時に汚染する可能性」「ピンホールの可能性</w:t>
      </w:r>
      <w:r>
        <w:rPr>
          <w:rFonts w:hint="eastAsia" w:ascii="ＭＳ ゴシック" w:hAnsi="ＭＳ ゴシック" w:eastAsia="ＭＳ ゴシック"/>
          <w:sz w:val="22"/>
          <w:u w:val="single" w:color="auto"/>
        </w:rPr>
        <w:t>」</w:t>
      </w:r>
      <w:r>
        <w:rPr>
          <w:rFonts w:hint="default" w:ascii="ＭＳ ゴシック" w:hAnsi="ＭＳ ゴシック" w:eastAsia="ＭＳ ゴシック"/>
          <w:sz w:val="22"/>
          <w:u w:val="single" w:color="auto"/>
        </w:rPr>
        <w:t>などあるため、実施しない</w:t>
      </w:r>
      <w:r>
        <w:rPr>
          <w:rFonts w:hint="eastAsia" w:ascii="ＭＳ ゴシック" w:hAnsi="ＭＳ ゴシック" w:eastAsia="ＭＳ ゴシック"/>
          <w:sz w:val="22"/>
          <w:u w:val="single" w:color="auto"/>
        </w:rPr>
        <w:t>。</w:t>
      </w:r>
      <w:r>
        <w:rPr>
          <w:rFonts w:hint="default" w:ascii="ＭＳ ゴシック" w:hAnsi="ＭＳ ゴシック" w:eastAsia="ＭＳ ゴシック"/>
          <w:sz w:val="22"/>
        </w:rPr>
        <w:t>　　</w:t>
      </w:r>
    </w:p>
    <w:p>
      <w:pPr>
        <w:pStyle w:val="0"/>
        <w:rPr>
          <w:rFonts w:hint="default" w:ascii="ＭＳ ゴシック" w:hAnsi="ＭＳ ゴシック" w:eastAsia="ＭＳ ゴシック"/>
          <w:sz w:val="22"/>
        </w:rPr>
      </w:pPr>
      <w:r>
        <w:rPr>
          <w:rFonts w:hint="eastAsia"/>
        </w:rPr>
        <mc:AlternateContent>
          <mc:Choice Requires="wps">
            <w:drawing>
              <wp:anchor distT="0" distB="0" distL="71755" distR="71755" simplePos="0" relativeHeight="185" behindDoc="0" locked="0" layoutInCell="1" hidden="0" allowOverlap="1">
                <wp:simplePos x="0" y="0"/>
                <wp:positionH relativeFrom="column">
                  <wp:posOffset>2171065</wp:posOffset>
                </wp:positionH>
                <wp:positionV relativeFrom="paragraph">
                  <wp:posOffset>391795</wp:posOffset>
                </wp:positionV>
                <wp:extent cx="1017905" cy="302895"/>
                <wp:effectExtent l="0" t="0" r="635" b="635"/>
                <wp:wrapNone/>
                <wp:docPr id="1127" name="オブジェクト 0"/>
                <a:graphic xmlns:a="http://schemas.openxmlformats.org/drawingml/2006/main">
                  <a:graphicData uri="http://schemas.microsoft.com/office/word/2010/wordprocessingShape">
                    <wps:wsp>
                      <wps:cNvPr id="1127"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19</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0.85pt;mso-position-vertical-relative:text;mso-position-horizontal-relative:text;position:absolute;height:23.85pt;mso-wrap-distance-top:0pt;width:80.150000000000006pt;mso-wrap-distance-left:5.65pt;margin-left:170.95pt;z-index:185;" o:spid="_x0000_s1127"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19</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22"/>
        </w:rPr>
      </w:pPr>
      <w:r>
        <w:rPr>
          <w:rFonts w:hint="eastAsia"/>
        </w:rPr>
        <w:drawing>
          <wp:anchor distT="0" distB="0" distL="114300" distR="114300" simplePos="0" relativeHeight="138" behindDoc="1" locked="0" layoutInCell="1" hidden="0" allowOverlap="1">
            <wp:simplePos x="0" y="0"/>
            <wp:positionH relativeFrom="margin">
              <wp:posOffset>3739515</wp:posOffset>
            </wp:positionH>
            <wp:positionV relativeFrom="paragraph">
              <wp:posOffset>-496570</wp:posOffset>
            </wp:positionV>
            <wp:extent cx="1979930" cy="2004060"/>
            <wp:effectExtent l="0" t="0" r="0" b="0"/>
            <wp:wrapTight wrapText="bothSides">
              <wp:wrapPolygon>
                <wp:start x="0" y="0"/>
                <wp:lineTo x="0" y="21354"/>
                <wp:lineTo x="21406" y="21354"/>
                <wp:lineTo x="21406" y="0"/>
                <wp:lineTo x="0" y="0"/>
              </wp:wrapPolygon>
            </wp:wrapTight>
            <wp:docPr id="1128" name="Picture 7"/>
            <a:graphic xmlns:a="http://schemas.openxmlformats.org/drawingml/2006/main">
              <a:graphicData uri="http://schemas.openxmlformats.org/drawingml/2006/picture">
                <pic:pic xmlns:pic="http://schemas.openxmlformats.org/drawingml/2006/picture">
                  <pic:nvPicPr>
                    <pic:cNvPr id="1128" name="Picture 7"/>
                    <pic:cNvPicPr>
                      <a:picLocks noChangeAspect="1" noChangeArrowheads="1"/>
                    </pic:cNvPicPr>
                  </pic:nvPicPr>
                  <pic:blipFill>
                    <a:blip r:embed="rId23"/>
                    <a:srcRect t="20052" b="4111"/>
                    <a:stretch>
                      <a:fillRect/>
                    </a:stretch>
                  </pic:blipFill>
                  <pic:spPr>
                    <a:xfrm>
                      <a:off x="0" y="0"/>
                      <a:ext cx="1979930" cy="2004060"/>
                    </a:xfrm>
                    <a:prstGeom prst="rect">
                      <a:avLst/>
                    </a:prstGeom>
                    <a:noFill/>
                    <a:ln>
                      <a:noFill/>
                    </a:ln>
                  </pic:spPr>
                </pic:pic>
              </a:graphicData>
            </a:graphic>
          </wp:anchor>
        </w:drawing>
      </w:r>
      <w:r>
        <w:rPr>
          <w:rFonts w:hint="eastAsia" w:ascii="ＭＳ ゴシック" w:hAnsi="ＭＳ ゴシック" w:eastAsia="ＭＳ ゴシック"/>
          <w:sz w:val="22"/>
        </w:rPr>
        <w:t>６．新しいおむつをあてる。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１）手指消毒をして新しい手袋を装着する。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w:t>
      </w:r>
    </w:p>
    <w:p>
      <w:pPr>
        <w:pStyle w:val="0"/>
        <w:ind w:leftChars="0" w:firstLine="0" w:firstLineChars="0"/>
        <w:rPr>
          <w:rFonts w:hint="default" w:ascii="ＭＳ ゴシック" w:hAnsi="ＭＳ ゴシック" w:eastAsia="ＭＳ ゴシック"/>
          <w:sz w:val="22"/>
          <w:u w:val="single" w:color="auto"/>
        </w:rPr>
      </w:pPr>
      <w:r>
        <w:rPr>
          <w:rFonts w:hint="eastAsia" w:ascii="ＭＳ ゴシック" w:hAnsi="ＭＳ ゴシック" w:eastAsia="ＭＳ ゴシック"/>
          <w:sz w:val="22"/>
          <w:u w:val="none" w:color="auto"/>
        </w:rPr>
        <w:t>　</w:t>
      </w:r>
      <w:r>
        <w:rPr>
          <w:rFonts w:hint="eastAsia" w:ascii="ＭＳ ゴシック" w:hAnsi="ＭＳ ゴシック" w:eastAsia="ＭＳ ゴシック"/>
          <w:sz w:val="22"/>
          <w:u w:val="single" w:color="auto"/>
        </w:rPr>
        <w:t>！ポイント！</w:t>
      </w:r>
    </w:p>
    <w:p>
      <w:pPr>
        <w:pStyle w:val="0"/>
        <w:ind w:left="0" w:leftChars="0" w:hanging="440" w:hangingChars="200"/>
        <w:rPr>
          <w:rFonts w:hint="default" w:ascii="ＭＳ ゴシック" w:hAnsi="ＭＳ ゴシック" w:eastAsia="ＭＳ ゴシック"/>
          <w:sz w:val="22"/>
          <w:u w:val="single" w:color="auto"/>
        </w:rPr>
      </w:pPr>
      <w:r>
        <w:rPr>
          <w:rFonts w:hint="eastAsia" w:ascii="ＭＳ ゴシック" w:hAnsi="ＭＳ ゴシック" w:eastAsia="ＭＳ ゴシック"/>
          <w:sz w:val="22"/>
          <w:u w:val="none" w:color="auto"/>
        </w:rPr>
        <w:t>　</w:t>
      </w:r>
      <w:r>
        <w:rPr>
          <w:rFonts w:hint="eastAsia" w:ascii="ＭＳ ゴシック" w:hAnsi="ＭＳ ゴシック" w:eastAsia="ＭＳ ゴシック"/>
          <w:sz w:val="22"/>
          <w:u w:val="single" w:color="auto"/>
        </w:rPr>
        <w:t>○これから使用するおむつが汚染されてしまうため、汚染したおむつを触った手袋で新しいおむつを触らな</w:t>
      </w:r>
      <w:r>
        <w:rPr>
          <w:rFonts w:hint="eastAsia"/>
        </w:rPr>
        <w:drawing>
          <wp:anchor distT="0" distB="0" distL="114300" distR="114300" simplePos="0" relativeHeight="140" behindDoc="0" locked="0" layoutInCell="1" hidden="0" allowOverlap="1">
            <wp:simplePos x="0" y="0"/>
            <wp:positionH relativeFrom="margin">
              <wp:posOffset>4082415</wp:posOffset>
            </wp:positionH>
            <wp:positionV relativeFrom="paragraph">
              <wp:posOffset>676275</wp:posOffset>
            </wp:positionV>
            <wp:extent cx="1507490" cy="1036320"/>
            <wp:effectExtent l="23495" t="23495" r="24130" b="24130"/>
            <wp:wrapSquare wrapText="bothSides"/>
            <wp:docPr id="1129" name="Picture 14"/>
            <a:graphic xmlns:a="http://schemas.openxmlformats.org/drawingml/2006/main">
              <a:graphicData uri="http://schemas.openxmlformats.org/drawingml/2006/picture">
                <pic:pic xmlns:pic="http://schemas.openxmlformats.org/drawingml/2006/picture">
                  <pic:nvPicPr>
                    <pic:cNvPr id="1129" name="Picture 14"/>
                    <pic:cNvPicPr>
                      <a:picLocks noChangeAspect="1" noChangeArrowheads="1"/>
                    </pic:cNvPicPr>
                  </pic:nvPicPr>
                  <pic:blipFill>
                    <a:blip r:embed="rId24"/>
                    <a:stretch>
                      <a:fillRect/>
                    </a:stretch>
                  </pic:blipFill>
                  <pic:spPr>
                    <a:xfrm>
                      <a:off x="0" y="0"/>
                      <a:ext cx="1507490" cy="1036320"/>
                    </a:xfrm>
                    <a:prstGeom prst="rect">
                      <a:avLst/>
                    </a:prstGeom>
                    <a:noFill/>
                    <a:ln>
                      <a:solidFill>
                        <a:schemeClr val="bg1">
                          <a:lumMod val="65000"/>
                        </a:schemeClr>
                      </a:solidFill>
                    </a:ln>
                  </pic:spPr>
                </pic:pic>
              </a:graphicData>
            </a:graphic>
          </wp:anchor>
        </w:drawing>
      </w:r>
      <w:r>
        <w:rPr>
          <w:rFonts w:hint="eastAsia" w:ascii="ＭＳ ゴシック" w:hAnsi="ＭＳ ゴシック" w:eastAsia="ＭＳ ゴシック"/>
          <w:sz w:val="22"/>
          <w:u w:val="single" w:color="auto"/>
        </w:rPr>
        <w:t>い。</w:t>
      </w:r>
    </w:p>
    <w:p>
      <w:pPr>
        <w:pStyle w:val="0"/>
        <w:rPr>
          <w:rFonts w:hint="default" w:ascii="ＭＳ ゴシック" w:hAnsi="ＭＳ ゴシック" w:eastAsia="ＭＳ ゴシック"/>
          <w:sz w:val="22"/>
        </w:rPr>
      </w:pPr>
    </w:p>
    <w:p>
      <w:pPr>
        <w:pStyle w:val="0"/>
        <w:ind w:left="220" w:hanging="220" w:hangingChars="100"/>
        <w:rPr>
          <w:rFonts w:hint="default" w:ascii="ＭＳ ゴシック" w:hAnsi="ＭＳ ゴシック" w:eastAsia="ＭＳ ゴシック"/>
          <w:sz w:val="22"/>
        </w:rPr>
      </w:pPr>
      <w:r>
        <w:rPr>
          <w:rFonts w:hint="eastAsia" w:ascii="ＭＳ ゴシック" w:hAnsi="ＭＳ ゴシック" w:eastAsia="ＭＳ ゴシック"/>
          <w:sz w:val="22"/>
        </w:rPr>
        <w:t>２）新しいおむつの中心が患者の臀部の中心になるように敷きこむ。</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３）防水用のシーツを丸めこむ。</w:t>
      </w:r>
    </w:p>
    <w:p>
      <w:pPr>
        <w:pStyle w:val="0"/>
        <w:rPr>
          <w:rFonts w:hint="default" w:ascii="ＭＳ ゴシック" w:hAnsi="ＭＳ ゴシック" w:eastAsia="ＭＳ ゴシック"/>
          <w:sz w:val="22"/>
        </w:rPr>
      </w:pPr>
      <w:r>
        <w:rPr>
          <w:rFonts w:hint="eastAsia"/>
        </w:rPr>
        <w:drawing>
          <wp:anchor distT="0" distB="0" distL="114300" distR="114300" simplePos="0" relativeHeight="141" behindDoc="0" locked="0" layoutInCell="1" hidden="0" allowOverlap="1">
            <wp:simplePos x="0" y="0"/>
            <wp:positionH relativeFrom="column">
              <wp:posOffset>4082415</wp:posOffset>
            </wp:positionH>
            <wp:positionV relativeFrom="paragraph">
              <wp:posOffset>177165</wp:posOffset>
            </wp:positionV>
            <wp:extent cx="1308100" cy="1148715"/>
            <wp:effectExtent l="23495" t="23495" r="24130" b="24130"/>
            <wp:wrapSquare wrapText="bothSides"/>
            <wp:docPr id="1130" name="Picture 15"/>
            <a:graphic xmlns:a="http://schemas.openxmlformats.org/drawingml/2006/main">
              <a:graphicData uri="http://schemas.openxmlformats.org/drawingml/2006/picture">
                <pic:pic xmlns:pic="http://schemas.openxmlformats.org/drawingml/2006/picture">
                  <pic:nvPicPr>
                    <pic:cNvPr id="1130" name="Picture 15"/>
                    <pic:cNvPicPr>
                      <a:picLocks noChangeAspect="1" noChangeArrowheads="1"/>
                    </pic:cNvPicPr>
                  </pic:nvPicPr>
                  <pic:blipFill>
                    <a:blip r:embed="rId25"/>
                    <a:stretch>
                      <a:fillRect/>
                    </a:stretch>
                  </pic:blipFill>
                  <pic:spPr>
                    <a:xfrm>
                      <a:off x="0" y="0"/>
                      <a:ext cx="1308100" cy="1148715"/>
                    </a:xfrm>
                    <a:prstGeom prst="rect">
                      <a:avLst/>
                    </a:prstGeom>
                    <a:noFill/>
                    <a:ln>
                      <a:solidFill>
                        <a:schemeClr val="bg1">
                          <a:lumMod val="65000"/>
                        </a:schemeClr>
                      </a:solidFill>
                    </a:ln>
                  </pic:spPr>
                </pic:pic>
              </a:graphicData>
            </a:graphic>
          </wp:anchor>
        </w:drawing>
      </w:r>
      <w:r>
        <w:rPr>
          <w:rFonts w:hint="eastAsia" w:ascii="ＭＳ ゴシック" w:hAnsi="ＭＳ ゴシック" w:eastAsia="ＭＳ ゴシック"/>
          <w:sz w:val="22"/>
        </w:rPr>
        <w:t>４）患者を仰臥位にしておむつを装着する。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すき間ができないようにパットを入れすぎない。</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また、テープは下から留める。</w:t>
      </w:r>
    </w:p>
    <w:p>
      <w:pPr>
        <w:pStyle w:val="0"/>
        <w:rPr>
          <w:rFonts w:hint="default" w:ascii="ＭＳ ゴシック" w:hAnsi="ＭＳ ゴシック" w:eastAsia="ＭＳ ゴシック"/>
          <w:strike w:val="0"/>
          <w:dstrike w:val="1"/>
          <w:color w:val="FF0000"/>
          <w:sz w:val="22"/>
        </w:rPr>
      </w:pPr>
    </w:p>
    <w:p>
      <w:pPr>
        <w:pStyle w:val="0"/>
        <w:rPr>
          <w:rFonts w:hint="default" w:ascii="ＭＳ ゴシック" w:hAnsi="ＭＳ ゴシック" w:eastAsia="ＭＳ ゴシック"/>
          <w:strike w:val="0"/>
          <w:dstrike w:val="1"/>
          <w:color w:val="FF0000"/>
          <w:sz w:val="22"/>
        </w:rPr>
      </w:pPr>
    </w:p>
    <w:p>
      <w:pPr>
        <w:pStyle w:val="0"/>
        <w:rPr>
          <w:rFonts w:hint="default" w:ascii="ＭＳ ゴシック" w:hAnsi="ＭＳ ゴシック" w:eastAsia="ＭＳ ゴシック"/>
          <w:sz w:val="22"/>
        </w:rPr>
      </w:pPr>
      <w:r>
        <w:rPr>
          <w:rFonts w:hint="eastAsia"/>
        </w:rPr>
        <mc:AlternateContent>
          <mc:Choice Requires="wpg">
            <w:drawing>
              <wp:anchor distT="0" distB="0" distL="114300" distR="114300" simplePos="0" relativeHeight="134" behindDoc="0" locked="0" layoutInCell="1" hidden="0" allowOverlap="1">
                <wp:simplePos x="0" y="0"/>
                <wp:positionH relativeFrom="column">
                  <wp:posOffset>3856355</wp:posOffset>
                </wp:positionH>
                <wp:positionV relativeFrom="paragraph">
                  <wp:posOffset>203835</wp:posOffset>
                </wp:positionV>
                <wp:extent cx="1584960" cy="434340"/>
                <wp:effectExtent l="0" t="0" r="635" b="635"/>
                <wp:wrapNone/>
                <wp:docPr id="1131" name="オブジェクト 0"/>
                <a:graphic xmlns:a="http://schemas.openxmlformats.org/drawingml/2006/main">
                  <a:graphicData uri="http://schemas.microsoft.com/office/word/2010/wordprocessingGroup">
                    <wpg:wgp>
                      <wpg:cNvGrpSpPr/>
                      <wpg:grpSpPr>
                        <a:xfrm>
                          <a:off x="0" y="0"/>
                          <a:ext cx="1584960" cy="434340"/>
                          <a:chOff x="0" y="0"/>
                          <a:chExt cx="1584960" cy="434340"/>
                        </a:xfrm>
                      </wpg:grpSpPr>
                      <wps:wsp>
                        <wps:cNvPr id="1132" name="テキスト ボックス 8"/>
                        <wps:cNvSpPr txBox="1"/>
                        <wps:spPr>
                          <a:xfrm>
                            <a:off x="594360" y="129540"/>
                            <a:ext cx="990600" cy="304800"/>
                          </a:xfrm>
                          <a:prstGeom prst="rect">
                            <a:avLst/>
                          </a:prstGeom>
                          <a:noFill/>
                          <a:ln w="6350">
                            <a:noFill/>
                          </a:ln>
                        </wps:spPr>
                        <wps:txbx>
                          <w:txbxContent>
                            <w:p>
                              <w:pPr>
                                <w:pStyle w:val="0"/>
                                <w:rPr>
                                  <w:rFonts w:hint="default"/>
                                  <w:sz w:val="14"/>
                                </w:rPr>
                              </w:pPr>
                              <w:r>
                                <w:rPr>
                                  <w:rFonts w:hint="eastAsia"/>
                                  <w:sz w:val="14"/>
                                </w:rPr>
                                <w:t>イラスト：ナース専科</w:t>
                              </w:r>
                            </w:p>
                          </w:txbxContent>
                        </wps:txbx>
                        <wps:bodyPr rot="0" vertOverflow="overflow" horzOverflow="overflow" wrap="square" numCol="1" spcCol="0" rtlCol="0" fromWordArt="0" anchor="t" anchorCtr="0" forceAA="0" compatLnSpc="1"/>
                      </wps:wsp>
                      <wps:wsp>
                        <wps:cNvPr id="1133" name="テキスト ボックス 9"/>
                        <wps:cNvSpPr txBox="1"/>
                        <wps:spPr>
                          <a:xfrm>
                            <a:off x="0" y="0"/>
                            <a:ext cx="1554480" cy="373380"/>
                          </a:xfrm>
                          <a:prstGeom prst="rect">
                            <a:avLst/>
                          </a:prstGeom>
                          <a:noFill/>
                          <a:ln w="6350">
                            <a:noFill/>
                          </a:ln>
                        </wps:spPr>
                        <wps:txbx>
                          <w:txbxContent>
                            <w:p>
                              <w:pPr>
                                <w:pStyle w:val="0"/>
                                <w:jc w:val="right"/>
                                <w:rPr>
                                  <w:rFonts w:hint="default"/>
                                  <w:sz w:val="14"/>
                                </w:rPr>
                              </w:pPr>
                              <w:r>
                                <w:rPr>
                                  <w:rFonts w:hint="eastAsia"/>
                                </w:rPr>
                                <w:fldChar w:fldCharType="begin"/>
                              </w:r>
                              <w:r>
                                <w:rPr>
                                  <w:rFonts w:hint="eastAsia"/>
                                </w:rPr>
                                <w:instrText xml:space="preserve"> HYPERLINK </w:instrText>
                              </w:r>
                              <w:r>
                                <w:rPr>
                                  <w:rFonts w:hint="eastAsia"/>
                                </w:rPr>
                                <w:fldChar w:fldCharType="separate"/>
                              </w:r>
                              <w:r>
                                <w:rPr>
                                  <w:rStyle w:val="19"/>
                                  <w:rFonts w:hint="default"/>
                                  <w:sz w:val="14"/>
                                </w:rPr>
                                <w:t>https://media.nurse-senka.jp/</w:t>
                              </w:r>
                              <w:r>
                                <w:rPr>
                                  <w:rFonts w:hint="eastAsia"/>
                                </w:rPr>
                                <w:fldChar w:fldCharType="end"/>
                              </w:r>
                            </w:p>
                            <w:p>
                              <w:pPr>
                                <w:pStyle w:val="0"/>
                                <w:jc w:val="right"/>
                                <w:rPr>
                                  <w:rFonts w:hint="default"/>
                                  <w:sz w:val="14"/>
                                </w:rPr>
                              </w:pPr>
                            </w:p>
                          </w:txbxContent>
                        </wps:txbx>
                        <wps:bodyPr rot="0" vertOverflow="overflow" horzOverflow="overflow" wrap="square" numCol="1" spcCol="0" rtlCol="0" fromWordArt="0" anchor="t" anchorCtr="0" forceAA="0" compatLnSpc="1"/>
                      </wps:wsp>
                    </wpg:wgp>
                  </a:graphicData>
                </a:graphic>
              </wp:anchor>
            </w:drawing>
          </mc:Choice>
          <mc:Fallback>
            <w:pict>
              <v:group id="オブジェクト 0" style="mso-wrap-distance-right:9pt;mso-wrap-distance-bottom:0pt;margin-top:16.05pt;mso-position-vertical-relative:text;mso-position-horizontal-relative:text;position:absolute;height:34.200000000000003pt;mso-wrap-distance-top:0pt;width:124.8pt;mso-wrap-distance-left:9pt;margin-left:303.64pt;z-index:134;" coordsize="1584960,434340" coordorigin="0,0" o:spid="_x0000_s1131" o:allowincell="t" o:allowoverlap="t">
                <v:shapetype id="_x0000_t202" coordsize="21600,21600" o:spt="202" path="m,l,21600r21600,l21600,xe">
                  <v:stroke joinstyle="miter"/>
                  <v:path gradientshapeok="t" o:connecttype="rect"/>
                </v:shapetype>
                <v:shape id="テキスト ボックス 8" style="height:304800;width:990600;top:129540;left:594360;position:absolute;" o:spid="_x0000_s1132" filled="f" stroked="f" strokeweight="0.5pt" o:spt="202" type="#_x0000_t202">
                  <v:fill/>
                  <v:textbox style="layout-flow:horizontal;">
                    <w:txbxContent>
                      <w:p>
                        <w:pPr>
                          <w:pStyle w:val="0"/>
                          <w:rPr>
                            <w:rFonts w:hint="default"/>
                            <w:sz w:val="14"/>
                          </w:rPr>
                        </w:pPr>
                        <w:r>
                          <w:rPr>
                            <w:rFonts w:hint="eastAsia"/>
                            <w:sz w:val="14"/>
                          </w:rPr>
                          <w:t>イラスト：ナース専科</w:t>
                        </w:r>
                      </w:p>
                    </w:txbxContent>
                  </v:textbox>
                  <v:imagedata o:title=""/>
                  <w10:wrap type="none" anchorx="text" anchory="text"/>
                </v:shape>
                <v:shape id="テキスト ボックス 9" style="height:373380;width:1554480;top:0;left:0;position:absolute;" o:spid="_x0000_s1133" filled="f" stroked="f" strokeweight="0.5pt" o:spt="202" type="#_x0000_t202">
                  <v:fill/>
                  <v:textbox style="layout-flow:horizontal;">
                    <w:txbxContent>
                      <w:p>
                        <w:pPr>
                          <w:pStyle w:val="0"/>
                          <w:jc w:val="right"/>
                          <w:rPr>
                            <w:rFonts w:hint="default"/>
                            <w:sz w:val="14"/>
                          </w:rPr>
                        </w:pPr>
                        <w:r>
                          <w:rPr>
                            <w:rFonts w:hint="eastAsia"/>
                          </w:rPr>
                          <w:fldChar w:fldCharType="begin"/>
                        </w:r>
                        <w:r>
                          <w:rPr>
                            <w:rFonts w:hint="eastAsia"/>
                          </w:rPr>
                          <w:instrText xml:space="preserve"> HYPERLINK </w:instrText>
                        </w:r>
                        <w:r>
                          <w:rPr>
                            <w:rFonts w:hint="eastAsia"/>
                          </w:rPr>
                          <w:fldChar w:fldCharType="separate"/>
                        </w:r>
                        <w:r>
                          <w:rPr>
                            <w:rStyle w:val="19"/>
                            <w:rFonts w:hint="default"/>
                            <w:sz w:val="14"/>
                          </w:rPr>
                          <w:t>https://media.nurse-senka.jp/</w:t>
                        </w:r>
                        <w:r>
                          <w:rPr>
                            <w:rFonts w:hint="eastAsia"/>
                          </w:rPr>
                          <w:fldChar w:fldCharType="end"/>
                        </w:r>
                      </w:p>
                      <w:p>
                        <w:pPr>
                          <w:pStyle w:val="0"/>
                          <w:jc w:val="right"/>
                          <w:rPr>
                            <w:rFonts w:hint="default"/>
                            <w:sz w:val="14"/>
                          </w:rPr>
                        </w:pPr>
                      </w:p>
                    </w:txbxContent>
                  </v:textbox>
                  <v:imagedata o:title=""/>
                  <w10:wrap type="none" anchorx="text" anchory="text"/>
                </v:shape>
                <w10:wrap type="none" anchorx="text" anchory="text"/>
              </v:group>
            </w:pict>
          </mc:Fallback>
        </mc:AlternateContent>
      </w:r>
      <w:r>
        <w:rPr>
          <w:rFonts w:hint="eastAsia" w:ascii="ＭＳ ゴシック" w:hAnsi="ＭＳ ゴシック" w:eastAsia="ＭＳ ゴシック"/>
          <w:sz w:val="22"/>
        </w:rPr>
        <w:t>７．個人防護具を外し、手指衛生を行う。</w:t>
      </w:r>
    </w:p>
    <w:p>
      <w:pPr>
        <w:pStyle w:val="0"/>
        <w:ind w:left="220" w:hanging="220" w:hangingChars="100"/>
        <w:rPr>
          <w:rFonts w:hint="default" w:ascii="ＭＳ ゴシック" w:hAnsi="ＭＳ ゴシック" w:eastAsia="ＭＳ ゴシック"/>
          <w:sz w:val="22"/>
        </w:rPr>
      </w:pPr>
      <w:r>
        <w:rPr>
          <w:rFonts w:hint="eastAsia" w:ascii="ＭＳ ゴシック" w:hAnsi="ＭＳ ゴシック" w:eastAsia="ＭＳ ゴシック"/>
          <w:sz w:val="22"/>
        </w:rPr>
        <w:t>１）個人防護具を適切な順番（個人防護具の着脱参照）</w:t>
      </w:r>
    </w:p>
    <w:p>
      <w:pPr>
        <w:pStyle w:val="0"/>
        <w:ind w:left="210" w:leftChars="100"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で外し、ビニール袋に入れて密閉する。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２）病室を出るときに手指消毒を行う。</w:t>
      </w:r>
    </w:p>
    <w:p>
      <w:pPr>
        <w:pStyle w:val="0"/>
        <w:ind w:left="440" w:hanging="440" w:hangingChars="200"/>
        <w:rPr>
          <w:rFonts w:hint="default" w:ascii="ＭＳ ゴシック" w:hAnsi="ＭＳ ゴシック" w:eastAsia="ＭＳ ゴシック"/>
          <w:sz w:val="22"/>
        </w:rPr>
      </w:pPr>
      <w:r>
        <w:rPr>
          <w:rFonts w:hint="eastAsia" w:ascii="ＭＳ ゴシック" w:hAnsi="ＭＳ ゴシック" w:eastAsia="ＭＳ ゴシック"/>
          <w:sz w:val="22"/>
        </w:rPr>
        <w:t>３）病院所定の廃棄物容器に廃棄してから手指衛生（消毒またはせっけん・流水による手洗い）を行う。</w:t>
      </w:r>
    </w:p>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※状況に応じて病室に廃棄物容器を設置する。</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８．ワゴン使用した場合、使用後は環境クロスで清拭清掃する。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１）手袋を着用する。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２）環境クロスで上段→下段の順に清拭する。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３）使用後のクロスは病院所定の方法で廃棄する。</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【追記：陰部清拭】</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石けんと湯を用いた洗浄以外に、洗浄クリームや洗浄シートなど、汚れをうかせて清拭することができる製品がある。陰部清拭は、必要物品や準備・ケア時間の削減にもなるが、</w:t>
      </w:r>
      <w:r>
        <w:rPr>
          <w:rFonts w:hint="eastAsia" w:ascii="ＭＳ ゴシック" w:hAnsi="ＭＳ ゴシック" w:eastAsia="ＭＳ ゴシック"/>
          <w:sz w:val="22"/>
          <w:u w:val="single" w:color="auto"/>
        </w:rPr>
        <w:t>しぶきによる周囲の汚染がない</w:t>
      </w:r>
      <w:r>
        <w:rPr>
          <w:rFonts w:hint="eastAsia" w:ascii="ＭＳ ゴシック" w:hAnsi="ＭＳ ゴシック" w:eastAsia="ＭＳ ゴシック"/>
          <w:sz w:val="22"/>
        </w:rPr>
        <w:t>、</w:t>
      </w:r>
      <w:r>
        <w:rPr>
          <w:rFonts w:hint="eastAsia" w:ascii="ＭＳ ゴシック" w:hAnsi="ＭＳ ゴシック" w:eastAsia="ＭＳ ゴシック"/>
          <w:sz w:val="22"/>
          <w:u w:val="single" w:color="auto"/>
        </w:rPr>
        <w:t>洗浄ボトルの管理が不要</w:t>
      </w:r>
      <w:r>
        <w:rPr>
          <w:rFonts w:hint="eastAsia" w:ascii="ＭＳ ゴシック" w:hAnsi="ＭＳ ゴシック" w:eastAsia="ＭＳ ゴシック"/>
          <w:sz w:val="22"/>
        </w:rPr>
        <w:t>など、感染管理上の効果も期待できる。</w:t>
      </w:r>
    </w:p>
    <w:p>
      <w:pPr>
        <w:pStyle w:val="0"/>
        <w:ind w:left="210" w:leftChars="100" w:firstLine="220" w:firstLineChars="100"/>
        <w:rPr>
          <w:rFonts w:hint="default"/>
        </w:rPr>
      </w:pPr>
      <w:r>
        <w:rPr>
          <w:rFonts w:hint="eastAsia" w:ascii="ＭＳ ゴシック" w:hAnsi="ＭＳ ゴシック" w:eastAsia="ＭＳ ゴシック"/>
          <w:sz w:val="22"/>
        </w:rPr>
        <w:t>患者の皮膚の状態や排泄物性状により、または感染管理上必要な場合など、洗浄と</w:t>
      </w:r>
      <w:r>
        <w:rPr>
          <w:rFonts w:hint="eastAsia"/>
        </w:rPr>
        <mc:AlternateContent>
          <mc:Choice Requires="wps">
            <w:drawing>
              <wp:anchor distT="0" distB="0" distL="71755" distR="71755" simplePos="0" relativeHeight="186" behindDoc="0" locked="0" layoutInCell="1" hidden="0" allowOverlap="1">
                <wp:simplePos x="0" y="0"/>
                <wp:positionH relativeFrom="column">
                  <wp:posOffset>2171065</wp:posOffset>
                </wp:positionH>
                <wp:positionV relativeFrom="paragraph">
                  <wp:posOffset>653415</wp:posOffset>
                </wp:positionV>
                <wp:extent cx="1017905" cy="302895"/>
                <wp:effectExtent l="0" t="0" r="635" b="635"/>
                <wp:wrapNone/>
                <wp:docPr id="1134" name="オブジェクト 0"/>
                <a:graphic xmlns:a="http://schemas.openxmlformats.org/drawingml/2006/main">
                  <a:graphicData uri="http://schemas.microsoft.com/office/word/2010/wordprocessingShape">
                    <wps:wsp>
                      <wps:cNvPr id="1134"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20</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51.45pt;mso-position-vertical-relative:text;mso-position-horizontal-relative:text;position:absolute;height:23.85pt;mso-wrap-distance-top:0pt;width:80.150000000000006pt;mso-wrap-distance-left:5.65pt;margin-left:170.95pt;z-index:186;" o:spid="_x0000_s1134"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20</w:t>
                      </w:r>
                      <w:r>
                        <w:rPr>
                          <w:rFonts w:hint="eastAsia"/>
                          <w:sz w:val="22"/>
                        </w:rPr>
                        <w:t>－</w:t>
                      </w:r>
                    </w:p>
                  </w:txbxContent>
                </v:textbox>
                <v:imagedata o:title=""/>
                <w10:wrap type="none" anchorx="text" anchory="text"/>
              </v:shape>
            </w:pict>
          </mc:Fallback>
        </mc:AlternateContent>
      </w:r>
      <w:r>
        <w:rPr>
          <w:rFonts w:hint="eastAsia" w:ascii="ＭＳ ゴシック" w:hAnsi="ＭＳ ゴシック" w:eastAsia="ＭＳ ゴシック"/>
          <w:sz w:val="22"/>
        </w:rPr>
        <w:t>清拭を選択できることが望ましい。</w:t>
      </w:r>
    </w:p>
    <w:p>
      <w:pPr>
        <w:pStyle w:val="0"/>
        <w:rPr>
          <w:rFonts w:hint="eastAsia" w:ascii="ＭＳ ゴシック" w:hAnsi="ＭＳ ゴシック" w:eastAsia="ＭＳ ゴシック"/>
          <w:sz w:val="28"/>
        </w:rPr>
      </w:pPr>
      <w:r>
        <w:rPr>
          <w:rFonts w:hint="eastAsia" w:ascii="ＭＳ ゴシック" w:hAnsi="ＭＳ ゴシック" w:eastAsia="ＭＳ ゴシック"/>
          <w:sz w:val="28"/>
        </w:rPr>
        <w:t>(</w:t>
      </w:r>
      <w:r>
        <w:rPr>
          <w:rFonts w:hint="eastAsia" w:ascii="ＭＳ ゴシック" w:hAnsi="ＭＳ ゴシック" w:eastAsia="ＭＳ ゴシック"/>
          <w:sz w:val="28"/>
        </w:rPr>
        <w:t>３</w:t>
      </w:r>
      <w:r>
        <w:rPr>
          <w:rFonts w:hint="eastAsia" w:ascii="ＭＳ ゴシック" w:hAnsi="ＭＳ ゴシック" w:eastAsia="ＭＳ ゴシック"/>
          <w:sz w:val="28"/>
        </w:rPr>
        <w:t>)</w:t>
      </w:r>
      <w:r>
        <w:rPr>
          <w:rFonts w:hint="eastAsia" w:ascii="ＭＳ ゴシック" w:hAnsi="ＭＳ ゴシック" w:eastAsia="ＭＳ ゴシック"/>
          <w:sz w:val="28"/>
        </w:rPr>
        <w:t>　尿道留置カテーテル　尿廃棄手順</w:t>
      </w:r>
    </w:p>
    <w:p>
      <w:pPr>
        <w:pStyle w:val="0"/>
        <w:rPr>
          <w:rFonts w:hint="eastAsia" w:ascii="ＭＳ ゴシック" w:hAnsi="ＭＳ ゴシック" w:eastAsia="ＭＳ ゴシック"/>
          <w:sz w:val="22"/>
        </w:rPr>
      </w:pPr>
    </w:p>
    <w:p>
      <w:pPr>
        <w:pStyle w:val="0"/>
        <w:widowControl w:val="1"/>
        <w:jc w:val="left"/>
        <w:rPr>
          <w:rFonts w:hint="eastAsia" w:ascii="ＭＳ ゴシック" w:hAnsi="ＭＳ ゴシック" w:eastAsia="ＭＳ ゴシック"/>
          <w:sz w:val="22"/>
        </w:rPr>
      </w:pPr>
      <w:r>
        <w:rPr>
          <w:rFonts w:hint="eastAsia" w:ascii="ＭＳ ゴシック" w:hAnsi="ＭＳ ゴシック" w:eastAsia="ＭＳ ゴシック"/>
          <w:sz w:val="22"/>
        </w:rPr>
        <w:t>１．</w:t>
      </w:r>
      <w:r>
        <w:rPr>
          <w:rFonts w:hint="eastAsia" w:ascii="ＭＳ ゴシック" w:hAnsi="ＭＳ ゴシック" w:eastAsia="ＭＳ ゴシック"/>
          <w:sz w:val="22"/>
        </w:rPr>
        <w:t xml:space="preserve"> </w:t>
      </w:r>
      <w:r>
        <w:rPr>
          <w:rFonts w:hint="eastAsia" w:ascii="ＭＳ ゴシック" w:hAnsi="ＭＳ ゴシック" w:eastAsia="ＭＳ ゴシック"/>
          <w:sz w:val="22"/>
        </w:rPr>
        <w:t>必要物品を用意する</w:t>
      </w:r>
    </w:p>
    <w:p>
      <w:pPr>
        <w:pStyle w:val="0"/>
        <w:widowControl w:val="1"/>
        <w:ind w:left="200" w:hanging="200"/>
        <w:jc w:val="left"/>
        <w:rPr>
          <w:rFonts w:hint="eastAsia" w:ascii="ＭＳ ゴシック" w:hAnsi="ＭＳ ゴシック" w:eastAsia="ＭＳ ゴシック"/>
          <w:color w:val="auto"/>
          <w:sz w:val="22"/>
        </w:rPr>
      </w:pPr>
      <w:r>
        <w:rPr>
          <w:rFonts w:hint="eastAsia" w:ascii="ＭＳ ゴシック" w:hAnsi="ＭＳ ゴシック" w:eastAsia="ＭＳ ゴシック"/>
          <w:color w:val="auto"/>
          <w:sz w:val="22"/>
        </w:rPr>
        <w:t>　①　長袖ビニールエプロン</w:t>
      </w:r>
      <w:r>
        <w:rPr>
          <w:rFonts w:hint="eastAsia" w:ascii="ＭＳ ゴシック" w:hAnsi="ＭＳ ゴシック" w:eastAsia="ＭＳ ゴシック"/>
          <w:color w:val="auto"/>
          <w:sz w:val="22"/>
        </w:rPr>
        <w:t xml:space="preserve"> </w:t>
      </w:r>
    </w:p>
    <w:p>
      <w:pPr>
        <w:pStyle w:val="0"/>
        <w:widowControl w:val="1"/>
        <w:ind w:left="200" w:hanging="200"/>
        <w:jc w:val="left"/>
        <w:rPr>
          <w:rFonts w:hint="eastAsia" w:ascii="ＭＳ ゴシック" w:hAnsi="ＭＳ ゴシック" w:eastAsia="ＭＳ ゴシック"/>
          <w:sz w:val="22"/>
        </w:rPr>
      </w:pPr>
      <w:r>
        <w:rPr>
          <w:rFonts w:hint="eastAsia" w:ascii="ＭＳ ゴシック" w:hAnsi="ＭＳ ゴシック" w:eastAsia="ＭＳ ゴシック"/>
          <w:sz w:val="22"/>
        </w:rPr>
        <w:t>　②</w:t>
      </w:r>
      <w:r>
        <w:rPr>
          <w:rFonts w:hint="eastAsia" w:ascii="ＭＳ ゴシック" w:hAnsi="ＭＳ ゴシック" w:eastAsia="ＭＳ ゴシック"/>
          <w:sz w:val="22"/>
        </w:rPr>
        <w:t xml:space="preserve">  </w:t>
      </w:r>
      <w:r>
        <w:rPr>
          <w:rFonts w:hint="eastAsia" w:ascii="ＭＳ ゴシック" w:hAnsi="ＭＳ ゴシック" w:eastAsia="ＭＳ ゴシック"/>
          <w:sz w:val="22"/>
        </w:rPr>
        <w:t>サージカルマスク　</w:t>
      </w:r>
      <w:r>
        <w:rPr>
          <w:rFonts w:hint="eastAsia" w:ascii="ＭＳ ゴシック" w:hAnsi="ＭＳ ゴシック" w:eastAsia="ＭＳ ゴシック"/>
          <w:sz w:val="22"/>
        </w:rPr>
        <w:t xml:space="preserve">   </w:t>
      </w:r>
      <w:r>
        <w:rPr>
          <w:rFonts w:hint="eastAsia" w:ascii="ＭＳ ゴシック" w:hAnsi="ＭＳ ゴシック" w:eastAsia="ＭＳ ゴシック"/>
          <w:sz w:val="22"/>
        </w:rPr>
        <w:t>③　ゴーグル　　　　④　手袋　</w:t>
      </w:r>
      <w:r>
        <w:rPr>
          <w:rFonts w:hint="eastAsia" w:ascii="ＭＳ ゴシック" w:hAnsi="ＭＳ ゴシック" w:eastAsia="ＭＳ ゴシック"/>
          <w:sz w:val="22"/>
        </w:rPr>
        <w:t xml:space="preserve">   </w:t>
      </w:r>
    </w:p>
    <w:p>
      <w:pPr>
        <w:pStyle w:val="0"/>
        <w:widowControl w:val="1"/>
        <w:ind w:firstLine="220"/>
        <w:jc w:val="left"/>
        <w:rPr>
          <w:rFonts w:hint="eastAsia" w:ascii="ＭＳ ゴシック" w:hAnsi="ＭＳ ゴシック" w:eastAsia="ＭＳ ゴシック"/>
          <w:sz w:val="22"/>
        </w:rPr>
      </w:pPr>
      <w:r>
        <w:rPr>
          <w:rFonts w:hint="eastAsia" w:ascii="ＭＳ ゴシック" w:hAnsi="ＭＳ ゴシック" w:eastAsia="ＭＳ ゴシック"/>
          <w:sz w:val="22"/>
        </w:rPr>
        <w:t>⑤　集尿容器（容器、もしくはバック＝廃棄患者が多ければ廃棄できるものがよい）</w:t>
      </w:r>
    </w:p>
    <w:p>
      <w:pPr>
        <w:pStyle w:val="0"/>
        <w:widowControl w:val="1"/>
        <w:jc w:val="left"/>
        <w:rPr>
          <w:rFonts w:hint="eastAsia" w:ascii="ＭＳ ゴシック" w:hAnsi="ＭＳ ゴシック" w:eastAsia="ＭＳ ゴシック"/>
          <w:sz w:val="22"/>
        </w:rPr>
      </w:pPr>
      <w:r>
        <w:rPr>
          <w:rFonts w:hint="eastAsia" w:ascii="ＭＳ ゴシック" w:hAnsi="ＭＳ ゴシック" w:eastAsia="ＭＳ ゴシック"/>
          <w:sz w:val="22"/>
        </w:rPr>
        <w:t>　⑥　ゴミ袋（ビニール袋）</w:t>
      </w:r>
    </w:p>
    <w:p>
      <w:pPr>
        <w:pStyle w:val="0"/>
        <w:widowControl w:val="1"/>
        <w:ind w:left="440" w:hanging="440" w:hangingChars="200"/>
        <w:jc w:val="left"/>
        <w:rPr>
          <w:rFonts w:hint="eastAsia" w:ascii="ＭＳ ゴシック" w:hAnsi="ＭＳ ゴシック" w:eastAsia="ＭＳ ゴシック"/>
          <w:sz w:val="22"/>
        </w:rPr>
      </w:pPr>
      <w:r>
        <w:rPr>
          <w:rFonts w:hint="eastAsia" w:ascii="ＭＳ ゴシック" w:hAnsi="ＭＳ ゴシック" w:eastAsia="ＭＳ ゴシック"/>
          <w:sz w:val="22"/>
        </w:rPr>
        <w:t>　⑦</w:t>
      </w:r>
      <w:r>
        <w:rPr>
          <w:rFonts w:hint="eastAsia" w:ascii="ＭＳ ゴシック" w:hAnsi="ＭＳ ゴシック" w:eastAsia="ＭＳ ゴシック"/>
          <w:sz w:val="22"/>
        </w:rPr>
        <w:t xml:space="preserve">  </w:t>
      </w:r>
      <w:r>
        <w:rPr>
          <w:rFonts w:hint="eastAsia" w:ascii="ＭＳ ゴシック" w:hAnsi="ＭＳ ゴシック" w:eastAsia="ＭＳ ゴシック"/>
          <w:sz w:val="22"/>
        </w:rPr>
        <w:t>アルコール綿（個包装のパックタイプのもの）</w:t>
      </w:r>
    </w:p>
    <w:p>
      <w:pPr>
        <w:pStyle w:val="0"/>
        <w:ind w:left="440" w:hanging="440" w:hangingChars="200"/>
        <w:rPr>
          <w:rFonts w:hint="eastAsia" w:ascii="ＭＳ ゴシック" w:hAnsi="ＭＳ ゴシック" w:eastAsia="ＭＳ ゴシック"/>
          <w:sz w:val="22"/>
        </w:rPr>
      </w:pPr>
      <w:r>
        <w:rPr>
          <w:rFonts w:hint="eastAsia" w:ascii="ＭＳ ゴシック" w:hAnsi="ＭＳ ゴシック" w:eastAsia="ＭＳ ゴシック"/>
          <w:sz w:val="22"/>
        </w:rPr>
        <w:t>　⑧　擦式アルコール手指衛生剤　以上をワゴンなどに乗せる</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　用意の例</w:t>
      </w:r>
    </w:p>
    <w:p>
      <w:pPr>
        <w:pStyle w:val="0"/>
        <w:rPr>
          <w:rFonts w:hint="eastAsia" w:ascii="ＭＳ ゴシック" w:hAnsi="ＭＳ ゴシック" w:eastAsia="ＭＳ ゴシック"/>
          <w:sz w:val="22"/>
        </w:rPr>
      </w:pPr>
      <w:r>
        <w:rPr>
          <w:rFonts w:hint="eastAsia"/>
        </w:rPr>
        <mc:AlternateContent>
          <mc:Choice Requires="wpg">
            <w:drawing>
              <wp:anchor distT="0" distB="0" distL="114300" distR="114300" simplePos="0" relativeHeight="23" behindDoc="0" locked="0" layoutInCell="1" hidden="0" allowOverlap="1">
                <wp:simplePos x="0" y="0"/>
                <wp:positionH relativeFrom="page">
                  <wp:posOffset>1490345</wp:posOffset>
                </wp:positionH>
                <wp:positionV relativeFrom="page">
                  <wp:posOffset>3891280</wp:posOffset>
                </wp:positionV>
                <wp:extent cx="3971925" cy="2543175"/>
                <wp:effectExtent l="0" t="0" r="6350" b="6350"/>
                <wp:wrapThrough wrapText="bothSides">
                  <wp:wrapPolygon>
                    <wp:start x="17" y="27"/>
                    <wp:lineTo x="17" y="21654"/>
                    <wp:lineTo x="21635" y="21654"/>
                    <wp:lineTo x="21635" y="27"/>
                    <wp:lineTo x="17" y="27"/>
                  </wp:wrapPolygon>
                </wp:wrapThrough>
                <wp:docPr id="1135" name="オブジェクト 0"/>
                <a:graphic xmlns:a="http://schemas.openxmlformats.org/drawingml/2006/main">
                  <a:graphicData uri="http://schemas.microsoft.com/office/word/2010/wordprocessingGroup">
                    <wpg:wgp>
                      <wpg:cNvGrpSpPr/>
                      <wpg:grpSpPr>
                        <a:xfrm>
                          <a:off x="0" y="0"/>
                          <a:ext cx="3971925" cy="2543175"/>
                          <a:chOff x="0" y="0"/>
                          <a:chExt cx="3314700" cy="2657475"/>
                        </a:xfrm>
                      </wpg:grpSpPr>
                      <pic:pic xmlns:pic="http://schemas.openxmlformats.org/drawingml/2006/picture">
                        <pic:nvPicPr>
                          <pic:cNvPr id="1136" name="図 20" descr="C:\Users\karte\Desktop\集尿写真\IMG_1399.JPG"/>
                          <pic:cNvPicPr/>
                        </pic:nvPicPr>
                        <pic:blipFill>
                          <a:blip r:embed="rId26"/>
                          <a:stretch>
                            <a:fillRect/>
                          </a:stretch>
                        </pic:blipFill>
                        <pic:spPr>
                          <a:xfrm>
                            <a:off x="0" y="0"/>
                            <a:ext cx="3314700" cy="2657475"/>
                          </a:xfrm>
                          <a:prstGeom prst="rect">
                            <a:avLst/>
                          </a:prstGeom>
                          <a:noFill/>
                          <a:ln>
                            <a:noFill/>
                          </a:ln>
                        </pic:spPr>
                      </pic:pic>
                      <wps:wsp>
                        <wps:cNvPr id="1137" name="テキスト ボックス 2"/>
                        <wps:cNvSpPr txBox="1"/>
                        <wps:spPr>
                          <a:xfrm>
                            <a:off x="2686050" y="847725"/>
                            <a:ext cx="352402" cy="314518"/>
                          </a:xfrm>
                          <a:prstGeom prst="rect">
                            <a:avLst/>
                          </a:prstGeom>
                          <a:noFill/>
                          <a:ln w="6350">
                            <a:noFill/>
                          </a:ln>
                          <a:effectLst/>
                        </wps:spPr>
                        <wps:txbx>
                          <w:txbxContent>
                            <w:p>
                              <w:pPr>
                                <w:pStyle w:val="0"/>
                                <w:rPr>
                                  <w:rFonts w:hint="default" w:ascii="HG丸ｺﾞｼｯｸM-PRO" w:hAnsi="HG丸ｺﾞｼｯｸM-PRO" w:eastAsia="HG丸ｺﾞｼｯｸM-PRO"/>
                                  <w:b w:val="1"/>
                                  <w:color w:val="FFFF00"/>
                                  <w:sz w:val="24"/>
                                </w:rPr>
                              </w:pPr>
                              <w:r>
                                <w:rPr>
                                  <w:rFonts w:hint="eastAsia" w:ascii="HG丸ｺﾞｼｯｸM-PRO" w:hAnsi="HG丸ｺﾞｼｯｸM-PRO" w:eastAsia="HG丸ｺﾞｼｯｸM-PRO"/>
                                  <w:b w:val="1"/>
                                  <w:color w:val="FFFF00"/>
                                  <w:sz w:val="24"/>
                                </w:rPr>
                                <w:t>⑧</w:t>
                              </w:r>
                            </w:p>
                          </w:txbxContent>
                        </wps:txbx>
                        <wps:bodyPr rot="0" vertOverflow="overflow" horzOverflow="overflow" wrap="square" numCol="1" spcCol="0" rtlCol="0" fromWordArt="0" anchor="t" anchorCtr="0" forceAA="0" compatLnSpc="1"/>
                      </wps:wsp>
                      <wps:wsp>
                        <wps:cNvPr id="1138" name="テキスト ボックス 3"/>
                        <wps:cNvSpPr txBox="1"/>
                        <wps:spPr>
                          <a:xfrm>
                            <a:off x="2867025" y="1362075"/>
                            <a:ext cx="352402" cy="314518"/>
                          </a:xfrm>
                          <a:prstGeom prst="rect">
                            <a:avLst/>
                          </a:prstGeom>
                          <a:noFill/>
                          <a:ln w="6350">
                            <a:noFill/>
                          </a:ln>
                          <a:effectLst/>
                        </wps:spPr>
                        <wps:txbx>
                          <w:txbxContent>
                            <w:p>
                              <w:pPr>
                                <w:pStyle w:val="0"/>
                                <w:rPr>
                                  <w:rFonts w:hint="default" w:ascii="HG丸ｺﾞｼｯｸM-PRO" w:hAnsi="HG丸ｺﾞｼｯｸM-PRO" w:eastAsia="HG丸ｺﾞｼｯｸM-PRO"/>
                                  <w:b w:val="1"/>
                                  <w:color w:val="FFFF00"/>
                                  <w:sz w:val="24"/>
                                </w:rPr>
                              </w:pPr>
                              <w:r>
                                <w:rPr>
                                  <w:rFonts w:hint="eastAsia" w:ascii="HG丸ｺﾞｼｯｸM-PRO" w:hAnsi="HG丸ｺﾞｼｯｸM-PRO" w:eastAsia="HG丸ｺﾞｼｯｸM-PRO"/>
                                  <w:b w:val="1"/>
                                  <w:color w:val="FFFF00"/>
                                  <w:sz w:val="24"/>
                                </w:rPr>
                                <w:t>⑦</w:t>
                              </w:r>
                            </w:p>
                          </w:txbxContent>
                        </wps:txbx>
                        <wps:bodyPr rot="0" vertOverflow="overflow" horzOverflow="overflow" wrap="square" numCol="1" spcCol="0" rtlCol="0" fromWordArt="0" anchor="t" anchorCtr="0" forceAA="0" compatLnSpc="1"/>
                      </wps:wsp>
                      <wps:wsp>
                        <wps:cNvPr id="1139" name="テキスト ボックス 4"/>
                        <wps:cNvSpPr txBox="1"/>
                        <wps:spPr>
                          <a:xfrm>
                            <a:off x="238125" y="1876425"/>
                            <a:ext cx="352402" cy="314518"/>
                          </a:xfrm>
                          <a:prstGeom prst="rect">
                            <a:avLst/>
                          </a:prstGeom>
                          <a:noFill/>
                          <a:ln w="6350">
                            <a:noFill/>
                          </a:ln>
                          <a:effectLst/>
                        </wps:spPr>
                        <wps:txbx>
                          <w:txbxContent>
                            <w:p>
                              <w:pPr>
                                <w:pStyle w:val="0"/>
                                <w:rPr>
                                  <w:rFonts w:hint="default" w:ascii="HG丸ｺﾞｼｯｸM-PRO" w:hAnsi="HG丸ｺﾞｼｯｸM-PRO" w:eastAsia="HG丸ｺﾞｼｯｸM-PRO"/>
                                  <w:b w:val="1"/>
                                  <w:color w:val="FF6600"/>
                                  <w:sz w:val="24"/>
                                </w:rPr>
                              </w:pPr>
                              <w:r>
                                <w:rPr>
                                  <w:rFonts w:hint="eastAsia" w:ascii="HG丸ｺﾞｼｯｸM-PRO" w:hAnsi="HG丸ｺﾞｼｯｸM-PRO" w:eastAsia="HG丸ｺﾞｼｯｸM-PRO"/>
                                  <w:b w:val="1"/>
                                  <w:color w:val="FF6600"/>
                                  <w:sz w:val="24"/>
                                </w:rPr>
                                <w:t>⑥</w:t>
                              </w:r>
                            </w:p>
                          </w:txbxContent>
                        </wps:txbx>
                        <wps:bodyPr rot="0" vertOverflow="overflow" horzOverflow="overflow" wrap="square" numCol="1" spcCol="0" rtlCol="0" fromWordArt="0" anchor="t" anchorCtr="0" forceAA="0" compatLnSpc="1"/>
                      </wps:wsp>
                      <wps:wsp>
                        <wps:cNvPr id="1140" name="テキスト ボックス 5"/>
                        <wps:cNvSpPr txBox="1"/>
                        <wps:spPr>
                          <a:xfrm>
                            <a:off x="933450" y="1047750"/>
                            <a:ext cx="352402" cy="314518"/>
                          </a:xfrm>
                          <a:prstGeom prst="rect">
                            <a:avLst/>
                          </a:prstGeom>
                          <a:noFill/>
                          <a:ln w="6350">
                            <a:noFill/>
                          </a:ln>
                          <a:effectLst/>
                        </wps:spPr>
                        <wps:txbx>
                          <w:txbxContent>
                            <w:p>
                              <w:pPr>
                                <w:pStyle w:val="0"/>
                                <w:rPr>
                                  <w:rFonts w:hint="default" w:ascii="HG丸ｺﾞｼｯｸM-PRO" w:hAnsi="HG丸ｺﾞｼｯｸM-PRO" w:eastAsia="HG丸ｺﾞｼｯｸM-PRO"/>
                                  <w:b w:val="1"/>
                                  <w:color w:val="FF6600"/>
                                  <w:sz w:val="24"/>
                                </w:rPr>
                              </w:pPr>
                              <w:r>
                                <w:rPr>
                                  <w:rFonts w:hint="eastAsia" w:ascii="HG丸ｺﾞｼｯｸM-PRO" w:hAnsi="HG丸ｺﾞｼｯｸM-PRO" w:eastAsia="HG丸ｺﾞｼｯｸM-PRO"/>
                                  <w:b w:val="1"/>
                                  <w:color w:val="FF6600"/>
                                  <w:sz w:val="24"/>
                                </w:rPr>
                                <w:t>⑤</w:t>
                              </w:r>
                            </w:p>
                          </w:txbxContent>
                        </wps:txbx>
                        <wps:bodyPr rot="0" vertOverflow="overflow" horzOverflow="overflow" wrap="square" numCol="1" spcCol="0" rtlCol="0" fromWordArt="0" anchor="t" anchorCtr="0" forceAA="0" compatLnSpc="1"/>
                      </wps:wsp>
                      <wps:wsp>
                        <wps:cNvPr id="1141" name="テキスト ボックス 6"/>
                        <wps:cNvSpPr txBox="1"/>
                        <wps:spPr>
                          <a:xfrm>
                            <a:off x="2543175" y="552450"/>
                            <a:ext cx="323256" cy="314518"/>
                          </a:xfrm>
                          <a:prstGeom prst="rect">
                            <a:avLst/>
                          </a:prstGeom>
                          <a:noFill/>
                          <a:ln w="6350">
                            <a:noFill/>
                          </a:ln>
                          <a:effectLst/>
                        </wps:spPr>
                        <wps:txbx>
                          <w:txbxContent>
                            <w:p>
                              <w:pPr>
                                <w:pStyle w:val="0"/>
                                <w:rPr>
                                  <w:rFonts w:hint="default" w:ascii="HG丸ｺﾞｼｯｸM-PRO" w:hAnsi="HG丸ｺﾞｼｯｸM-PRO" w:eastAsia="HG丸ｺﾞｼｯｸM-PRO"/>
                                  <w:b w:val="1"/>
                                  <w:color w:val="FFC000"/>
                                  <w:sz w:val="24"/>
                                </w:rPr>
                              </w:pPr>
                              <w:r>
                                <w:rPr>
                                  <w:rFonts w:hint="eastAsia" w:ascii="HG丸ｺﾞｼｯｸM-PRO" w:hAnsi="HG丸ｺﾞｼｯｸM-PRO" w:eastAsia="HG丸ｺﾞｼｯｸM-PRO"/>
                                  <w:b w:val="1"/>
                                  <w:color w:val="FFFF00"/>
                                  <w:sz w:val="24"/>
                                </w:rPr>
                                <w:t>④</w:t>
                              </w:r>
                              <w:r>
                                <w:rPr>
                                  <w:rFonts w:hint="eastAsia" w:ascii="HG丸ｺﾞｼｯｸM-PRO" w:hAnsi="HG丸ｺﾞｼｯｸM-PRO" w:eastAsia="HG丸ｺﾞｼｯｸM-PRO"/>
                                  <w:b w:val="1"/>
                                  <w:color w:val="FFC000"/>
                                  <w:sz w:val="24"/>
                                </w:rPr>
                                <w:t>　</w:t>
                              </w:r>
                            </w:p>
                          </w:txbxContent>
                        </wps:txbx>
                        <wps:bodyPr rot="0" vertOverflow="overflow" horzOverflow="overflow" wrap="square" numCol="1" spcCol="0" rtlCol="0" fromWordArt="0" anchor="t" anchorCtr="0" forceAA="0" compatLnSpc="1"/>
                      </wps:wsp>
                      <wps:wsp>
                        <wps:cNvPr id="1142" name="テキスト ボックス 7"/>
                        <wps:cNvSpPr txBox="1"/>
                        <wps:spPr>
                          <a:xfrm>
                            <a:off x="1838325" y="438150"/>
                            <a:ext cx="352402" cy="314518"/>
                          </a:xfrm>
                          <a:prstGeom prst="rect">
                            <a:avLst/>
                          </a:prstGeom>
                          <a:noFill/>
                          <a:ln w="6350">
                            <a:noFill/>
                          </a:ln>
                          <a:effectLst/>
                        </wps:spPr>
                        <wps:txbx>
                          <w:txbxContent>
                            <w:p>
                              <w:pPr>
                                <w:pStyle w:val="0"/>
                                <w:rPr>
                                  <w:rFonts w:hint="default" w:ascii="HG丸ｺﾞｼｯｸM-PRO" w:hAnsi="HG丸ｺﾞｼｯｸM-PRO" w:eastAsia="HG丸ｺﾞｼｯｸM-PRO"/>
                                  <w:b w:val="1"/>
                                  <w:color w:val="FFFF00"/>
                                  <w:sz w:val="24"/>
                                </w:rPr>
                              </w:pPr>
                              <w:r>
                                <w:rPr>
                                  <w:rFonts w:hint="eastAsia" w:ascii="HG丸ｺﾞｼｯｸM-PRO" w:hAnsi="HG丸ｺﾞｼｯｸM-PRO" w:eastAsia="HG丸ｺﾞｼｯｸM-PRO"/>
                                  <w:b w:val="1"/>
                                  <w:color w:val="FFFF00"/>
                                  <w:sz w:val="24"/>
                                </w:rPr>
                                <w:t>③</w:t>
                              </w:r>
                            </w:p>
                          </w:txbxContent>
                        </wps:txbx>
                        <wps:bodyPr rot="0" vertOverflow="overflow" horzOverflow="overflow" wrap="square" numCol="1" spcCol="0" rtlCol="0" fromWordArt="0" anchor="t" anchorCtr="0" forceAA="0" compatLnSpc="1"/>
                      </wps:wsp>
                      <wps:wsp>
                        <wps:cNvPr id="1143" name="テキスト ボックス 9"/>
                        <wps:cNvSpPr txBox="1"/>
                        <wps:spPr>
                          <a:xfrm>
                            <a:off x="1114425" y="438150"/>
                            <a:ext cx="352402" cy="314518"/>
                          </a:xfrm>
                          <a:prstGeom prst="rect">
                            <a:avLst/>
                          </a:prstGeom>
                          <a:noFill/>
                          <a:ln w="6350">
                            <a:noFill/>
                          </a:ln>
                          <a:effectLst/>
                        </wps:spPr>
                        <wps:txbx>
                          <w:txbxContent>
                            <w:p>
                              <w:pPr>
                                <w:pStyle w:val="0"/>
                                <w:rPr>
                                  <w:rFonts w:hint="default" w:ascii="HG丸ｺﾞｼｯｸM-PRO" w:hAnsi="HG丸ｺﾞｼｯｸM-PRO" w:eastAsia="HG丸ｺﾞｼｯｸM-PRO"/>
                                  <w:b w:val="1"/>
                                  <w:color w:val="FF6600"/>
                                  <w:sz w:val="24"/>
                                </w:rPr>
                              </w:pPr>
                              <w:r>
                                <w:rPr>
                                  <w:rFonts w:hint="eastAsia" w:ascii="HG丸ｺﾞｼｯｸM-PRO" w:hAnsi="HG丸ｺﾞｼｯｸM-PRO" w:eastAsia="HG丸ｺﾞｼｯｸM-PRO"/>
                                  <w:b w:val="1"/>
                                  <w:color w:val="FF6600"/>
                                  <w:sz w:val="24"/>
                                </w:rPr>
                                <w:t>①</w:t>
                              </w:r>
                            </w:p>
                          </w:txbxContent>
                        </wps:txbx>
                        <wps:bodyPr rot="0" vertOverflow="overflow" horzOverflow="overflow" wrap="square" numCol="1" spcCol="0" rtlCol="0" fromWordArt="0" anchor="t" anchorCtr="0" forceAA="0" compatLnSpc="1"/>
                      </wps:wsp>
                    </wpg:wgp>
                  </a:graphicData>
                </a:graphic>
              </wp:anchor>
            </w:drawing>
          </mc:Choice>
          <mc:Fallback>
            <w:pict>
              <v:group id="オブジェクト 0" style="mso-wrap-distance-right:9pt;mso-wrap-distance-bottom:0pt;margin-top:306.39pt;mso-position-vertical-relative:page;mso-position-horizontal-relative:page;position:absolute;mso-wrap-mode:through;height:200.25pt;mso-wrap-distance-top:0pt;width:312.75pt;mso-wrap-distance-left:9pt;margin-left:117.35pt;z-index:23;" coordsize="3314700,2657475" coordorigin="0,0" o:spid="_x0000_s1135"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 style="height:2657475;width:3314700;top:0;left:0;position:absolute;" wrapcoords="0 0 0 21589 21600 21589 21600 0 0 0 " o:spid="_x0000_s1136" filled="f" stroked="f" o:spt="75" type="#_x0000_t75">
                  <v:fill/>
                  <v:imagedata o:title="" r:id="rId26"/>
                  <o:lock v:ext="edit" aspectratio="f"/>
                  <w10:wrap type="through" side="both" anchorx="page" anchory="page"/>
                </v:shape>
                <v:shapetype id="_x0000_t202" coordsize="21600,21600" o:spt="202" path="m,l,21600r21600,l21600,xe">
                  <v:stroke joinstyle="miter"/>
                  <v:path gradientshapeok="t" o:connecttype="rect"/>
                </v:shapetype>
                <v:shape id="テキスト ボックス 2" style="height:314518;width:352402;top:847725;left:2686050;position:absolute;" o:spid="_x0000_s1137" filled="f" stroked="f" strokeweight="0.5pt" o:spt="202" type="#_x0000_t202">
                  <v:fill/>
                  <v:textbox style="layout-flow:horizontal;">
                    <w:txbxContent>
                      <w:p>
                        <w:pPr>
                          <w:pStyle w:val="0"/>
                          <w:rPr>
                            <w:rFonts w:hint="default" w:ascii="HG丸ｺﾞｼｯｸM-PRO" w:hAnsi="HG丸ｺﾞｼｯｸM-PRO" w:eastAsia="HG丸ｺﾞｼｯｸM-PRO"/>
                            <w:b w:val="1"/>
                            <w:color w:val="FFFF00"/>
                            <w:sz w:val="24"/>
                          </w:rPr>
                        </w:pPr>
                        <w:r>
                          <w:rPr>
                            <w:rFonts w:hint="eastAsia" w:ascii="HG丸ｺﾞｼｯｸM-PRO" w:hAnsi="HG丸ｺﾞｼｯｸM-PRO" w:eastAsia="HG丸ｺﾞｼｯｸM-PRO"/>
                            <w:b w:val="1"/>
                            <w:color w:val="FFFF00"/>
                            <w:sz w:val="24"/>
                          </w:rPr>
                          <w:t>⑧</w:t>
                        </w:r>
                      </w:p>
                    </w:txbxContent>
                  </v:textbox>
                  <v:imagedata o:title=""/>
                  <w10:wrap type="through" side="both" anchorx="page" anchory="page"/>
                </v:shape>
                <v:shape id="テキスト ボックス 3" style="height:314518;width:352402;top:1362075;left:2867025;position:absolute;" o:spid="_x0000_s1138" filled="f" stroked="f" strokeweight="0.5pt" o:spt="202" type="#_x0000_t202">
                  <v:fill/>
                  <v:textbox style="layout-flow:horizontal;">
                    <w:txbxContent>
                      <w:p>
                        <w:pPr>
                          <w:pStyle w:val="0"/>
                          <w:rPr>
                            <w:rFonts w:hint="default" w:ascii="HG丸ｺﾞｼｯｸM-PRO" w:hAnsi="HG丸ｺﾞｼｯｸM-PRO" w:eastAsia="HG丸ｺﾞｼｯｸM-PRO"/>
                            <w:b w:val="1"/>
                            <w:color w:val="FFFF00"/>
                            <w:sz w:val="24"/>
                          </w:rPr>
                        </w:pPr>
                        <w:r>
                          <w:rPr>
                            <w:rFonts w:hint="eastAsia" w:ascii="HG丸ｺﾞｼｯｸM-PRO" w:hAnsi="HG丸ｺﾞｼｯｸM-PRO" w:eastAsia="HG丸ｺﾞｼｯｸM-PRO"/>
                            <w:b w:val="1"/>
                            <w:color w:val="FFFF00"/>
                            <w:sz w:val="24"/>
                          </w:rPr>
                          <w:t>⑦</w:t>
                        </w:r>
                      </w:p>
                    </w:txbxContent>
                  </v:textbox>
                  <v:imagedata o:title=""/>
                  <w10:wrap type="through" side="both" anchorx="page" anchory="page"/>
                </v:shape>
                <v:shape id="テキスト ボックス 4" style="height:314518;width:352402;top:1876425;left:238125;position:absolute;" o:spid="_x0000_s1139" filled="f" stroked="f" strokeweight="0.5pt" o:spt="202" type="#_x0000_t202">
                  <v:fill/>
                  <v:textbox style="layout-flow:horizontal;">
                    <w:txbxContent>
                      <w:p>
                        <w:pPr>
                          <w:pStyle w:val="0"/>
                          <w:rPr>
                            <w:rFonts w:hint="default" w:ascii="HG丸ｺﾞｼｯｸM-PRO" w:hAnsi="HG丸ｺﾞｼｯｸM-PRO" w:eastAsia="HG丸ｺﾞｼｯｸM-PRO"/>
                            <w:b w:val="1"/>
                            <w:color w:val="FF6600"/>
                            <w:sz w:val="24"/>
                          </w:rPr>
                        </w:pPr>
                        <w:r>
                          <w:rPr>
                            <w:rFonts w:hint="eastAsia" w:ascii="HG丸ｺﾞｼｯｸM-PRO" w:hAnsi="HG丸ｺﾞｼｯｸM-PRO" w:eastAsia="HG丸ｺﾞｼｯｸM-PRO"/>
                            <w:b w:val="1"/>
                            <w:color w:val="FF6600"/>
                            <w:sz w:val="24"/>
                          </w:rPr>
                          <w:t>⑥</w:t>
                        </w:r>
                      </w:p>
                    </w:txbxContent>
                  </v:textbox>
                  <v:imagedata o:title=""/>
                  <w10:wrap type="through" side="both" anchorx="page" anchory="page"/>
                </v:shape>
                <v:shape id="テキスト ボックス 5" style="height:314518;width:352402;top:1047750;left:933450;position:absolute;" o:spid="_x0000_s1140" filled="f" stroked="f" strokeweight="0.5pt" o:spt="202" type="#_x0000_t202">
                  <v:fill/>
                  <v:textbox style="layout-flow:horizontal;">
                    <w:txbxContent>
                      <w:p>
                        <w:pPr>
                          <w:pStyle w:val="0"/>
                          <w:rPr>
                            <w:rFonts w:hint="default" w:ascii="HG丸ｺﾞｼｯｸM-PRO" w:hAnsi="HG丸ｺﾞｼｯｸM-PRO" w:eastAsia="HG丸ｺﾞｼｯｸM-PRO"/>
                            <w:b w:val="1"/>
                            <w:color w:val="FF6600"/>
                            <w:sz w:val="24"/>
                          </w:rPr>
                        </w:pPr>
                        <w:r>
                          <w:rPr>
                            <w:rFonts w:hint="eastAsia" w:ascii="HG丸ｺﾞｼｯｸM-PRO" w:hAnsi="HG丸ｺﾞｼｯｸM-PRO" w:eastAsia="HG丸ｺﾞｼｯｸM-PRO"/>
                            <w:b w:val="1"/>
                            <w:color w:val="FF6600"/>
                            <w:sz w:val="24"/>
                          </w:rPr>
                          <w:t>⑤</w:t>
                        </w:r>
                      </w:p>
                    </w:txbxContent>
                  </v:textbox>
                  <v:imagedata o:title=""/>
                  <w10:wrap type="through" side="both" anchorx="page" anchory="page"/>
                </v:shape>
                <v:shape id="テキスト ボックス 6" style="height:314518;width:323256;top:552450;left:2543175;position:absolute;" o:spid="_x0000_s1141" filled="f" stroked="f" strokeweight="0.5pt" o:spt="202" type="#_x0000_t202">
                  <v:fill/>
                  <v:textbox style="layout-flow:horizontal;">
                    <w:txbxContent>
                      <w:p>
                        <w:pPr>
                          <w:pStyle w:val="0"/>
                          <w:rPr>
                            <w:rFonts w:hint="default" w:ascii="HG丸ｺﾞｼｯｸM-PRO" w:hAnsi="HG丸ｺﾞｼｯｸM-PRO" w:eastAsia="HG丸ｺﾞｼｯｸM-PRO"/>
                            <w:b w:val="1"/>
                            <w:color w:val="FFC000"/>
                            <w:sz w:val="24"/>
                          </w:rPr>
                        </w:pPr>
                        <w:r>
                          <w:rPr>
                            <w:rFonts w:hint="eastAsia" w:ascii="HG丸ｺﾞｼｯｸM-PRO" w:hAnsi="HG丸ｺﾞｼｯｸM-PRO" w:eastAsia="HG丸ｺﾞｼｯｸM-PRO"/>
                            <w:b w:val="1"/>
                            <w:color w:val="FFFF00"/>
                            <w:sz w:val="24"/>
                          </w:rPr>
                          <w:t>④</w:t>
                        </w:r>
                        <w:r>
                          <w:rPr>
                            <w:rFonts w:hint="eastAsia" w:ascii="HG丸ｺﾞｼｯｸM-PRO" w:hAnsi="HG丸ｺﾞｼｯｸM-PRO" w:eastAsia="HG丸ｺﾞｼｯｸM-PRO"/>
                            <w:b w:val="1"/>
                            <w:color w:val="FFC000"/>
                            <w:sz w:val="24"/>
                          </w:rPr>
                          <w:t>　</w:t>
                        </w:r>
                      </w:p>
                    </w:txbxContent>
                  </v:textbox>
                  <v:imagedata o:title=""/>
                  <w10:wrap type="through" side="both" anchorx="page" anchory="page"/>
                </v:shape>
                <v:shape id="テキスト ボックス 7" style="height:314518;width:352402;top:438150;left:1838325;position:absolute;" o:spid="_x0000_s1142" filled="f" stroked="f" strokeweight="0.5pt" o:spt="202" type="#_x0000_t202">
                  <v:fill/>
                  <v:textbox style="layout-flow:horizontal;">
                    <w:txbxContent>
                      <w:p>
                        <w:pPr>
                          <w:pStyle w:val="0"/>
                          <w:rPr>
                            <w:rFonts w:hint="default" w:ascii="HG丸ｺﾞｼｯｸM-PRO" w:hAnsi="HG丸ｺﾞｼｯｸM-PRO" w:eastAsia="HG丸ｺﾞｼｯｸM-PRO"/>
                            <w:b w:val="1"/>
                            <w:color w:val="FFFF00"/>
                            <w:sz w:val="24"/>
                          </w:rPr>
                        </w:pPr>
                        <w:r>
                          <w:rPr>
                            <w:rFonts w:hint="eastAsia" w:ascii="HG丸ｺﾞｼｯｸM-PRO" w:hAnsi="HG丸ｺﾞｼｯｸM-PRO" w:eastAsia="HG丸ｺﾞｼｯｸM-PRO"/>
                            <w:b w:val="1"/>
                            <w:color w:val="FFFF00"/>
                            <w:sz w:val="24"/>
                          </w:rPr>
                          <w:t>③</w:t>
                        </w:r>
                      </w:p>
                    </w:txbxContent>
                  </v:textbox>
                  <v:imagedata o:title=""/>
                  <w10:wrap type="through" side="both" anchorx="page" anchory="page"/>
                </v:shape>
                <v:shape id="テキスト ボックス 9" style="height:314518;width:352402;top:438150;left:1114425;position:absolute;" o:spid="_x0000_s1143" filled="f" stroked="f" strokeweight="0.5pt" o:spt="202" type="#_x0000_t202">
                  <v:fill/>
                  <v:textbox style="layout-flow:horizontal;">
                    <w:txbxContent>
                      <w:p>
                        <w:pPr>
                          <w:pStyle w:val="0"/>
                          <w:rPr>
                            <w:rFonts w:hint="default" w:ascii="HG丸ｺﾞｼｯｸM-PRO" w:hAnsi="HG丸ｺﾞｼｯｸM-PRO" w:eastAsia="HG丸ｺﾞｼｯｸM-PRO"/>
                            <w:b w:val="1"/>
                            <w:color w:val="FF6600"/>
                            <w:sz w:val="24"/>
                          </w:rPr>
                        </w:pPr>
                        <w:r>
                          <w:rPr>
                            <w:rFonts w:hint="eastAsia" w:ascii="HG丸ｺﾞｼｯｸM-PRO" w:hAnsi="HG丸ｺﾞｼｯｸM-PRO" w:eastAsia="HG丸ｺﾞｼｯｸM-PRO"/>
                            <w:b w:val="1"/>
                            <w:color w:val="FF6600"/>
                            <w:sz w:val="24"/>
                          </w:rPr>
                          <w:t>①</w:t>
                        </w:r>
                      </w:p>
                    </w:txbxContent>
                  </v:textbox>
                  <v:imagedata o:title=""/>
                  <w10:wrap type="through" side="both" anchorx="page" anchory="page"/>
                </v:shape>
                <w10:wrap type="through" side="both" anchorx="page" anchory="page"/>
              </v:group>
            </w:pict>
          </mc:Fallback>
        </mc:AlternateConten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r>
        <w:rPr>
          <w:rFonts w:hint="eastAsia" w:ascii="ＭＳ ゴシック" w:hAnsi="ＭＳ ゴシック" w:eastAsia="ＭＳ ゴシック"/>
          <w:sz w:val="22"/>
        </w:rPr>
        <w:t>２．患者病室の前で手指衛生を実施。</w:t>
      </w:r>
    </w:p>
    <w:p>
      <w:pPr>
        <w:pStyle w:val="0"/>
        <w:rPr>
          <w:rFonts w:hint="eastAsia" w:ascii="ＭＳ ゴシック" w:hAnsi="ＭＳ ゴシック" w:eastAsia="ＭＳ ゴシック"/>
          <w:sz w:val="22"/>
        </w:rPr>
      </w:pPr>
      <w:r>
        <w:rPr>
          <w:rFonts w:hint="eastAsia"/>
        </w:rPr>
        <w:drawing>
          <wp:anchor distT="0" distB="0" distL="114300" distR="114300" simplePos="0" relativeHeight="32" behindDoc="0" locked="0" layoutInCell="1" hidden="0" allowOverlap="1">
            <wp:simplePos x="0" y="0"/>
            <wp:positionH relativeFrom="column">
              <wp:posOffset>411480</wp:posOffset>
            </wp:positionH>
            <wp:positionV relativeFrom="paragraph">
              <wp:posOffset>67945</wp:posOffset>
            </wp:positionV>
            <wp:extent cx="3810000" cy="2876550"/>
            <wp:effectExtent l="0" t="0" r="0" b="0"/>
            <wp:wrapThrough wrapText="bothSides">
              <wp:wrapPolygon>
                <wp:start x="0" y="0"/>
                <wp:lineTo x="0" y="21571"/>
                <wp:lineTo x="21600" y="21571"/>
                <wp:lineTo x="21600" y="0"/>
                <wp:lineTo x="0" y="0"/>
              </wp:wrapPolygon>
            </wp:wrapThrough>
            <wp:docPr id="1144" name="オブジェクト 0" descr="C:\Users\karte\Desktop\集尿写真\IMG_1401.JPG"/>
            <a:graphic xmlns:a="http://schemas.openxmlformats.org/drawingml/2006/main">
              <a:graphicData uri="http://schemas.openxmlformats.org/drawingml/2006/picture">
                <pic:pic xmlns:pic="http://schemas.openxmlformats.org/drawingml/2006/picture">
                  <pic:nvPicPr>
                    <pic:cNvPr id="1144" name="オブジェクト 0" descr="C:\Users\karte\Desktop\集尿写真\IMG_1401.JPG"/>
                    <pic:cNvPicPr/>
                  </pic:nvPicPr>
                  <pic:blipFill>
                    <a:blip r:embed="rId27"/>
                    <a:srcRect r="28175" b="33208"/>
                    <a:stretch>
                      <a:fillRect/>
                    </a:stretch>
                  </pic:blipFill>
                  <pic:spPr>
                    <a:xfrm>
                      <a:off x="0" y="0"/>
                      <a:ext cx="3810000" cy="2876550"/>
                    </a:xfrm>
                    <a:prstGeom prst="rect">
                      <a:avLst/>
                    </a:prstGeom>
                    <a:noFill/>
                    <a:ln>
                      <a:noFill/>
                    </a:ln>
                  </pic:spPr>
                </pic:pic>
              </a:graphicData>
            </a:graphic>
          </wp:anchor>
        </w:drawing>
      </w:r>
      <w:r>
        <w:rPr>
          <w:rFonts w:hint="eastAsia" w:ascii="ＭＳ ゴシック" w:hAnsi="ＭＳ ゴシック" w:eastAsia="ＭＳ ゴシック"/>
          <w:sz w:val="22"/>
        </w:rPr>
        <w:t>　　　　</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　　　　</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rPr>
        <mc:AlternateContent>
          <mc:Choice Requires="wps">
            <w:drawing>
              <wp:anchor distT="0" distB="0" distL="71755" distR="71755" simplePos="0" relativeHeight="187" behindDoc="0" locked="0" layoutInCell="1" hidden="0" allowOverlap="1">
                <wp:simplePos x="0" y="0"/>
                <wp:positionH relativeFrom="column">
                  <wp:posOffset>2168525</wp:posOffset>
                </wp:positionH>
                <wp:positionV relativeFrom="paragraph">
                  <wp:posOffset>697865</wp:posOffset>
                </wp:positionV>
                <wp:extent cx="1017905" cy="302895"/>
                <wp:effectExtent l="0" t="0" r="635" b="635"/>
                <wp:wrapNone/>
                <wp:docPr id="1145" name="オブジェクト 0"/>
                <a:graphic xmlns:a="http://schemas.openxmlformats.org/drawingml/2006/main">
                  <a:graphicData uri="http://schemas.microsoft.com/office/word/2010/wordprocessingShape">
                    <wps:wsp>
                      <wps:cNvPr id="1145"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21</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54.95pt;mso-position-vertical-relative:text;mso-position-horizontal-relative:text;position:absolute;height:23.85pt;mso-wrap-distance-top:0pt;width:80.150000000000006pt;mso-wrap-distance-left:5.65pt;margin-left:170.75pt;z-index:187;" o:spid="_x0000_s114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21</w:t>
                      </w:r>
                      <w:r>
                        <w:rPr>
                          <w:rFonts w:hint="eastAsia"/>
                          <w:sz w:val="22"/>
                        </w:rPr>
                        <w:t>－</w:t>
                      </w:r>
                    </w:p>
                  </w:txbxContent>
                </v:textbox>
                <v:imagedata o:title=""/>
                <w10:wrap type="none" anchorx="text" anchory="text"/>
              </v:shape>
            </w:pict>
          </mc:Fallback>
        </mc:AlternateContent>
      </w:r>
    </w:p>
    <w:p>
      <w:pPr>
        <w:pStyle w:val="0"/>
        <w:widowControl w:val="1"/>
        <w:ind w:left="330" w:hanging="330"/>
        <w:rPr>
          <w:rFonts w:hint="eastAsia" w:ascii="ＭＳ ゴシック" w:hAnsi="ＭＳ ゴシック" w:eastAsia="ＭＳ ゴシック"/>
          <w:sz w:val="22"/>
        </w:rPr>
      </w:pPr>
      <w:r>
        <w:rPr>
          <w:rFonts w:hint="eastAsia" w:ascii="ＭＳ ゴシック" w:hAnsi="ＭＳ ゴシック" w:eastAsia="ＭＳ ゴシック"/>
          <w:sz w:val="22"/>
        </w:rPr>
        <w:t>３．</w:t>
      </w:r>
      <w:r>
        <w:rPr>
          <w:rFonts w:hint="eastAsia" w:ascii="ＭＳ ゴシック" w:hAnsi="ＭＳ ゴシック" w:eastAsia="ＭＳ ゴシック"/>
          <w:sz w:val="22"/>
        </w:rPr>
        <w:t>1</w:t>
      </w:r>
      <w:r>
        <w:rPr>
          <w:rFonts w:hint="eastAsia" w:ascii="ＭＳ ゴシック" w:hAnsi="ＭＳ ゴシック" w:eastAsia="ＭＳ ゴシック"/>
          <w:sz w:val="22"/>
        </w:rPr>
        <w:t>で用意した防護具を　　①→②→③→④の順に装着します。</w:t>
      </w:r>
    </w:p>
    <w:p>
      <w:pPr>
        <w:pStyle w:val="0"/>
        <w:ind w:firstLine="420"/>
        <w:rPr>
          <w:rFonts w:hint="eastAsia" w:ascii="ＭＳ ゴシック" w:hAnsi="ＭＳ ゴシック" w:eastAsia="ＭＳ ゴシック"/>
          <w:sz w:val="22"/>
        </w:rPr>
      </w:pPr>
      <w:r>
        <w:rPr>
          <w:rFonts w:hint="eastAsia" w:ascii="ＭＳ ゴシック" w:hAnsi="ＭＳ ゴシック" w:eastAsia="ＭＳ ゴシック"/>
          <w:sz w:val="22"/>
        </w:rPr>
        <w:t>※手袋は袖口を覆います。</w:t>
      </w:r>
      <w:r>
        <w:rPr>
          <w:rFonts w:hint="eastAsia"/>
        </w:rPr>
        <mc:AlternateContent>
          <mc:Choice Requires="wps">
            <w:drawing>
              <wp:anchor distT="0" distB="0" distL="114300" distR="114300" simplePos="0" relativeHeight="35" behindDoc="0" locked="0" layoutInCell="1" hidden="0" allowOverlap="1">
                <wp:simplePos x="0" y="0"/>
                <wp:positionH relativeFrom="page">
                  <wp:posOffset>3054350</wp:posOffset>
                </wp:positionH>
                <wp:positionV relativeFrom="page">
                  <wp:posOffset>1543050</wp:posOffset>
                </wp:positionV>
                <wp:extent cx="753110" cy="1990090"/>
                <wp:effectExtent l="27305" t="19685" r="67945" b="38735"/>
                <wp:wrapNone/>
                <wp:docPr id="1146" name="直線矢印コネクタ 11"/>
                <a:graphic xmlns:a="http://schemas.openxmlformats.org/drawingml/2006/main">
                  <a:graphicData uri="http://schemas.microsoft.com/office/word/2010/wordprocessingShape">
                    <wps:wsp>
                      <wps:cNvPr id="1146" name="直線矢印コネクタ 11"/>
                      <wps:cNvCnPr/>
                      <wps:spPr>
                        <a:xfrm>
                          <a:off x="0" y="0"/>
                          <a:ext cx="753110" cy="1990090"/>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1" style="mso-wrap-distance-right:9pt;mso-wrap-distance-bottom:0pt;margin-top:121.5pt;mso-position-vertical-relative:page;mso-position-horizontal-relative:page;position:absolute;height:156.69pt;mso-wrap-distance-top:0pt;width:59.3pt;mso-wrap-distance-left:9pt;margin-left:240.5pt;z-index:35;" o:spid="_x0000_s1146" o:allowincell="t" o:allowoverlap="t" filled="f" stroked="t" strokecolor="#ffff00" strokeweight="4.5pt" o:spt="32" type="#_x0000_t32">
                <v:fill/>
                <v:stroke linestyle="single" endcap="flat" dashstyle="solid" filltype="solid" endarrow="block"/>
                <v:imagedata o:title=""/>
                <w10:wrap type="none" anchorx="page" anchory="page"/>
              </v:shape>
            </w:pict>
          </mc:Fallback>
        </mc:AlternateContent>
      </w:r>
    </w:p>
    <w:p>
      <w:pPr>
        <w:pStyle w:val="0"/>
        <w:ind w:firstLine="420"/>
        <w:rPr>
          <w:rFonts w:hint="eastAsia" w:ascii="ＭＳ ゴシック" w:hAnsi="ＭＳ ゴシック" w:eastAsia="ＭＳ ゴシック"/>
          <w:sz w:val="22"/>
        </w:rPr>
      </w:pPr>
      <w:r>
        <w:rPr>
          <w:rFonts w:hint="eastAsia"/>
        </w:rPr>
        <w:drawing>
          <wp:anchor distT="0" distB="0" distL="114300" distR="114300" simplePos="0" relativeHeight="33" behindDoc="0" locked="0" layoutInCell="1" hidden="0" allowOverlap="1">
            <wp:simplePos x="0" y="0"/>
            <wp:positionH relativeFrom="page">
              <wp:posOffset>1219835</wp:posOffset>
            </wp:positionH>
            <wp:positionV relativeFrom="page">
              <wp:posOffset>1665605</wp:posOffset>
            </wp:positionV>
            <wp:extent cx="3876675" cy="2952750"/>
            <wp:effectExtent l="0" t="0" r="0" b="0"/>
            <wp:wrapThrough wrapText="bothSides">
              <wp:wrapPolygon>
                <wp:start x="0" y="0"/>
                <wp:lineTo x="0" y="21461"/>
                <wp:lineTo x="21547" y="21461"/>
                <wp:lineTo x="21547" y="0"/>
                <wp:lineTo x="0" y="0"/>
              </wp:wrapPolygon>
            </wp:wrapThrough>
            <wp:docPr id="1147" name="図 25" descr="C:\Users\karte\Desktop\集尿写真\IMG_1403.JPG"/>
            <a:graphic xmlns:a="http://schemas.openxmlformats.org/drawingml/2006/main">
              <a:graphicData uri="http://schemas.openxmlformats.org/drawingml/2006/picture">
                <pic:pic xmlns:pic="http://schemas.openxmlformats.org/drawingml/2006/picture">
                  <pic:nvPicPr>
                    <pic:cNvPr id="1147" name="図 25" descr="C:\Users\karte\Desktop\集尿写真\IMG_1403.JPG"/>
                    <pic:cNvPicPr/>
                  </pic:nvPicPr>
                  <pic:blipFill>
                    <a:blip r:embed="rId28"/>
                    <a:srcRect l="13301" t="6252" r="14301" b="17447"/>
                    <a:stretch>
                      <a:fillRect/>
                    </a:stretch>
                  </pic:blipFill>
                  <pic:spPr>
                    <a:xfrm>
                      <a:off x="0" y="0"/>
                      <a:ext cx="3876675" cy="2952750"/>
                    </a:xfrm>
                    <a:prstGeom prst="rect">
                      <a:avLst/>
                    </a:prstGeom>
                    <a:noFill/>
                    <a:ln>
                      <a:noFill/>
                    </a:ln>
                  </pic:spPr>
                </pic:pic>
              </a:graphicData>
            </a:graphic>
          </wp:anchor>
        </w:drawing>
      </w: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ind w:firstLine="42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default" w:asciiTheme="majorEastAsia" w:hAnsiTheme="majorEastAsia" w:eastAsiaTheme="majorEastAsia"/>
          <w:sz w:val="22"/>
        </w:rPr>
        <w:drawing>
          <wp:anchor distT="0" distB="0" distL="114300" distR="114300" simplePos="0" relativeHeight="34" behindDoc="0" locked="0" layoutInCell="1" hidden="0" allowOverlap="1">
            <wp:simplePos x="0" y="0"/>
            <wp:positionH relativeFrom="page">
              <wp:posOffset>2905125</wp:posOffset>
            </wp:positionH>
            <wp:positionV relativeFrom="page">
              <wp:posOffset>2895600</wp:posOffset>
            </wp:positionV>
            <wp:extent cx="1638300" cy="1428750"/>
            <wp:effectExtent l="459105" t="168910" r="455930" b="755650"/>
            <wp:wrapNone/>
            <wp:docPr id="1148" name="図 22" descr="C:\Users\karte\Desktop\集尿写真\IMG_1403.JPG"/>
            <a:graphic xmlns:a="http://schemas.openxmlformats.org/drawingml/2006/main">
              <a:graphicData uri="http://schemas.openxmlformats.org/drawingml/2006/picture">
                <pic:pic xmlns:pic="http://schemas.openxmlformats.org/drawingml/2006/picture">
                  <pic:nvPicPr>
                    <pic:cNvPr id="1148" name="図 22" descr="C:\Users\karte\Desktop\集尿写真\IMG_1403.JPG"/>
                    <pic:cNvPicPr/>
                  </pic:nvPicPr>
                  <pic:blipFill>
                    <a:blip r:embed="rId29"/>
                    <a:srcRect l="48732" t="47095" r="33778" b="26642"/>
                    <a:stretch>
                      <a:fillRect/>
                    </a:stretch>
                  </pic:blipFill>
                  <pic:spPr>
                    <a:xfrm>
                      <a:off x="0" y="0"/>
                      <a:ext cx="1638300" cy="1428750"/>
                    </a:xfrm>
                    <a:prstGeom prst="rect">
                      <a:avLst/>
                    </a:prstGeom>
                    <a:noFill/>
                    <a:ln w="63495">
                      <a:solidFill>
                        <a:srgbClr val="333333"/>
                      </a:solidFill>
                      <a:prstDash val="solid"/>
                    </a:ln>
                    <a:effectLst>
                      <a:outerShdw blurRad="457200" dist="292095" dir="5400000" algn="tl">
                        <a:srgbClr val="000000"/>
                      </a:outerShdw>
                    </a:effectLst>
                  </pic:spPr>
                </pic:pic>
              </a:graphicData>
            </a:graphic>
          </wp:anchor>
        </w:drawing>
      </w:r>
      <w:r>
        <w:rPr>
          <w:rFonts w:hint="default" w:asciiTheme="majorEastAsia" w:hAnsiTheme="majorEastAsia" w:eastAsiaTheme="majorEastAsia"/>
          <w:sz w:val="22"/>
        </w:rPr>
        <mc:AlternateContent>
          <mc:Choice Requires="wps">
            <w:drawing>
              <wp:anchor distT="0" distB="0" distL="114300" distR="114300" simplePos="0" relativeHeight="22" behindDoc="0" locked="0" layoutInCell="1" hidden="0" allowOverlap="1">
                <wp:simplePos x="0" y="0"/>
                <wp:positionH relativeFrom="page">
                  <wp:posOffset>4847590</wp:posOffset>
                </wp:positionH>
                <wp:positionV relativeFrom="page">
                  <wp:posOffset>3704590</wp:posOffset>
                </wp:positionV>
                <wp:extent cx="352425" cy="314325"/>
                <wp:effectExtent l="0" t="0" r="635" b="635"/>
                <wp:wrapNone/>
                <wp:docPr id="1149" name="テキスト ボックス 1"/>
                <a:graphic xmlns:a="http://schemas.openxmlformats.org/drawingml/2006/main">
                  <a:graphicData uri="http://schemas.microsoft.com/office/word/2010/wordprocessingShape">
                    <wps:wsp>
                      <wps:cNvPr id="1149" name="テキスト ボックス 1"/>
                      <wps:cNvSpPr txBox="1"/>
                      <wps:spPr>
                        <a:xfrm>
                          <a:off x="0" y="0"/>
                          <a:ext cx="3524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0"/>
                              <w:rPr>
                                <w:rFonts w:hint="default" w:ascii="HG丸ｺﾞｼｯｸM-PRO" w:hAnsi="HG丸ｺﾞｼｯｸM-PRO" w:eastAsia="HG丸ｺﾞｼｯｸM-PRO"/>
                                <w:b w:val="1"/>
                                <w:color w:val="FFC000"/>
                                <w:sz w:val="28"/>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 style="mso-wrap-distance-right:9pt;mso-wrap-distance-bottom:0pt;margin-top:291.7pt;mso-position-vertical-relative:page;mso-position-horizontal-relative:page;v-text-anchor:top;position:absolute;height:24.75pt;mso-wrap-distance-top:0pt;width:27.75pt;mso-wrap-distance-left:9pt;margin-left:381.7pt;z-index:22;" o:spid="_x0000_s1149" o:allowincell="t" o:allowoverlap="t" filled="f" stroked="f" strokeweight="0.5pt" o:spt="202" type="#_x0000_t202">
                <v:fill/>
                <v:textbox style="layout-flow:horizontal;">
                  <w:txbxContent>
                    <w:p>
                      <w:pPr>
                        <w:pStyle w:val="0"/>
                        <w:rPr>
                          <w:rFonts w:hint="default" w:ascii="HG丸ｺﾞｼｯｸM-PRO" w:hAnsi="HG丸ｺﾞｼｯｸM-PRO" w:eastAsia="HG丸ｺﾞｼｯｸM-PRO"/>
                          <w:b w:val="1"/>
                          <w:color w:val="FFC000"/>
                          <w:sz w:val="28"/>
                        </w:rPr>
                      </w:pPr>
                    </w:p>
                  </w:txbxContent>
                </v:textbox>
                <v:imagedata o:title=""/>
                <w10:wrap type="none" anchorx="page" anchory="page"/>
              </v:shape>
            </w:pict>
          </mc:Fallback>
        </mc:AlternateContent>
      </w: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r>
        <w:rPr>
          <w:rFonts w:hint="eastAsia" w:ascii="ＭＳ ゴシック" w:hAnsi="ＭＳ ゴシック" w:eastAsia="ＭＳ ゴシック"/>
          <w:sz w:val="22"/>
        </w:rPr>
        <w:t>４．集尿の用意が出来たら、患者に集尿作業を実施する声掛けを行う。</w:t>
      </w:r>
    </w:p>
    <w:p>
      <w:pPr>
        <w:pStyle w:val="0"/>
        <w:widowControl w:val="1"/>
        <w:ind w:left="330" w:hanging="330"/>
        <w:rPr>
          <w:rFonts w:hint="eastAsia" w:ascii="ＭＳ ゴシック" w:hAnsi="ＭＳ ゴシック" w:eastAsia="ＭＳ ゴシック"/>
          <w:sz w:val="22"/>
        </w:rPr>
      </w:pPr>
      <w:r>
        <w:rPr>
          <w:rFonts w:hint="eastAsia"/>
        </w:rPr>
        <w:drawing>
          <wp:anchor distT="0" distB="0" distL="114300" distR="114300" simplePos="0" relativeHeight="36" behindDoc="0" locked="0" layoutInCell="1" hidden="0" allowOverlap="1">
            <wp:simplePos x="0" y="0"/>
            <wp:positionH relativeFrom="column">
              <wp:posOffset>248285</wp:posOffset>
            </wp:positionH>
            <wp:positionV relativeFrom="paragraph">
              <wp:posOffset>116840</wp:posOffset>
            </wp:positionV>
            <wp:extent cx="3876675" cy="2962275"/>
            <wp:effectExtent l="0" t="0" r="0" b="0"/>
            <wp:wrapThrough wrapText="bothSides">
              <wp:wrapPolygon>
                <wp:start x="0" y="0"/>
                <wp:lineTo x="0" y="21531"/>
                <wp:lineTo x="21547" y="21531"/>
                <wp:lineTo x="21547" y="0"/>
                <wp:lineTo x="0" y="0"/>
              </wp:wrapPolygon>
            </wp:wrapThrough>
            <wp:docPr id="1150" name="オブジェクト 0" descr="C:\Users\karte\Desktop\集尿写真\IMG_1404.JPG"/>
            <a:graphic xmlns:a="http://schemas.openxmlformats.org/drawingml/2006/main">
              <a:graphicData uri="http://schemas.openxmlformats.org/drawingml/2006/picture">
                <pic:pic xmlns:pic="http://schemas.openxmlformats.org/drawingml/2006/picture">
                  <pic:nvPicPr>
                    <pic:cNvPr id="1150" name="オブジェクト 0" descr="C:\Users\karte\Desktop\集尿写真\IMG_1404.JPG"/>
                    <pic:cNvPicPr/>
                  </pic:nvPicPr>
                  <pic:blipFill>
                    <a:blip r:embed="rId30"/>
                    <a:srcRect l="14943" t="15170" r="39211" b="38762"/>
                    <a:stretch>
                      <a:fillRect/>
                    </a:stretch>
                  </pic:blipFill>
                  <pic:spPr>
                    <a:xfrm>
                      <a:off x="0" y="0"/>
                      <a:ext cx="3876675" cy="2962275"/>
                    </a:xfrm>
                    <a:prstGeom prst="rect">
                      <a:avLst/>
                    </a:prstGeom>
                    <a:noFill/>
                    <a:ln>
                      <a:noFill/>
                    </a:ln>
                  </pic:spPr>
                </pic:pic>
              </a:graphicData>
            </a:graphic>
          </wp:anchor>
        </w:drawing>
      </w: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r>
        <w:rPr>
          <w:rFonts w:hint="eastAsia"/>
        </w:rPr>
        <mc:AlternateContent>
          <mc:Choice Requires="wps">
            <w:drawing>
              <wp:anchor distT="0" distB="0" distL="71755" distR="71755" simplePos="0" relativeHeight="188" behindDoc="0" locked="0" layoutInCell="1" hidden="0" allowOverlap="1">
                <wp:simplePos x="0" y="0"/>
                <wp:positionH relativeFrom="column">
                  <wp:posOffset>2195830</wp:posOffset>
                </wp:positionH>
                <wp:positionV relativeFrom="paragraph">
                  <wp:posOffset>325120</wp:posOffset>
                </wp:positionV>
                <wp:extent cx="1017905" cy="302895"/>
                <wp:effectExtent l="0" t="0" r="635" b="635"/>
                <wp:wrapNone/>
                <wp:docPr id="1151" name="オブジェクト 0"/>
                <a:graphic xmlns:a="http://schemas.openxmlformats.org/drawingml/2006/main">
                  <a:graphicData uri="http://schemas.microsoft.com/office/word/2010/wordprocessingShape">
                    <wps:wsp>
                      <wps:cNvPr id="1151"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22</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5.6pt;mso-position-vertical-relative:text;mso-position-horizontal-relative:text;position:absolute;height:23.85pt;mso-wrap-distance-top:0pt;width:80.150000000000006pt;mso-wrap-distance-left:5.65pt;margin-left:172.9pt;z-index:188;" o:spid="_x0000_s1151"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22</w:t>
                      </w:r>
                      <w:r>
                        <w:rPr>
                          <w:rFonts w:hint="eastAsia"/>
                          <w:sz w:val="22"/>
                        </w:rPr>
                        <w:t>－</w:t>
                      </w:r>
                    </w:p>
                  </w:txbxContent>
                </v:textbox>
                <v:imagedata o:title=""/>
                <w10:wrap type="none" anchorx="text" anchory="text"/>
              </v:shape>
            </w:pict>
          </mc:Fallback>
        </mc:AlternateContent>
      </w:r>
    </w:p>
    <w:p>
      <w:pPr>
        <w:pStyle w:val="0"/>
        <w:widowControl w:val="1"/>
        <w:rPr>
          <w:rFonts w:hint="eastAsia" w:ascii="ＭＳ ゴシック" w:hAnsi="ＭＳ ゴシック" w:eastAsia="ＭＳ ゴシック"/>
          <w:sz w:val="22"/>
        </w:rPr>
      </w:pPr>
      <w:r>
        <w:rPr>
          <w:rFonts w:hint="eastAsia" w:ascii="ＭＳ ゴシック" w:hAnsi="ＭＳ ゴシック" w:eastAsia="ＭＳ ゴシック"/>
          <w:sz w:val="22"/>
        </w:rPr>
        <w:t>５．集尿容器を床に置き、集尿容器にウロガードの排液口が触れないようにして</w:t>
      </w:r>
    </w:p>
    <w:p>
      <w:pPr>
        <w:pStyle w:val="0"/>
        <w:widowControl w:val="1"/>
        <w:ind w:firstLine="480"/>
        <w:rPr>
          <w:rFonts w:hint="eastAsia" w:ascii="ＭＳ ゴシック" w:hAnsi="ＭＳ ゴシック" w:eastAsia="ＭＳ ゴシック"/>
          <w:sz w:val="22"/>
        </w:rPr>
      </w:pPr>
      <w:r>
        <w:rPr>
          <w:rFonts w:hint="eastAsia" w:ascii="ＭＳ ゴシック" w:hAnsi="ＭＳ ゴシック" w:eastAsia="ＭＳ ゴシック"/>
          <w:sz w:val="22"/>
        </w:rPr>
        <w:t>排液コックを開き、静かに尿を廃棄します。</w:t>
      </w: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r>
        <w:rPr>
          <w:rFonts w:hint="default" w:asciiTheme="majorEastAsia" w:hAnsiTheme="majorEastAsia" w:eastAsiaTheme="majorEastAsia"/>
          <w:sz w:val="22"/>
        </w:rPr>
        <w:drawing>
          <wp:anchor distT="0" distB="0" distL="114300" distR="114300" simplePos="0" relativeHeight="37" behindDoc="0" locked="0" layoutInCell="1" hidden="0" allowOverlap="1">
            <wp:simplePos x="0" y="0"/>
            <wp:positionH relativeFrom="column">
              <wp:posOffset>539750</wp:posOffset>
            </wp:positionH>
            <wp:positionV relativeFrom="paragraph">
              <wp:posOffset>113030</wp:posOffset>
            </wp:positionV>
            <wp:extent cx="3876675" cy="2962275"/>
            <wp:effectExtent l="0" t="0" r="0" b="0"/>
            <wp:wrapNone/>
            <wp:docPr id="1152" name="オブジェクト 0" descr="C:\Users\karte\Desktop\集尿写真\IMG_1406.JPG"/>
            <a:graphic xmlns:a="http://schemas.openxmlformats.org/drawingml/2006/main">
              <a:graphicData uri="http://schemas.openxmlformats.org/drawingml/2006/picture">
                <pic:pic xmlns:pic="http://schemas.openxmlformats.org/drawingml/2006/picture">
                  <pic:nvPicPr>
                    <pic:cNvPr id="1152" name="オブジェクト 0" descr="C:\Users\karte\Desktop\集尿写真\IMG_1406.JPG"/>
                    <pic:cNvPicPr/>
                  </pic:nvPicPr>
                  <pic:blipFill>
                    <a:blip r:embed="rId31"/>
                    <a:srcRect l="11375" t="35013" r="35986" b="5888"/>
                    <a:stretch>
                      <a:fillRect/>
                    </a:stretch>
                  </pic:blipFill>
                  <pic:spPr>
                    <a:xfrm>
                      <a:off x="0" y="0"/>
                      <a:ext cx="3876675" cy="2962275"/>
                    </a:xfrm>
                    <a:prstGeom prst="rect">
                      <a:avLst/>
                    </a:prstGeom>
                    <a:noFill/>
                    <a:ln>
                      <a:noFill/>
                    </a:ln>
                  </pic:spPr>
                </pic:pic>
              </a:graphicData>
            </a:graphic>
          </wp:anchor>
        </w:drawing>
      </w:r>
    </w:p>
    <w:p>
      <w:pPr>
        <w:pStyle w:val="0"/>
        <w:widowControl w:val="1"/>
        <w:ind w:firstLine="420"/>
        <w:rPr>
          <w:rFonts w:hint="eastAsia" w:ascii="ＭＳ ゴシック" w:hAnsi="ＭＳ ゴシック" w:eastAsia="ＭＳ ゴシック"/>
          <w:sz w:val="22"/>
        </w:rPr>
      </w:pPr>
    </w:p>
    <w:p>
      <w:pPr>
        <w:pStyle w:val="0"/>
        <w:widowControl w:val="1"/>
        <w:ind w:firstLine="42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r>
        <w:rPr>
          <w:rFonts w:hint="eastAsia" w:ascii="ＭＳ ゴシック" w:hAnsi="ＭＳ ゴシック" w:eastAsia="ＭＳ ゴシック"/>
          <w:sz w:val="22"/>
        </w:rPr>
        <w:t>　</w:t>
      </w: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r>
        <w:rPr>
          <w:rFonts w:hint="eastAsia"/>
        </w:rPr>
        <mc:AlternateContent>
          <mc:Choice Requires="wps">
            <w:drawing>
              <wp:anchor distT="0" distB="0" distL="114300" distR="114300" simplePos="0" relativeHeight="40" behindDoc="0" locked="0" layoutInCell="1" hidden="0" allowOverlap="1">
                <wp:simplePos x="0" y="0"/>
                <wp:positionH relativeFrom="page">
                  <wp:posOffset>5610860</wp:posOffset>
                </wp:positionH>
                <wp:positionV relativeFrom="page">
                  <wp:posOffset>3176905</wp:posOffset>
                </wp:positionV>
                <wp:extent cx="1428750" cy="1485900"/>
                <wp:effectExtent l="635" t="635" r="29845" b="10795"/>
                <wp:wrapNone/>
                <wp:docPr id="1153" name="テキスト ボックス 14"/>
                <a:graphic xmlns:a="http://schemas.openxmlformats.org/drawingml/2006/main">
                  <a:graphicData uri="http://schemas.microsoft.com/office/word/2010/wordprocessingShape">
                    <wps:wsp>
                      <wps:cNvPr id="1153" name="テキスト ボックス 14"/>
                      <wps:cNvSpPr txBox="1"/>
                      <wps:spPr>
                        <a:xfrm>
                          <a:off x="0" y="0"/>
                          <a:ext cx="1428750" cy="1485900"/>
                        </a:xfrm>
                        <a:prstGeom prst="rect">
                          <a:avLst/>
                        </a:prstGeom>
                        <a:solidFill>
                          <a:schemeClr val="lt1"/>
                        </a:solidFill>
                        <a:ln w="635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pPr>
                              <w:pStyle w:val="0"/>
                              <w:rPr>
                                <w:rFonts w:hint="default" w:ascii="HG丸ｺﾞｼｯｸM-PRO" w:hAnsi="HG丸ｺﾞｼｯｸM-PRO" w:eastAsia="HG丸ｺﾞｼｯｸM-PRO"/>
                              </w:rPr>
                            </w:pPr>
                            <w:r>
                              <w:rPr>
                                <w:rFonts w:hint="eastAsia" w:ascii="HG丸ｺﾞｼｯｸM-PRO" w:hAnsi="HG丸ｺﾞｼｯｸM-PRO" w:eastAsia="HG丸ｺﾞｼｯｸM-PRO"/>
                              </w:rPr>
                              <w:t>先端は容器に触れない</w:t>
                            </w:r>
                            <w:r>
                              <w:rPr>
                                <w:rFonts w:hint="default" w:ascii="HG丸ｺﾞｼｯｸM-PRO" w:hAnsi="HG丸ｺﾞｼｯｸM-PRO" w:eastAsia="HG丸ｺﾞｼｯｸM-PRO"/>
                              </w:rPr>
                              <w:t>ように</w:t>
                            </w:r>
                            <w:r>
                              <w:rPr>
                                <w:rFonts w:hint="eastAsia" w:ascii="HG丸ｺﾞｼｯｸM-PRO" w:hAnsi="HG丸ｺﾞｼｯｸM-PRO" w:eastAsia="HG丸ｺﾞｼｯｸM-PRO"/>
                              </w:rPr>
                              <w:t>します。</w:t>
                            </w:r>
                          </w:p>
                          <w:p>
                            <w:pPr>
                              <w:pStyle w:val="0"/>
                              <w:rPr>
                                <w:rFonts w:hint="default" w:ascii="HG丸ｺﾞｼｯｸM-PRO" w:hAnsi="HG丸ｺﾞｼｯｸM-PRO" w:eastAsia="HG丸ｺﾞｼｯｸM-PRO"/>
                              </w:rPr>
                            </w:pPr>
                            <w:r>
                              <w:rPr>
                                <w:rFonts w:hint="eastAsia" w:ascii="HG丸ｺﾞｼｯｸM-PRO" w:hAnsi="HG丸ｺﾞｼｯｸM-PRO" w:eastAsia="HG丸ｺﾞｼｯｸM-PRO"/>
                              </w:rPr>
                              <w:t>尿を容器の内側に沿わせる</w:t>
                            </w:r>
                            <w:r>
                              <w:rPr>
                                <w:rFonts w:hint="default" w:ascii="HG丸ｺﾞｼｯｸM-PRO" w:hAnsi="HG丸ｺﾞｼｯｸM-PRO" w:eastAsia="HG丸ｺﾞｼｯｸM-PRO"/>
                              </w:rPr>
                              <w:t>ように</w:t>
                            </w:r>
                            <w:r>
                              <w:rPr>
                                <w:rFonts w:hint="eastAsia" w:ascii="HG丸ｺﾞｼｯｸM-PRO" w:hAnsi="HG丸ｺﾞｼｯｸM-PRO" w:eastAsia="HG丸ｺﾞｼｯｸM-PRO"/>
                              </w:rPr>
                              <w:t>廃棄するとはねずに</w:t>
                            </w:r>
                            <w:r>
                              <w:rPr>
                                <w:rFonts w:hint="default" w:ascii="HG丸ｺﾞｼｯｸM-PRO" w:hAnsi="HG丸ｺﾞｼｯｸM-PRO" w:eastAsia="HG丸ｺﾞｼｯｸM-PRO"/>
                              </w:rPr>
                              <w:t>廃棄</w:t>
                            </w:r>
                            <w:r>
                              <w:rPr>
                                <w:rFonts w:hint="eastAsia" w:ascii="HG丸ｺﾞｼｯｸM-PRO" w:hAnsi="HG丸ｺﾞｼｯｸM-PRO" w:eastAsia="HG丸ｺﾞｼｯｸM-PRO"/>
                              </w:rPr>
                              <w:t>できます。</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 style="mso-wrap-distance-right:9pt;mso-wrap-distance-bottom:0pt;margin-top:250.15pt;mso-position-vertical-relative:page;mso-position-horizontal-relative:page;v-text-anchor:top;position:absolute;height:117pt;mso-wrap-distance-top:0pt;width:112.5pt;mso-wrap-distance-left:9pt;margin-left:441.8pt;z-index:40;" o:spid="_x0000_s1153" o:allowincell="t" o:allowoverlap="t" filled="t" fillcolor="#ffffff [3201]" stroked="t" strokecolor="#0000ff" strokeweight="0.5pt" o:spt="202" type="#_x0000_t202">
                <v:fill/>
                <v:stroke filltype="solid"/>
                <v:textbox style="layout-flow:horizontal;">
                  <w:txbxContent>
                    <w:p>
                      <w:pPr>
                        <w:pStyle w:val="0"/>
                        <w:rPr>
                          <w:rFonts w:hint="default" w:ascii="HG丸ｺﾞｼｯｸM-PRO" w:hAnsi="HG丸ｺﾞｼｯｸM-PRO" w:eastAsia="HG丸ｺﾞｼｯｸM-PRO"/>
                        </w:rPr>
                      </w:pPr>
                      <w:r>
                        <w:rPr>
                          <w:rFonts w:hint="eastAsia" w:ascii="HG丸ｺﾞｼｯｸM-PRO" w:hAnsi="HG丸ｺﾞｼｯｸM-PRO" w:eastAsia="HG丸ｺﾞｼｯｸM-PRO"/>
                        </w:rPr>
                        <w:t>先端は容器に触れない</w:t>
                      </w:r>
                      <w:r>
                        <w:rPr>
                          <w:rFonts w:hint="default" w:ascii="HG丸ｺﾞｼｯｸM-PRO" w:hAnsi="HG丸ｺﾞｼｯｸM-PRO" w:eastAsia="HG丸ｺﾞｼｯｸM-PRO"/>
                        </w:rPr>
                        <w:t>ように</w:t>
                      </w:r>
                      <w:r>
                        <w:rPr>
                          <w:rFonts w:hint="eastAsia" w:ascii="HG丸ｺﾞｼｯｸM-PRO" w:hAnsi="HG丸ｺﾞｼｯｸM-PRO" w:eastAsia="HG丸ｺﾞｼｯｸM-PRO"/>
                        </w:rPr>
                        <w:t>します。</w:t>
                      </w:r>
                    </w:p>
                    <w:p>
                      <w:pPr>
                        <w:pStyle w:val="0"/>
                        <w:rPr>
                          <w:rFonts w:hint="default" w:ascii="HG丸ｺﾞｼｯｸM-PRO" w:hAnsi="HG丸ｺﾞｼｯｸM-PRO" w:eastAsia="HG丸ｺﾞｼｯｸM-PRO"/>
                        </w:rPr>
                      </w:pPr>
                      <w:r>
                        <w:rPr>
                          <w:rFonts w:hint="eastAsia" w:ascii="HG丸ｺﾞｼｯｸM-PRO" w:hAnsi="HG丸ｺﾞｼｯｸM-PRO" w:eastAsia="HG丸ｺﾞｼｯｸM-PRO"/>
                        </w:rPr>
                        <w:t>尿を容器の内側に沿わせる</w:t>
                      </w:r>
                      <w:r>
                        <w:rPr>
                          <w:rFonts w:hint="default" w:ascii="HG丸ｺﾞｼｯｸM-PRO" w:hAnsi="HG丸ｺﾞｼｯｸM-PRO" w:eastAsia="HG丸ｺﾞｼｯｸM-PRO"/>
                        </w:rPr>
                        <w:t>ように</w:t>
                      </w:r>
                      <w:r>
                        <w:rPr>
                          <w:rFonts w:hint="eastAsia" w:ascii="HG丸ｺﾞｼｯｸM-PRO" w:hAnsi="HG丸ｺﾞｼｯｸM-PRO" w:eastAsia="HG丸ｺﾞｼｯｸM-PRO"/>
                        </w:rPr>
                        <w:t>廃棄するとはねずに</w:t>
                      </w:r>
                      <w:r>
                        <w:rPr>
                          <w:rFonts w:hint="default" w:ascii="HG丸ｺﾞｼｯｸM-PRO" w:hAnsi="HG丸ｺﾞｼｯｸM-PRO" w:eastAsia="HG丸ｺﾞｼｯｸM-PRO"/>
                        </w:rPr>
                        <w:t>廃棄</w:t>
                      </w:r>
                      <w:r>
                        <w:rPr>
                          <w:rFonts w:hint="eastAsia" w:ascii="HG丸ｺﾞｼｯｸM-PRO" w:hAnsi="HG丸ｺﾞｼｯｸM-PRO" w:eastAsia="HG丸ｺﾞｼｯｸM-PRO"/>
                        </w:rPr>
                        <w:t>できます。</w:t>
                      </w:r>
                    </w:p>
                  </w:txbxContent>
                </v:textbox>
                <v:imagedata o:title=""/>
                <w10:wrap type="none" anchorx="page" anchory="page"/>
              </v:shape>
            </w:pict>
          </mc:Fallback>
        </mc:AlternateContent>
      </w: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r>
        <w:rPr>
          <w:rFonts w:hint="eastAsia"/>
        </w:rPr>
        <mc:AlternateContent>
          <mc:Choice Requires="wps">
            <w:drawing>
              <wp:anchor distT="0" distB="0" distL="114300" distR="114300" simplePos="0" relativeHeight="38" behindDoc="0" locked="0" layoutInCell="1" hidden="0" allowOverlap="1">
                <wp:simplePos x="0" y="0"/>
                <wp:positionH relativeFrom="page">
                  <wp:posOffset>3669665</wp:posOffset>
                </wp:positionH>
                <wp:positionV relativeFrom="page">
                  <wp:posOffset>3569970</wp:posOffset>
                </wp:positionV>
                <wp:extent cx="781050" cy="857250"/>
                <wp:effectExtent l="19685" t="19685" r="29845" b="20320"/>
                <wp:wrapNone/>
                <wp:docPr id="1154" name="円/楕円 12"/>
                <a:graphic xmlns:a="http://schemas.openxmlformats.org/drawingml/2006/main">
                  <a:graphicData uri="http://schemas.microsoft.com/office/word/2010/wordprocessingShape">
                    <wps:wsp>
                      <wps:cNvPr id="1154" name="円/楕円 12"/>
                      <wps:cNvSpPr/>
                      <wps:spPr>
                        <a:xfrm>
                          <a:off x="0" y="0"/>
                          <a:ext cx="781050" cy="857250"/>
                        </a:xfrm>
                        <a:prstGeom prst="ellipse">
                          <a:avLst/>
                        </a:prstGeom>
                        <a:noFill/>
                        <a:ln w="38100">
                          <a:solidFill>
                            <a:srgbClr val="00FFF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円/楕円 12" style="mso-wrap-distance-right:9pt;mso-wrap-distance-bottom:0pt;margin-top:281.10000000000002pt;mso-position-vertical-relative:page;mso-position-horizontal-relative:page;position:absolute;height:67.5pt;mso-wrap-distance-top:0pt;width:61.5pt;mso-wrap-distance-left:9pt;margin-left:288.95pt;z-index:38;" o:spid="_x0000_s1154" o:allowincell="t" o:allowoverlap="t" filled="f" stroked="t" strokecolor="#00ffff" strokeweight="3pt" o:spt="3">
                <v:fill/>
                <v:stroke linestyle="single" endcap="flat" dashstyle="solid" filltype="solid"/>
                <v:textbox style="layout-flow:horizontal;"/>
                <v:imagedata o:title=""/>
                <w10:wrap type="none" anchorx="page" anchory="page"/>
              </v:oval>
            </w:pict>
          </mc:Fallback>
        </mc:AlternateContent>
      </w:r>
    </w:p>
    <w:p>
      <w:pPr>
        <w:pStyle w:val="0"/>
        <w:widowControl w:val="1"/>
        <w:ind w:left="330" w:hanging="330"/>
        <w:rPr>
          <w:rFonts w:hint="eastAsia" w:ascii="ＭＳ ゴシック" w:hAnsi="ＭＳ ゴシック" w:eastAsia="ＭＳ ゴシック"/>
          <w:sz w:val="22"/>
        </w:rPr>
      </w:pPr>
      <w:r>
        <w:rPr>
          <w:rFonts w:hint="eastAsia"/>
        </w:rPr>
        <mc:AlternateContent>
          <mc:Choice Requires="wps">
            <w:drawing>
              <wp:anchor distT="0" distB="0" distL="114300" distR="114300" simplePos="0" relativeHeight="39" behindDoc="0" locked="0" layoutInCell="1" hidden="0" allowOverlap="1">
                <wp:simplePos x="0" y="0"/>
                <wp:positionH relativeFrom="page">
                  <wp:posOffset>4096385</wp:posOffset>
                </wp:positionH>
                <wp:positionV relativeFrom="page">
                  <wp:posOffset>3867150</wp:posOffset>
                </wp:positionV>
                <wp:extent cx="1466850" cy="238125"/>
                <wp:effectExtent l="19685" t="19685" r="29845" b="57785"/>
                <wp:wrapNone/>
                <wp:docPr id="1155" name="直線矢印コネクタ 13"/>
                <a:graphic xmlns:a="http://schemas.openxmlformats.org/drawingml/2006/main">
                  <a:graphicData uri="http://schemas.microsoft.com/office/word/2010/wordprocessingShape">
                    <wps:wsp>
                      <wps:cNvPr id="1155" name="直線矢印コネクタ 13"/>
                      <wps:cNvCnPr/>
                      <wps:spPr>
                        <a:xfrm flipH="1">
                          <a:off x="0" y="0"/>
                          <a:ext cx="1466850" cy="238125"/>
                        </a:xfrm>
                        <a:prstGeom prst="straightConnector1">
                          <a:avLst/>
                        </a:prstGeom>
                        <a:ln w="3810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3" style="flip:x;mso-wrap-distance-right:9pt;mso-wrap-distance-bottom:0pt;margin-top:304.5pt;mso-position-vertical-relative:page;mso-position-horizontal-relative:page;position:absolute;height:18.75pt;mso-wrap-distance-top:0pt;width:115.5pt;mso-wrap-distance-left:9pt;margin-left:322.55pt;z-index:39;" o:spid="_x0000_s1155" o:allowincell="t" o:allowoverlap="t" filled="f" stroked="t" strokecolor="#0000ff" strokeweight="3pt" o:spt="32" type="#_x0000_t32">
                <v:fill/>
                <v:stroke linestyle="single" endcap="flat" dashstyle="solid" filltype="solid" endarrow="block"/>
                <v:imagedata o:title=""/>
                <w10:wrap type="none" anchorx="page" anchory="page"/>
              </v:shape>
            </w:pict>
          </mc:Fallback>
        </mc:AlternateContent>
      </w: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220" w:hanging="220"/>
        <w:rPr>
          <w:rFonts w:hint="eastAsia" w:ascii="ＭＳ ゴシック" w:hAnsi="ＭＳ ゴシック" w:eastAsia="ＭＳ ゴシック"/>
          <w:sz w:val="22"/>
        </w:rPr>
      </w:pPr>
    </w:p>
    <w:p>
      <w:pPr>
        <w:pStyle w:val="0"/>
        <w:widowControl w:val="1"/>
        <w:ind w:left="220" w:hanging="220"/>
        <w:rPr>
          <w:rFonts w:hint="eastAsia" w:ascii="ＭＳ ゴシック" w:hAnsi="ＭＳ ゴシック" w:eastAsia="ＭＳ ゴシック"/>
          <w:sz w:val="22"/>
        </w:rPr>
      </w:pPr>
    </w:p>
    <w:p>
      <w:pPr>
        <w:pStyle w:val="0"/>
        <w:widowControl w:val="1"/>
        <w:ind w:left="220" w:hanging="220"/>
        <w:rPr>
          <w:rFonts w:hint="eastAsia" w:ascii="ＭＳ ゴシック" w:hAnsi="ＭＳ ゴシック" w:eastAsia="ＭＳ ゴシック"/>
          <w:sz w:val="22"/>
        </w:rPr>
      </w:pPr>
      <w:r>
        <w:rPr>
          <w:rFonts w:hint="eastAsia" w:ascii="ＭＳ ゴシック" w:hAnsi="ＭＳ ゴシック" w:eastAsia="ＭＳ ゴシック"/>
          <w:sz w:val="22"/>
        </w:rPr>
        <w:t>６．尿の排液後排泄口のコックを閉めて、排液口から尿が飛び散らないよう</w:t>
      </w:r>
    </w:p>
    <w:p>
      <w:pPr>
        <w:pStyle w:val="0"/>
        <w:widowControl w:val="1"/>
        <w:ind w:left="220" w:firstLine="240"/>
        <w:rPr>
          <w:rFonts w:hint="eastAsia" w:ascii="ＭＳ ゴシック" w:hAnsi="ＭＳ ゴシック" w:eastAsia="ＭＳ ゴシック"/>
          <w:sz w:val="22"/>
        </w:rPr>
      </w:pPr>
      <w:r>
        <w:rPr>
          <w:rFonts w:hint="eastAsia" w:ascii="ＭＳ ゴシック" w:hAnsi="ＭＳ ゴシック" w:eastAsia="ＭＳ ゴシック"/>
          <w:sz w:val="22"/>
        </w:rPr>
        <w:t>静かにアルコール綿で拭き取り、排泄口を収納します。</w:t>
      </w:r>
    </w:p>
    <w:p>
      <w:pPr>
        <w:pStyle w:val="0"/>
        <w:widowControl w:val="1"/>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r>
        <w:rPr>
          <w:rFonts w:hint="default" w:asciiTheme="majorEastAsia" w:hAnsiTheme="majorEastAsia" w:eastAsiaTheme="majorEastAsia"/>
          <w:sz w:val="22"/>
        </w:rPr>
        <w:drawing>
          <wp:anchor distT="0" distB="0" distL="114300" distR="114300" simplePos="0" relativeHeight="41" behindDoc="0" locked="0" layoutInCell="1" hidden="0" allowOverlap="1">
            <wp:simplePos x="0" y="0"/>
            <wp:positionH relativeFrom="column">
              <wp:posOffset>596900</wp:posOffset>
            </wp:positionH>
            <wp:positionV relativeFrom="paragraph">
              <wp:posOffset>158750</wp:posOffset>
            </wp:positionV>
            <wp:extent cx="3886200" cy="2962275"/>
            <wp:effectExtent l="0" t="0" r="0" b="0"/>
            <wp:wrapThrough wrapText="bothSides">
              <wp:wrapPolygon>
                <wp:start x="0" y="0"/>
                <wp:lineTo x="0" y="21531"/>
                <wp:lineTo x="21494" y="21531"/>
                <wp:lineTo x="21494" y="0"/>
                <wp:lineTo x="0" y="0"/>
              </wp:wrapPolygon>
            </wp:wrapThrough>
            <wp:docPr id="1156" name="オブジェクト 0" descr="C:\Users\karte\Desktop\集尿写真\IMG_1408.JPG"/>
            <a:graphic xmlns:a="http://schemas.openxmlformats.org/drawingml/2006/main">
              <a:graphicData uri="http://schemas.openxmlformats.org/drawingml/2006/picture">
                <pic:pic xmlns:pic="http://schemas.openxmlformats.org/drawingml/2006/picture">
                  <pic:nvPicPr>
                    <pic:cNvPr id="1156" name="オブジェクト 0" descr="C:\Users\karte\Desktop\集尿写真\IMG_1408.JPG"/>
                    <pic:cNvPicPr/>
                  </pic:nvPicPr>
                  <pic:blipFill>
                    <a:blip r:embed="rId32"/>
                    <a:srcRect l="7980" t="25359" r="27837" b="11925"/>
                    <a:stretch>
                      <a:fillRect/>
                    </a:stretch>
                  </pic:blipFill>
                  <pic:spPr>
                    <a:xfrm>
                      <a:off x="0" y="0"/>
                      <a:ext cx="3886200" cy="2962275"/>
                    </a:xfrm>
                    <a:prstGeom prst="rect">
                      <a:avLst/>
                    </a:prstGeom>
                    <a:noFill/>
                    <a:ln>
                      <a:noFill/>
                    </a:ln>
                  </pic:spPr>
                </pic:pic>
              </a:graphicData>
            </a:graphic>
          </wp:anchor>
        </w:drawing>
      </w:r>
      <w:r>
        <w:rPr>
          <w:rFonts w:hint="eastAsia" w:ascii="ＭＳ ゴシック" w:hAnsi="ＭＳ ゴシック" w:eastAsia="ＭＳ ゴシック"/>
          <w:sz w:val="22"/>
        </w:rPr>
        <w:t>　　</w:t>
      </w: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p>
    <w:p>
      <w:pPr>
        <w:pStyle w:val="0"/>
        <w:widowControl w:val="1"/>
        <w:ind w:left="330" w:hanging="330"/>
        <w:rPr>
          <w:rFonts w:hint="eastAsia" w:ascii="ＭＳ ゴシック" w:hAnsi="ＭＳ ゴシック" w:eastAsia="ＭＳ ゴシック"/>
          <w:sz w:val="22"/>
        </w:rPr>
      </w:pPr>
      <w:r>
        <w:rPr>
          <w:rFonts w:hint="eastAsia"/>
        </w:rPr>
        <mc:AlternateContent>
          <mc:Choice Requires="wps">
            <w:drawing>
              <wp:anchor distT="0" distB="0" distL="71755" distR="71755" simplePos="0" relativeHeight="189" behindDoc="0" locked="0" layoutInCell="1" hidden="0" allowOverlap="1">
                <wp:simplePos x="0" y="0"/>
                <wp:positionH relativeFrom="column">
                  <wp:posOffset>2177415</wp:posOffset>
                </wp:positionH>
                <wp:positionV relativeFrom="paragraph">
                  <wp:posOffset>642620</wp:posOffset>
                </wp:positionV>
                <wp:extent cx="1017905" cy="302895"/>
                <wp:effectExtent l="0" t="0" r="635" b="635"/>
                <wp:wrapNone/>
                <wp:docPr id="1157" name="オブジェクト 0"/>
                <a:graphic xmlns:a="http://schemas.openxmlformats.org/drawingml/2006/main">
                  <a:graphicData uri="http://schemas.microsoft.com/office/word/2010/wordprocessingShape">
                    <wps:wsp>
                      <wps:cNvPr id="1157"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23</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50.6pt;mso-position-vertical-relative:text;mso-position-horizontal-relative:text;position:absolute;height:23.85pt;mso-wrap-distance-top:0pt;width:80.150000000000006pt;mso-wrap-distance-left:5.65pt;margin-left:171.45pt;z-index:189;" o:spid="_x0000_s1157"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23</w:t>
                      </w:r>
                      <w:r>
                        <w:rPr>
                          <w:rFonts w:hint="eastAsia"/>
                          <w:sz w:val="22"/>
                        </w:rPr>
                        <w:t>－</w:t>
                      </w:r>
                    </w:p>
                  </w:txbxContent>
                </v:textbox>
                <v:imagedata o:title=""/>
                <w10:wrap type="none" anchorx="text" anchory="text"/>
              </v:shape>
            </w:pict>
          </mc:Fallback>
        </mc:AlternateContent>
      </w:r>
    </w:p>
    <w:p>
      <w:pPr>
        <w:pStyle w:val="0"/>
        <w:widowControl w:val="1"/>
        <w:ind w:left="330" w:hanging="330"/>
        <w:rPr>
          <w:rFonts w:hint="eastAsia" w:ascii="ＭＳ ゴシック" w:hAnsi="ＭＳ ゴシック" w:eastAsia="ＭＳ ゴシック"/>
          <w:sz w:val="22"/>
        </w:rPr>
      </w:pPr>
      <w:r>
        <w:rPr>
          <w:rFonts w:hint="eastAsia" w:ascii="ＭＳ ゴシック" w:hAnsi="ＭＳ ゴシック" w:eastAsia="ＭＳ ゴシック"/>
          <w:sz w:val="22"/>
        </w:rPr>
        <w:t>７．患者に作業の終了を告げて静かに集尿容器を持ち、トイレ（廃棄できる洗浄槽など）</w:t>
      </w:r>
    </w:p>
    <w:p>
      <w:pPr>
        <w:pStyle w:val="0"/>
        <w:widowControl w:val="1"/>
        <w:ind w:firstLine="480"/>
        <w:rPr>
          <w:rFonts w:hint="eastAsia" w:ascii="ＭＳ ゴシック" w:hAnsi="ＭＳ ゴシック" w:eastAsia="ＭＳ ゴシック"/>
          <w:sz w:val="22"/>
        </w:rPr>
      </w:pPr>
      <w:r>
        <w:rPr>
          <w:rFonts w:hint="eastAsia" w:ascii="ＭＳ ゴシック" w:hAnsi="ＭＳ ゴシック" w:eastAsia="ＭＳ ゴシック"/>
          <w:sz w:val="22"/>
        </w:rPr>
        <w:t>尿を廃棄します。</w:t>
      </w:r>
    </w:p>
    <w:p>
      <w:pPr>
        <w:pStyle w:val="0"/>
        <w:widowControl w:val="1"/>
        <w:ind w:firstLine="480"/>
        <w:rPr>
          <w:rFonts w:hint="eastAsia" w:ascii="ＭＳ ゴシック" w:hAnsi="ＭＳ ゴシック" w:eastAsia="ＭＳ ゴシック"/>
          <w:sz w:val="22"/>
        </w:rPr>
      </w:pPr>
      <w:r>
        <w:rPr>
          <w:rFonts w:hint="eastAsia"/>
        </w:rPr>
        <w:drawing>
          <wp:anchor distT="0" distB="0" distL="114300" distR="114300" simplePos="0" relativeHeight="42" behindDoc="0" locked="0" layoutInCell="1" hidden="0" allowOverlap="1">
            <wp:simplePos x="0" y="0"/>
            <wp:positionH relativeFrom="column">
              <wp:posOffset>819785</wp:posOffset>
            </wp:positionH>
            <wp:positionV relativeFrom="paragraph">
              <wp:posOffset>144145</wp:posOffset>
            </wp:positionV>
            <wp:extent cx="3857625" cy="3000375"/>
            <wp:effectExtent l="0" t="0" r="0" b="0"/>
            <wp:wrapNone/>
            <wp:docPr id="1158" name="オブジェクト 0" descr="C:\Users\karte\Desktop\集尿写真\IMG_1409.JPG"/>
            <a:graphic xmlns:a="http://schemas.openxmlformats.org/drawingml/2006/main">
              <a:graphicData uri="http://schemas.openxmlformats.org/drawingml/2006/picture">
                <pic:pic xmlns:pic="http://schemas.openxmlformats.org/drawingml/2006/picture">
                  <pic:nvPicPr>
                    <pic:cNvPr id="1158" name="オブジェクト 0" descr="C:\Users\karte\Desktop\集尿写真\IMG_1409.JPG"/>
                    <pic:cNvPicPr/>
                  </pic:nvPicPr>
                  <pic:blipFill>
                    <a:blip r:embed="rId33"/>
                    <a:srcRect l="16809" t="17207" r="21722" b="19395"/>
                    <a:stretch>
                      <a:fillRect/>
                    </a:stretch>
                  </pic:blipFill>
                  <pic:spPr>
                    <a:xfrm>
                      <a:off x="0" y="0"/>
                      <a:ext cx="3857625" cy="3000375"/>
                    </a:xfrm>
                    <a:prstGeom prst="rect">
                      <a:avLst/>
                    </a:prstGeom>
                    <a:noFill/>
                    <a:ln>
                      <a:noFill/>
                    </a:ln>
                  </pic:spPr>
                </pic:pic>
              </a:graphicData>
            </a:graphic>
          </wp:anchor>
        </w:drawing>
      </w: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leftChars="0" w:firstLine="0" w:firstLineChars="0"/>
        <w:rPr>
          <w:rFonts w:hint="eastAsia" w:ascii="ＭＳ ゴシック" w:hAnsi="ＭＳ ゴシック" w:eastAsia="ＭＳ ゴシック"/>
          <w:sz w:val="22"/>
        </w:rPr>
      </w:pPr>
      <w:r>
        <w:rPr>
          <w:rFonts w:hint="eastAsia" w:ascii="ＭＳ ゴシック" w:hAnsi="ＭＳ ゴシック" w:eastAsia="ＭＳ ゴシック"/>
          <w:sz w:val="22"/>
        </w:rPr>
        <w:t>８．集尿容器はビニール袋に入れて感染性廃棄物とします。</w:t>
      </w:r>
    </w:p>
    <w:p>
      <w:pPr>
        <w:pStyle w:val="0"/>
        <w:widowControl w:val="1"/>
        <w:ind w:firstLine="480"/>
        <w:rPr>
          <w:rFonts w:hint="eastAsia" w:ascii="ＭＳ ゴシック" w:hAnsi="ＭＳ ゴシック" w:eastAsia="ＭＳ ゴシック"/>
          <w:sz w:val="22"/>
        </w:rPr>
      </w:pPr>
      <w:r>
        <w:rPr>
          <w:rFonts w:hint="eastAsia" w:ascii="ＭＳ ゴシック" w:hAnsi="ＭＳ ゴシック" w:eastAsia="ＭＳ ゴシック"/>
          <w:sz w:val="22"/>
        </w:rPr>
        <w:t>　　手袋→手指衛生→ガウンの順に脱いで次の回収場所へ移動します。</w:t>
      </w:r>
    </w:p>
    <w:p>
      <w:pPr>
        <w:pStyle w:val="0"/>
        <w:widowControl w:val="1"/>
        <w:ind w:firstLine="480"/>
        <w:rPr>
          <w:rFonts w:hint="eastAsia" w:ascii="ＭＳ ゴシック" w:hAnsi="ＭＳ ゴシック" w:eastAsia="ＭＳ ゴシック"/>
          <w:sz w:val="22"/>
        </w:rPr>
      </w:pPr>
      <w:r>
        <w:rPr>
          <w:rFonts w:hint="eastAsia" w:ascii="ＭＳ ゴシック" w:hAnsi="ＭＳ ゴシック" w:eastAsia="ＭＳ ゴシック"/>
          <w:sz w:val="22"/>
        </w:rPr>
        <w:t>　　手順２～８をくり返します。</w:t>
      </w:r>
      <w:r>
        <w:rPr>
          <w:rFonts w:hint="eastAsia" w:ascii="ＭＳ ゴシック" w:hAnsi="ＭＳ ゴシック" w:eastAsia="ＭＳ ゴシック"/>
          <w:color w:val="auto"/>
          <w:sz w:val="22"/>
        </w:rPr>
        <w:t>→</w:t>
      </w:r>
      <w:r>
        <w:rPr>
          <w:rFonts w:hint="eastAsia" w:ascii="ＭＳ ゴシック" w:hAnsi="ＭＳ ゴシック" w:eastAsia="ＭＳ ゴシック"/>
          <w:color w:val="auto"/>
          <w:sz w:val="22"/>
        </w:rPr>
        <w:t xml:space="preserve"> </w:t>
      </w:r>
      <w:r>
        <w:rPr>
          <w:rFonts w:hint="eastAsia" w:ascii="ＭＳ ゴシック" w:hAnsi="ＭＳ ゴシック" w:eastAsia="ＭＳ ゴシック"/>
          <w:color w:val="auto"/>
          <w:sz w:val="22"/>
        </w:rPr>
        <w:t>患者毎装備を変えながら作業していきます。</w:t>
      </w:r>
    </w:p>
    <w:p>
      <w:pPr>
        <w:pStyle w:val="0"/>
        <w:widowControl w:val="1"/>
        <w:ind w:firstLine="480"/>
        <w:rPr>
          <w:rFonts w:hint="eastAsia" w:ascii="ＭＳ ゴシック" w:hAnsi="ＭＳ ゴシック" w:eastAsia="ＭＳ ゴシック"/>
          <w:sz w:val="22"/>
        </w:rPr>
      </w:pPr>
      <w:r>
        <w:rPr>
          <w:rFonts w:hint="eastAsia" w:ascii="ＭＳ ゴシック" w:hAnsi="ＭＳ ゴシック" w:eastAsia="ＭＳ ゴシック"/>
          <w:sz w:val="22"/>
        </w:rPr>
        <w:t>　　　</w:t>
      </w:r>
    </w:p>
    <w:p>
      <w:pPr>
        <w:pStyle w:val="0"/>
        <w:widowControl w:val="1"/>
        <w:ind w:firstLine="480"/>
        <w:rPr>
          <w:rFonts w:hint="eastAsia" w:ascii="ＭＳ ゴシック" w:hAnsi="ＭＳ ゴシック" w:eastAsia="ＭＳ ゴシック"/>
          <w:sz w:val="22"/>
        </w:rPr>
      </w:pPr>
      <w:r>
        <w:rPr>
          <w:rFonts w:hint="eastAsia" w:ascii="ＭＳ ゴシック" w:hAnsi="ＭＳ ゴシック" w:eastAsia="ＭＳ ゴシック"/>
          <w:sz w:val="22"/>
        </w:rPr>
        <w:t>　　　廃棄できない集尿瓶などを使用する場合は</w:t>
      </w:r>
      <w:r>
        <w:rPr>
          <w:rFonts w:hint="eastAsia" w:ascii="ＭＳ ゴシック" w:hAnsi="ＭＳ ゴシック" w:eastAsia="ＭＳ ゴシック"/>
          <w:sz w:val="22"/>
          <w:u w:val="thick" w:color="FF0000"/>
        </w:rPr>
        <w:t>患者毎に容器を変えて</w:t>
      </w:r>
    </w:p>
    <w:p>
      <w:pPr>
        <w:pStyle w:val="0"/>
        <w:widowControl w:val="1"/>
        <w:ind w:firstLine="480"/>
        <w:rPr>
          <w:rFonts w:hint="eastAsia" w:ascii="ＭＳ ゴシック" w:hAnsi="ＭＳ ゴシック" w:eastAsia="ＭＳ ゴシック"/>
          <w:sz w:val="22"/>
        </w:rPr>
      </w:pPr>
      <w:r>
        <w:rPr>
          <w:rFonts w:hint="eastAsia" w:ascii="ＭＳ ゴシック" w:hAnsi="ＭＳ ゴシック" w:eastAsia="ＭＳ ゴシック"/>
          <w:sz w:val="22"/>
        </w:rPr>
        <w:t>　　　尿を廃棄していきます。</w:t>
      </w:r>
    </w:p>
    <w:p>
      <w:pPr>
        <w:pStyle w:val="0"/>
        <w:widowControl w:val="1"/>
        <w:ind w:firstLine="480"/>
        <w:rPr>
          <w:rFonts w:hint="eastAsia" w:ascii="ＭＳ ゴシック" w:hAnsi="ＭＳ ゴシック" w:eastAsia="ＭＳ ゴシック"/>
          <w:sz w:val="22"/>
        </w:rPr>
      </w:pPr>
      <w:r>
        <w:rPr>
          <w:rFonts w:hint="eastAsia" w:ascii="ＭＳ ゴシック" w:hAnsi="ＭＳ ゴシック" w:eastAsia="ＭＳ ゴシック"/>
          <w:sz w:val="22"/>
        </w:rPr>
        <w:t>　</w:t>
      </w:r>
      <w:r>
        <w:rPr>
          <w:rFonts w:hint="eastAsia"/>
        </w:rPr>
        <w:drawing>
          <wp:anchor distT="0" distB="0" distL="114300" distR="114300" simplePos="0" relativeHeight="43" behindDoc="0" locked="0" layoutInCell="1" hidden="0" allowOverlap="1">
            <wp:simplePos x="0" y="0"/>
            <wp:positionH relativeFrom="column">
              <wp:posOffset>528320</wp:posOffset>
            </wp:positionH>
            <wp:positionV relativeFrom="page">
              <wp:posOffset>6762750</wp:posOffset>
            </wp:positionV>
            <wp:extent cx="3857625" cy="2933065"/>
            <wp:effectExtent l="0" t="0" r="0" b="0"/>
            <wp:wrapThrough wrapText="bothSides">
              <wp:wrapPolygon>
                <wp:start x="0" y="0"/>
                <wp:lineTo x="0" y="21591"/>
                <wp:lineTo x="21600" y="21591"/>
                <wp:lineTo x="21600" y="0"/>
                <wp:lineTo x="0" y="0"/>
              </wp:wrapPolygon>
            </wp:wrapThrough>
            <wp:docPr id="1159" name="Picture 2"/>
            <a:graphic xmlns:a="http://schemas.openxmlformats.org/drawingml/2006/main">
              <a:graphicData uri="http://schemas.openxmlformats.org/drawingml/2006/picture">
                <pic:pic xmlns:pic="http://schemas.openxmlformats.org/drawingml/2006/picture">
                  <pic:nvPicPr>
                    <pic:cNvPr id="1159" name="Picture 2"/>
                    <pic:cNvPicPr>
                      <a:picLocks noChangeAspect="1" noChangeArrowheads="1"/>
                    </pic:cNvPicPr>
                  </pic:nvPicPr>
                  <pic:blipFill>
                    <a:blip r:embed="rId34"/>
                    <a:stretch>
                      <a:fillRect/>
                    </a:stretch>
                  </pic:blipFill>
                  <pic:spPr>
                    <a:xfrm>
                      <a:off x="0" y="0"/>
                      <a:ext cx="3857625" cy="2933065"/>
                    </a:xfrm>
                    <a:prstGeom prst="rect">
                      <a:avLst/>
                    </a:prstGeom>
                    <a:noFill/>
                    <a:ln>
                      <a:noFill/>
                    </a:ln>
                  </pic:spPr>
                </pic:pic>
              </a:graphicData>
            </a:graphic>
          </wp:anchor>
        </w:drawing>
      </w:r>
      <w:r>
        <w:rPr>
          <w:rFonts w:hint="eastAsia" w:ascii="ＭＳ ゴシック" w:hAnsi="ＭＳ ゴシック" w:eastAsia="ＭＳ ゴシック"/>
          <w:sz w:val="22"/>
        </w:rPr>
        <w:t>　</w:t>
      </w: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r>
        <w:rPr>
          <w:rFonts w:hint="eastAsia"/>
        </w:rPr>
        <mc:AlternateContent>
          <mc:Choice Requires="wps">
            <w:drawing>
              <wp:anchor distT="0" distB="0" distL="71755" distR="71755" simplePos="0" relativeHeight="190" behindDoc="0" locked="0" layoutInCell="1" hidden="0" allowOverlap="1">
                <wp:simplePos x="0" y="0"/>
                <wp:positionH relativeFrom="column">
                  <wp:posOffset>2154555</wp:posOffset>
                </wp:positionH>
                <wp:positionV relativeFrom="paragraph">
                  <wp:posOffset>683895</wp:posOffset>
                </wp:positionV>
                <wp:extent cx="1017905" cy="302895"/>
                <wp:effectExtent l="0" t="0" r="635" b="635"/>
                <wp:wrapNone/>
                <wp:docPr id="1160" name="オブジェクト 0"/>
                <a:graphic xmlns:a="http://schemas.openxmlformats.org/drawingml/2006/main">
                  <a:graphicData uri="http://schemas.microsoft.com/office/word/2010/wordprocessingShape">
                    <wps:wsp>
                      <wps:cNvPr id="1160"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24</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53.85pt;mso-position-vertical-relative:text;mso-position-horizontal-relative:text;position:absolute;height:23.85pt;mso-wrap-distance-top:0pt;width:80.150000000000006pt;mso-wrap-distance-left:5.65pt;margin-left:169.65pt;z-index:190;" o:spid="_x0000_s1160"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24</w:t>
                      </w:r>
                      <w:r>
                        <w:rPr>
                          <w:rFonts w:hint="eastAsia"/>
                          <w:sz w:val="22"/>
                        </w:rPr>
                        <w:t>－</w:t>
                      </w:r>
                    </w:p>
                  </w:txbxContent>
                </v:textbox>
                <v:imagedata o:title=""/>
                <w10:wrap type="none" anchorx="text" anchory="text"/>
              </v:shape>
            </w:pict>
          </mc:Fallback>
        </mc:AlternateContent>
      </w:r>
    </w:p>
    <w:p>
      <w:pPr>
        <w:pStyle w:val="0"/>
        <w:widowControl w:val="1"/>
        <w:ind w:left="440" w:hanging="440" w:hangingChars="200"/>
        <w:rPr>
          <w:rFonts w:hint="eastAsia" w:ascii="ＭＳ ゴシック" w:hAnsi="ＭＳ ゴシック" w:eastAsia="ＭＳ ゴシック"/>
          <w:sz w:val="22"/>
        </w:rPr>
      </w:pPr>
      <w:r>
        <w:rPr>
          <w:rFonts w:hint="eastAsia" w:ascii="ＭＳ ゴシック" w:hAnsi="ＭＳ ゴシック" w:eastAsia="ＭＳ ゴシック"/>
          <w:sz w:val="22"/>
        </w:rPr>
        <w:t>９．尿の回収終了後、防護具は、手袋→手指衛生→ガウン→ゴーグル→マスクの順で外して、ビニール袋に廃棄。それを洗浄室の感染性廃棄専用容器に入れて廃棄する。</w:t>
      </w: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r>
        <w:rPr>
          <w:rFonts w:hint="eastAsia"/>
        </w:rPr>
        <w:drawing>
          <wp:anchor distT="0" distB="0" distL="114300" distR="114300" simplePos="0" relativeHeight="44" behindDoc="0" locked="0" layoutInCell="1" hidden="0" allowOverlap="1">
            <wp:simplePos x="0" y="0"/>
            <wp:positionH relativeFrom="column">
              <wp:posOffset>647700</wp:posOffset>
            </wp:positionH>
            <wp:positionV relativeFrom="paragraph">
              <wp:posOffset>47625</wp:posOffset>
            </wp:positionV>
            <wp:extent cx="3867150" cy="2943225"/>
            <wp:effectExtent l="0" t="0" r="0" b="0"/>
            <wp:wrapThrough wrapText="bothSides">
              <wp:wrapPolygon>
                <wp:start x="0" y="0"/>
                <wp:lineTo x="0" y="21530"/>
                <wp:lineTo x="21494" y="21530"/>
                <wp:lineTo x="21494" y="0"/>
                <wp:lineTo x="0" y="0"/>
              </wp:wrapPolygon>
            </wp:wrapThrough>
            <wp:docPr id="1161" name="オブジェクト 0" descr="C:\Users\karte\Desktop\集尿写真\IMG_1412.JPG"/>
            <a:graphic xmlns:a="http://schemas.openxmlformats.org/drawingml/2006/main">
              <a:graphicData uri="http://schemas.openxmlformats.org/drawingml/2006/picture">
                <pic:pic xmlns:pic="http://schemas.openxmlformats.org/drawingml/2006/picture">
                  <pic:nvPicPr>
                    <pic:cNvPr id="1161" name="オブジェクト 0" descr="C:\Users\karte\Desktop\集尿写真\IMG_1412.JPG"/>
                    <pic:cNvPicPr/>
                  </pic:nvPicPr>
                  <pic:blipFill>
                    <a:blip r:embed="rId35"/>
                    <a:srcRect l="24451" t="20151" r="24269" b="30943"/>
                    <a:stretch>
                      <a:fillRect/>
                    </a:stretch>
                  </pic:blipFill>
                  <pic:spPr>
                    <a:xfrm>
                      <a:off x="0" y="0"/>
                      <a:ext cx="3867150" cy="2943225"/>
                    </a:xfrm>
                    <a:prstGeom prst="rect">
                      <a:avLst/>
                    </a:prstGeom>
                    <a:noFill/>
                    <a:ln>
                      <a:noFill/>
                    </a:ln>
                  </pic:spPr>
                </pic:pic>
              </a:graphicData>
            </a:graphic>
          </wp:anchor>
        </w:drawing>
      </w: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p>
    <w:p>
      <w:pPr>
        <w:pStyle w:val="0"/>
        <w:widowControl w:val="1"/>
        <w:rPr>
          <w:rFonts w:hint="eastAsia" w:ascii="ＭＳ ゴシック" w:hAnsi="ＭＳ ゴシック" w:eastAsia="ＭＳ ゴシック"/>
          <w:sz w:val="22"/>
        </w:rPr>
      </w:pPr>
    </w:p>
    <w:p>
      <w:pPr>
        <w:pStyle w:val="0"/>
        <w:widowControl w:val="1"/>
        <w:rPr>
          <w:rFonts w:hint="eastAsia" w:ascii="ＭＳ ゴシック" w:hAnsi="ＭＳ ゴシック" w:eastAsia="ＭＳ ゴシック"/>
          <w:sz w:val="22"/>
        </w:rPr>
      </w:pPr>
    </w:p>
    <w:p>
      <w:pPr>
        <w:pStyle w:val="0"/>
        <w:widowControl w:val="1"/>
        <w:rPr>
          <w:rFonts w:hint="eastAsia" w:ascii="ＭＳ ゴシック" w:hAnsi="ＭＳ ゴシック" w:eastAsia="ＭＳ ゴシック"/>
          <w:sz w:val="22"/>
        </w:rPr>
      </w:pPr>
    </w:p>
    <w:p>
      <w:pPr>
        <w:pStyle w:val="0"/>
        <w:widowControl w:val="1"/>
        <w:rPr>
          <w:rFonts w:hint="eastAsia" w:ascii="ＭＳ ゴシック" w:hAnsi="ＭＳ ゴシック" w:eastAsia="ＭＳ ゴシック"/>
          <w:sz w:val="22"/>
        </w:rPr>
      </w:pPr>
    </w:p>
    <w:p>
      <w:pPr>
        <w:pStyle w:val="0"/>
        <w:widowControl w:val="1"/>
        <w:rPr>
          <w:rFonts w:hint="eastAsia" w:ascii="ＭＳ ゴシック" w:hAnsi="ＭＳ ゴシック" w:eastAsia="ＭＳ ゴシック"/>
          <w:sz w:val="22"/>
        </w:rPr>
      </w:pPr>
    </w:p>
    <w:p>
      <w:pPr>
        <w:pStyle w:val="0"/>
        <w:widowControl w:val="1"/>
        <w:ind w:left="440" w:hanging="440" w:hangingChars="200"/>
        <w:rPr>
          <w:rFonts w:hint="eastAsia" w:ascii="ＭＳ ゴシック" w:hAnsi="ＭＳ ゴシック" w:eastAsia="ＭＳ ゴシック"/>
          <w:sz w:val="22"/>
        </w:rPr>
      </w:pPr>
      <w:r>
        <w:rPr>
          <w:rFonts w:hint="eastAsia" w:ascii="ＭＳ ゴシック" w:hAnsi="ＭＳ ゴシック" w:eastAsia="ＭＳ ゴシック"/>
          <w:sz w:val="22"/>
        </w:rPr>
        <w:t>10</w:t>
      </w:r>
      <w:r>
        <w:rPr>
          <w:rFonts w:hint="eastAsia" w:ascii="ＭＳ ゴシック" w:hAnsi="ＭＳ ゴシック" w:eastAsia="ＭＳ ゴシック"/>
          <w:sz w:val="22"/>
        </w:rPr>
        <w:t>．再度手指衛生後に手袋を装着し、ワゴンを環境清拭布（第四級アンモニウム・アルコール、次亜塩素酸など含有）で清拭する。</w:t>
      </w:r>
    </w:p>
    <w:p>
      <w:pPr>
        <w:pStyle w:val="0"/>
        <w:widowControl w:val="1"/>
        <w:ind w:firstLine="480"/>
        <w:rPr>
          <w:rFonts w:hint="eastAsia" w:ascii="ＭＳ ゴシック" w:hAnsi="ＭＳ ゴシック" w:eastAsia="ＭＳ ゴシック"/>
          <w:sz w:val="22"/>
        </w:rPr>
      </w:pPr>
      <w:r>
        <w:rPr>
          <w:rFonts w:hint="eastAsia" w:ascii="ＭＳ ゴシック" w:hAnsi="ＭＳ ゴシック" w:eastAsia="ＭＳ ゴシック"/>
          <w:sz w:val="22"/>
        </w:rPr>
        <w:t>手袋を外して、最後に流水と石ケンで手洗いを実施する。</w:t>
      </w:r>
    </w:p>
    <w:p>
      <w:pPr>
        <w:pStyle w:val="0"/>
        <w:widowControl w:val="1"/>
        <w:ind w:firstLine="480"/>
        <w:rPr>
          <w:rFonts w:hint="eastAsia" w:ascii="ＭＳ ゴシック" w:hAnsi="ＭＳ ゴシック" w:eastAsia="ＭＳ ゴシック"/>
          <w:sz w:val="22"/>
        </w:rPr>
      </w:pPr>
    </w:p>
    <w:p>
      <w:pPr>
        <w:pStyle w:val="0"/>
        <w:widowControl w:val="1"/>
        <w:ind w:firstLine="480"/>
        <w:rPr>
          <w:rFonts w:hint="eastAsia" w:ascii="ＭＳ ゴシック" w:hAnsi="ＭＳ ゴシック" w:eastAsia="ＭＳ ゴシック"/>
          <w:sz w:val="22"/>
        </w:rPr>
      </w:pPr>
      <w:r>
        <w:rPr>
          <w:rFonts w:hint="default" w:asciiTheme="majorEastAsia" w:hAnsiTheme="majorEastAsia" w:eastAsiaTheme="majorEastAsia"/>
          <w:sz w:val="22"/>
        </w:rPr>
        <w:drawing>
          <wp:anchor distT="0" distB="0" distL="114300" distR="114300" simplePos="0" relativeHeight="45" behindDoc="0" locked="0" layoutInCell="1" hidden="0" allowOverlap="1">
            <wp:simplePos x="0" y="0"/>
            <wp:positionH relativeFrom="column">
              <wp:posOffset>911225</wp:posOffset>
            </wp:positionH>
            <wp:positionV relativeFrom="paragraph">
              <wp:posOffset>41275</wp:posOffset>
            </wp:positionV>
            <wp:extent cx="3867150" cy="2943225"/>
            <wp:effectExtent l="0" t="0" r="0" b="0"/>
            <wp:wrapNone/>
            <wp:docPr id="1162" name="オブジェクト 0" descr="F:\IMG_1429.JPG"/>
            <a:graphic xmlns:a="http://schemas.openxmlformats.org/drawingml/2006/main">
              <a:graphicData uri="http://schemas.openxmlformats.org/drawingml/2006/picture">
                <pic:pic xmlns:pic="http://schemas.openxmlformats.org/drawingml/2006/picture">
                  <pic:nvPicPr>
                    <pic:cNvPr id="1162" name="オブジェクト 0" descr="F:\IMG_1429.JPG"/>
                    <pic:cNvPicPr/>
                  </pic:nvPicPr>
                  <pic:blipFill>
                    <a:blip r:embed="rId36"/>
                    <a:srcRect t="8604" r="36665" b="25056"/>
                    <a:stretch>
                      <a:fillRect/>
                    </a:stretch>
                  </pic:blipFill>
                  <pic:spPr>
                    <a:xfrm>
                      <a:off x="0" y="0"/>
                      <a:ext cx="3867150" cy="2943225"/>
                    </a:xfrm>
                    <a:prstGeom prst="rect">
                      <a:avLst/>
                    </a:prstGeom>
                    <a:noFill/>
                    <a:ln>
                      <a:noFill/>
                    </a:ln>
                  </pic:spPr>
                </pic:pic>
              </a:graphicData>
            </a:graphic>
          </wp:anchor>
        </w:drawing>
      </w: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r>
        <w:rPr>
          <w:rFonts w:hint="eastAsia"/>
        </w:rPr>
        <mc:AlternateContent>
          <mc:Choice Requires="wps">
            <w:drawing>
              <wp:anchor distT="0" distB="0" distL="71755" distR="71755" simplePos="0" relativeHeight="191" behindDoc="0" locked="0" layoutInCell="1" hidden="0" allowOverlap="1">
                <wp:simplePos x="0" y="0"/>
                <wp:positionH relativeFrom="column">
                  <wp:posOffset>2171700</wp:posOffset>
                </wp:positionH>
                <wp:positionV relativeFrom="paragraph">
                  <wp:posOffset>626110</wp:posOffset>
                </wp:positionV>
                <wp:extent cx="1017905" cy="302895"/>
                <wp:effectExtent l="0" t="0" r="635" b="635"/>
                <wp:wrapNone/>
                <wp:docPr id="1163" name="オブジェクト 0"/>
                <a:graphic xmlns:a="http://schemas.openxmlformats.org/drawingml/2006/main">
                  <a:graphicData uri="http://schemas.microsoft.com/office/word/2010/wordprocessingShape">
                    <wps:wsp>
                      <wps:cNvPr id="1163"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25</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9.3pt;mso-position-vertical-relative:text;mso-position-horizontal-relative:text;position:absolute;height:23.85pt;mso-wrap-distance-top:0pt;width:80.150000000000006pt;mso-wrap-distance-left:5.65pt;margin-left:171pt;z-index:191;" o:spid="_x0000_s1163"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25</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28"/>
        </w:rPr>
      </w:pPr>
      <w:r>
        <w:rPr>
          <w:rFonts w:hint="eastAsia" w:ascii="ＭＳ ゴシック" w:hAnsi="ＭＳ ゴシック" w:eastAsia="ＭＳ ゴシック"/>
          <w:sz w:val="28"/>
        </w:rPr>
        <w:t>(</w:t>
      </w:r>
      <w:r>
        <w:rPr>
          <w:rFonts w:hint="eastAsia" w:ascii="ＭＳ ゴシック" w:hAnsi="ＭＳ ゴシック" w:eastAsia="ＭＳ ゴシック"/>
          <w:sz w:val="28"/>
        </w:rPr>
        <w:t>４</w:t>
      </w:r>
      <w:r>
        <w:rPr>
          <w:rFonts w:hint="eastAsia" w:ascii="ＭＳ ゴシック" w:hAnsi="ＭＳ ゴシック" w:eastAsia="ＭＳ ゴシック"/>
          <w:sz w:val="28"/>
        </w:rPr>
        <w:t>)</w:t>
      </w:r>
      <w:r>
        <w:rPr>
          <w:rFonts w:hint="eastAsia" w:ascii="ＭＳ ゴシック" w:hAnsi="ＭＳ ゴシック" w:eastAsia="ＭＳ ゴシック"/>
          <w:sz w:val="28"/>
        </w:rPr>
        <w:t>　</w:t>
      </w:r>
      <w:r>
        <w:rPr>
          <w:rFonts w:hint="eastAsia" w:ascii="ＭＳ ゴシック" w:hAnsi="ＭＳ ゴシック" w:eastAsia="ＭＳ ゴシック"/>
          <w:sz w:val="28"/>
        </w:rPr>
        <w:t>PPE</w:t>
      </w:r>
      <w:r>
        <w:rPr>
          <w:rFonts w:hint="eastAsia" w:ascii="ＭＳ ゴシック" w:hAnsi="ＭＳ ゴシック" w:eastAsia="ＭＳ ゴシック"/>
          <w:sz w:val="28"/>
        </w:rPr>
        <w:t>（個人防護具）</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VRE</w:t>
      </w:r>
      <w:r>
        <w:rPr>
          <w:rFonts w:hint="eastAsia" w:ascii="ＭＳ ゴシック" w:hAnsi="ＭＳ ゴシック" w:eastAsia="ＭＳ ゴシック"/>
          <w:sz w:val="22"/>
        </w:rPr>
        <w:t>患者対して、予想される援助内容によって　接触の程度により</w:t>
      </w:r>
      <w:r>
        <w:rPr>
          <w:rFonts w:hint="eastAsia" w:ascii="ＭＳ ゴシック" w:hAnsi="ＭＳ ゴシック" w:eastAsia="ＭＳ ゴシック"/>
          <w:sz w:val="22"/>
        </w:rPr>
        <w:t>PPE</w:t>
      </w:r>
      <w:r>
        <w:rPr>
          <w:rFonts w:hint="eastAsia" w:ascii="ＭＳ ゴシック" w:hAnsi="ＭＳ ゴシック" w:eastAsia="ＭＳ ゴシック"/>
          <w:sz w:val="22"/>
        </w:rPr>
        <w:t>の選択をする</w:t>
      </w:r>
    </w:p>
    <w:tbl>
      <w:tblPr>
        <w:tblStyle w:val="11"/>
        <w:tblpPr w:leftFromText="142" w:rightFromText="142" w:topFromText="0" w:bottomFromText="0" w:vertAnchor="page" w:horzAnchor="margin" w:tblpX="-65" w:tblpY="4426"/>
        <w:tblW w:w="9258" w:type="dxa"/>
        <w:tblLayout w:type="fixed"/>
        <w:tblCellMar>
          <w:left w:w="0" w:type="dxa"/>
          <w:right w:w="0" w:type="dxa"/>
        </w:tblCellMar>
        <w:tblLook w:firstRow="1" w:lastRow="0" w:firstColumn="0" w:lastColumn="0" w:noHBand="0" w:noVBand="1" w:val="0420"/>
      </w:tblPr>
      <w:tblGrid>
        <w:gridCol w:w="1680"/>
        <w:gridCol w:w="2759"/>
        <w:gridCol w:w="4819"/>
      </w:tblGrid>
      <w:tr>
        <w:trPr>
          <w:trHeight w:val="545" w:hRule="atLeast"/>
        </w:trPr>
        <w:tc>
          <w:tcPr>
            <w:tcW w:w="1680" w:type="dxa"/>
            <w:tcBorders>
              <w:top w:val="single" w:color="000000" w:sz="8" w:space="0"/>
              <w:left w:val="single" w:color="000000" w:sz="8" w:space="0"/>
              <w:bottom w:val="single" w:color="FFFFFF" w:sz="24" w:space="0"/>
              <w:right w:val="single" w:color="FFFFFF" w:sz="8" w:space="0"/>
              <w:tl2br w:val="none" w:color="auto" w:sz="0" w:space="0"/>
              <w:tr2bl w:val="none" w:color="auto" w:sz="0" w:space="0"/>
            </w:tcBorders>
            <w:shd w:val="clear" w:color="auto" w:fill="5B9BD5"/>
            <w:tcMar>
              <w:top w:w="72" w:type="dxa"/>
              <w:left w:w="144" w:type="dxa"/>
              <w:bottom w:w="72" w:type="dxa"/>
              <w:right w:w="144" w:type="dxa"/>
            </w:tcMar>
            <w:vAlign w:val="top"/>
          </w:tcPr>
          <w:p>
            <w:pPr>
              <w:pStyle w:val="0"/>
              <w:widowControl w:val="1"/>
              <w:jc w:val="center"/>
              <w:rPr>
                <w:rFonts w:hint="default" w:ascii="ＭＳ ゴシック" w:hAnsi="ＭＳ ゴシック" w:eastAsia="ＭＳ ゴシック"/>
                <w:kern w:val="0"/>
                <w:sz w:val="24"/>
              </w:rPr>
            </w:pPr>
            <w:r>
              <w:rPr>
                <w:rFonts w:hint="eastAsia" w:ascii="ＭＳ ゴシック" w:hAnsi="ＭＳ ゴシック" w:eastAsia="ＭＳ ゴシック"/>
                <w:b w:val="1"/>
                <w:color w:val="FFFFFF"/>
                <w:kern w:val="24"/>
                <w:sz w:val="24"/>
              </w:rPr>
              <w:t>接触の程度</w:t>
            </w:r>
          </w:p>
        </w:tc>
        <w:tc>
          <w:tcPr>
            <w:tcW w:w="2759" w:type="dxa"/>
            <w:tcBorders>
              <w:top w:val="single" w:color="000000" w:sz="8" w:space="0"/>
              <w:left w:val="single" w:color="FFFFFF" w:sz="8" w:space="0"/>
              <w:bottom w:val="single" w:color="000000" w:sz="8" w:space="0"/>
              <w:right w:val="single" w:color="FFFFFF" w:sz="8" w:space="0"/>
              <w:tl2br w:val="none" w:color="auto" w:sz="0" w:space="0"/>
              <w:tr2bl w:val="none" w:color="auto" w:sz="0" w:space="0"/>
            </w:tcBorders>
            <w:shd w:val="clear" w:color="auto" w:fill="5B9BD5"/>
            <w:tcMar>
              <w:top w:w="72" w:type="dxa"/>
              <w:left w:w="144" w:type="dxa"/>
              <w:bottom w:w="72" w:type="dxa"/>
              <w:right w:w="144" w:type="dxa"/>
            </w:tcMar>
            <w:vAlign w:val="top"/>
          </w:tcPr>
          <w:p>
            <w:pPr>
              <w:pStyle w:val="0"/>
              <w:widowControl w:val="1"/>
              <w:jc w:val="center"/>
              <w:rPr>
                <w:rFonts w:hint="default" w:ascii="ＭＳ ゴシック" w:hAnsi="ＭＳ ゴシック" w:eastAsia="ＭＳ ゴシック"/>
                <w:kern w:val="0"/>
                <w:sz w:val="24"/>
              </w:rPr>
            </w:pPr>
            <w:r>
              <w:rPr>
                <w:rFonts w:hint="eastAsia" w:ascii="ＭＳ ゴシック" w:hAnsi="ＭＳ ゴシック" w:eastAsia="ＭＳ ゴシック"/>
                <w:b w:val="1"/>
                <w:color w:val="FFFFFF"/>
                <w:kern w:val="24"/>
                <w:sz w:val="24"/>
              </w:rPr>
              <w:t>援助内容</w:t>
            </w:r>
          </w:p>
        </w:tc>
        <w:tc>
          <w:tcPr>
            <w:tcW w:w="4819" w:type="dxa"/>
            <w:tcBorders>
              <w:top w:val="single" w:color="000000" w:sz="8" w:space="0"/>
              <w:left w:val="single" w:color="FFFFFF" w:sz="8" w:space="0"/>
              <w:bottom w:val="single" w:color="000000" w:sz="8" w:space="0"/>
              <w:right w:val="single" w:color="000000" w:sz="8" w:space="0"/>
              <w:tl2br w:val="none" w:color="auto" w:sz="0" w:space="0"/>
              <w:tr2bl w:val="none" w:color="auto" w:sz="0" w:space="0"/>
            </w:tcBorders>
            <w:shd w:val="clear" w:color="auto" w:fill="5B9BD5"/>
            <w:tcMar>
              <w:top w:w="72" w:type="dxa"/>
              <w:left w:w="144" w:type="dxa"/>
              <w:bottom w:w="72" w:type="dxa"/>
              <w:right w:w="144" w:type="dxa"/>
            </w:tcMar>
            <w:vAlign w:val="top"/>
          </w:tcPr>
          <w:p>
            <w:pPr>
              <w:pStyle w:val="0"/>
              <w:widowControl w:val="1"/>
              <w:jc w:val="center"/>
              <w:rPr>
                <w:rFonts w:hint="default" w:ascii="ＭＳ ゴシック" w:hAnsi="ＭＳ ゴシック" w:eastAsia="ＭＳ ゴシック"/>
                <w:kern w:val="0"/>
                <w:sz w:val="24"/>
              </w:rPr>
            </w:pPr>
            <w:r>
              <w:rPr>
                <w:rFonts w:hint="eastAsia" w:ascii="ＭＳ ゴシック" w:hAnsi="ＭＳ ゴシック" w:eastAsia="ＭＳ ゴシック"/>
                <w:b w:val="1"/>
                <w:color w:val="FFFFFF"/>
                <w:kern w:val="24"/>
                <w:sz w:val="24"/>
              </w:rPr>
              <w:t>個人防護具の選択</w:t>
            </w:r>
          </w:p>
        </w:tc>
      </w:tr>
      <w:tr>
        <w:trPr>
          <w:trHeight w:val="1011" w:hRule="atLeast"/>
        </w:trPr>
        <w:tc>
          <w:tcPr>
            <w:tcW w:w="1680" w:type="dxa"/>
            <w:tcBorders>
              <w:top w:val="single" w:color="FFFFFF" w:sz="24" w:space="0"/>
              <w:left w:val="single" w:color="000000" w:sz="8" w:space="0"/>
              <w:bottom w:val="single" w:color="FFFFFF" w:sz="8" w:space="0"/>
              <w:right w:val="single" w:color="000000" w:sz="8" w:space="0"/>
              <w:tl2br w:val="none" w:color="auto" w:sz="0" w:space="0"/>
              <w:tr2bl w:val="none" w:color="auto" w:sz="0" w:space="0"/>
            </w:tcBorders>
            <w:shd w:val="clear" w:color="auto" w:fill="D2DEEF"/>
            <w:tcMar>
              <w:top w:w="72" w:type="dxa"/>
              <w:left w:w="144" w:type="dxa"/>
              <w:bottom w:w="72" w:type="dxa"/>
              <w:right w:w="144" w:type="dxa"/>
            </w:tcMar>
            <w:vAlign w:val="top"/>
          </w:tcPr>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患者・環境　</w:t>
            </w:r>
          </w:p>
          <w:p>
            <w:pPr>
              <w:pStyle w:val="0"/>
              <w:widowControl w:val="1"/>
              <w:jc w:val="center"/>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接触なし</w:t>
            </w:r>
          </w:p>
        </w:tc>
        <w:tc>
          <w:tcPr>
            <w:tcW w:w="2759" w:type="dxa"/>
            <w:tcBorders>
              <w:top w:val="single" w:color="000000" w:sz="8" w:space="0"/>
              <w:left w:val="single" w:color="000000" w:sz="8" w:space="0"/>
              <w:bottom w:val="single" w:color="000000" w:sz="8" w:space="0"/>
              <w:right w:val="single" w:color="000000" w:sz="8" w:space="0"/>
              <w:tl2br w:val="none" w:color="auto" w:sz="0" w:space="0"/>
              <w:tr2bl w:val="none" w:color="auto" w:sz="0" w:space="0"/>
            </w:tcBorders>
            <w:shd w:val="clear" w:color="auto" w:fill="auto"/>
            <w:tcMar>
              <w:top w:w="72" w:type="dxa"/>
              <w:left w:w="144" w:type="dxa"/>
              <w:bottom w:w="72" w:type="dxa"/>
              <w:right w:w="144" w:type="dxa"/>
            </w:tcMar>
            <w:vAlign w:val="top"/>
          </w:tcPr>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モニター観察</w:t>
            </w: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コミュニケーション</w:t>
            </w:r>
          </w:p>
        </w:tc>
        <w:tc>
          <w:tcPr>
            <w:tcW w:w="4819" w:type="dxa"/>
            <w:tcBorders>
              <w:top w:val="single" w:color="000000" w:sz="8" w:space="0"/>
              <w:left w:val="single" w:color="000000" w:sz="8" w:space="0"/>
              <w:bottom w:val="single" w:color="000000" w:sz="8" w:space="0"/>
              <w:right w:val="single" w:color="000000" w:sz="8" w:space="0"/>
              <w:tl2br w:val="none" w:color="auto" w:sz="0" w:space="0"/>
              <w:tr2bl w:val="none" w:color="auto" w:sz="0" w:space="0"/>
            </w:tcBorders>
            <w:shd w:val="clear" w:color="auto" w:fill="auto"/>
            <w:tcMar>
              <w:top w:w="72" w:type="dxa"/>
              <w:left w:w="144" w:type="dxa"/>
              <w:bottom w:w="72" w:type="dxa"/>
              <w:right w:w="144" w:type="dxa"/>
            </w:tcMar>
            <w:vAlign w:val="top"/>
          </w:tcPr>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FF0000"/>
                <w:kern w:val="24"/>
                <w:sz w:val="24"/>
              </w:rPr>
              <w:t>手指衛生（入室前後）</w:t>
            </w: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B050"/>
                <w:kern w:val="24"/>
                <w:sz w:val="24"/>
              </w:rPr>
              <w:t>手袋</w:t>
            </w:r>
          </w:p>
        </w:tc>
      </w:tr>
      <w:tr>
        <w:trPr>
          <w:trHeight w:val="1961" w:hRule="atLeast"/>
        </w:trPr>
        <w:tc>
          <w:tcPr>
            <w:tcW w:w="1680" w:type="dxa"/>
            <w:tcBorders>
              <w:top w:val="single" w:color="FFFFFF" w:sz="8" w:space="0"/>
              <w:left w:val="single" w:color="000000" w:sz="8" w:space="0"/>
              <w:bottom w:val="single" w:color="FFFFFF" w:sz="8" w:space="0"/>
              <w:right w:val="single" w:color="000000" w:sz="8" w:space="0"/>
              <w:tl2br w:val="none" w:color="auto" w:sz="0" w:space="0"/>
              <w:tr2bl w:val="none" w:color="auto" w:sz="0" w:space="0"/>
            </w:tcBorders>
            <w:shd w:val="clear" w:color="auto" w:fill="FFD966"/>
            <w:tcMar>
              <w:top w:w="72" w:type="dxa"/>
              <w:left w:w="144" w:type="dxa"/>
              <w:bottom w:w="72" w:type="dxa"/>
              <w:right w:w="144" w:type="dxa"/>
            </w:tcMar>
            <w:vAlign w:val="top"/>
          </w:tcPr>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患者・環境　</w:t>
            </w:r>
          </w:p>
          <w:p>
            <w:pPr>
              <w:pStyle w:val="0"/>
              <w:widowControl w:val="1"/>
              <w:jc w:val="center"/>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軽度接触</w:t>
            </w:r>
          </w:p>
        </w:tc>
        <w:tc>
          <w:tcPr>
            <w:tcW w:w="2759" w:type="dxa"/>
            <w:tcBorders>
              <w:top w:val="single" w:color="000000" w:sz="8" w:space="0"/>
              <w:left w:val="single" w:color="000000" w:sz="8" w:space="0"/>
              <w:bottom w:val="single" w:color="000000" w:sz="8" w:space="0"/>
              <w:right w:val="single" w:color="000000" w:sz="8" w:space="0"/>
              <w:tl2br w:val="none" w:color="auto" w:sz="0" w:space="0"/>
              <w:tr2bl w:val="none" w:color="auto" w:sz="0" w:space="0"/>
            </w:tcBorders>
            <w:shd w:val="clear" w:color="auto" w:fill="auto"/>
            <w:tcMar>
              <w:top w:w="72" w:type="dxa"/>
              <w:left w:w="144" w:type="dxa"/>
              <w:bottom w:w="72" w:type="dxa"/>
              <w:right w:w="144" w:type="dxa"/>
            </w:tcMar>
            <w:vAlign w:val="top"/>
          </w:tcPr>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検温、点滴操作</w:t>
            </w:r>
          </w:p>
        </w:tc>
        <w:tc>
          <w:tcPr>
            <w:tcW w:w="4819" w:type="dxa"/>
            <w:tcBorders>
              <w:top w:val="single" w:color="000000" w:sz="8" w:space="0"/>
              <w:left w:val="single" w:color="000000" w:sz="8" w:space="0"/>
              <w:bottom w:val="single" w:color="000000" w:sz="8" w:space="0"/>
              <w:right w:val="single" w:color="000000" w:sz="8" w:space="0"/>
              <w:tl2br w:val="none" w:color="auto" w:sz="0" w:space="0"/>
              <w:tr2bl w:val="none" w:color="auto" w:sz="0" w:space="0"/>
            </w:tcBorders>
            <w:shd w:val="clear" w:color="auto" w:fill="auto"/>
            <w:tcMar>
              <w:top w:w="72" w:type="dxa"/>
              <w:left w:w="144" w:type="dxa"/>
              <w:bottom w:w="72" w:type="dxa"/>
              <w:right w:w="144" w:type="dxa"/>
            </w:tcMar>
            <w:vAlign w:val="top"/>
          </w:tcPr>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FF0000"/>
                <w:kern w:val="24"/>
                <w:sz w:val="24"/>
              </w:rPr>
              <w:t>手指衛生（入室前後）</w:t>
            </w: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B050"/>
                <w:kern w:val="24"/>
                <w:sz w:val="24"/>
              </w:rPr>
              <w:t>手袋</w:t>
            </w: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患者・環境に白衣が触れる場合</w:t>
            </w: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上記＋</w:t>
            </w:r>
            <w:r>
              <w:rPr>
                <w:rFonts w:hint="eastAsia" w:ascii="ＭＳ ゴシック" w:hAnsi="ＭＳ ゴシック" w:eastAsia="ＭＳ ゴシック"/>
                <w:color w:val="203864"/>
                <w:kern w:val="24"/>
                <w:sz w:val="24"/>
              </w:rPr>
              <w:t>半袖エプロン</w:t>
            </w:r>
          </w:p>
        </w:tc>
      </w:tr>
      <w:tr>
        <w:trPr>
          <w:trHeight w:val="2236" w:hRule="atLeast"/>
        </w:trPr>
        <w:tc>
          <w:tcPr>
            <w:tcW w:w="1680" w:type="dxa"/>
            <w:tcBorders>
              <w:top w:val="single" w:color="FFFFFF" w:sz="8" w:space="0"/>
              <w:left w:val="single" w:color="000000" w:sz="8" w:space="0"/>
              <w:bottom w:val="single" w:color="000000" w:sz="8" w:space="0"/>
              <w:right w:val="single" w:color="000000" w:sz="8" w:space="0"/>
              <w:tl2br w:val="none" w:color="auto" w:sz="0" w:space="0"/>
              <w:tr2bl w:val="none" w:color="auto" w:sz="0" w:space="0"/>
            </w:tcBorders>
            <w:shd w:val="clear" w:color="auto" w:fill="FF0000"/>
            <w:tcMar>
              <w:top w:w="72" w:type="dxa"/>
              <w:left w:w="144" w:type="dxa"/>
              <w:bottom w:w="72" w:type="dxa"/>
              <w:right w:w="144" w:type="dxa"/>
            </w:tcMar>
            <w:vAlign w:val="top"/>
          </w:tcPr>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FFFFFF"/>
                <w:kern w:val="24"/>
                <w:sz w:val="24"/>
              </w:rPr>
              <w:t>患者・環境</w:t>
            </w:r>
          </w:p>
          <w:p>
            <w:pPr>
              <w:pStyle w:val="0"/>
              <w:widowControl w:val="1"/>
              <w:jc w:val="center"/>
              <w:rPr>
                <w:rFonts w:hint="default" w:ascii="ＭＳ ゴシック" w:hAnsi="ＭＳ ゴシック" w:eastAsia="ＭＳ ゴシック"/>
                <w:kern w:val="0"/>
                <w:sz w:val="24"/>
              </w:rPr>
            </w:pPr>
            <w:r>
              <w:rPr>
                <w:rFonts w:hint="eastAsia" w:ascii="ＭＳ ゴシック" w:hAnsi="ＭＳ ゴシック" w:eastAsia="ＭＳ ゴシック"/>
                <w:color w:val="FFFFFF"/>
                <w:kern w:val="24"/>
                <w:sz w:val="24"/>
              </w:rPr>
              <mc:AlternateContent>
                <mc:Choice Requires="wps">
                  <w:drawing>
                    <wp:anchor distT="0" distB="0" distL="114300" distR="114300" simplePos="0" relativeHeight="46" behindDoc="0" locked="0" layoutInCell="1" hidden="0" allowOverlap="1">
                      <wp:simplePos x="0" y="0"/>
                      <wp:positionH relativeFrom="column">
                        <wp:posOffset>1108075</wp:posOffset>
                      </wp:positionH>
                      <wp:positionV relativeFrom="paragraph">
                        <wp:posOffset>580390</wp:posOffset>
                      </wp:positionV>
                      <wp:extent cx="4914900" cy="0"/>
                      <wp:effectExtent l="0" t="635" r="29210" b="10795"/>
                      <wp:wrapNone/>
                      <wp:docPr id="1164" name="直線コネクタ 2"/>
                      <a:graphic xmlns:a="http://schemas.openxmlformats.org/drawingml/2006/main">
                        <a:graphicData uri="http://schemas.microsoft.com/office/word/2010/wordprocessingShape">
                          <wps:wsp>
                            <wps:cNvPr id="1164" name="直線コネクタ 2"/>
                            <wps:cNvSpPr/>
                            <wps:spPr>
                              <a:xfrm flipV="1">
                                <a:off x="0" y="0"/>
                                <a:ext cx="4914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 style="mso-wrap-distance-top:0pt;flip:y;mso-wrap-distance-right:9pt;mso-wrap-distance-bottom:0pt;mso-position-vertical-relative:text;mso-position-horizontal-relative:text;position:absolute;mso-wrap-distance-left:9pt;z-index:46;" o:spid="_x0000_s1164" o:allowincell="t" o:allowoverlap="t" filled="f" stroked="t" strokecolor="#487ebb" strokeweight="0.75pt" o:spt="20" from="87.25pt,45.7pt" to="474.25pt,45.7pt">
                      <v:fill/>
                      <v:stroke linestyle="single" endcap="flat" dashstyle="solid" filltype="solid"/>
                      <v:textbox style="layout-flow:horizontal;"/>
                      <v:imagedata o:title=""/>
                      <w10:wrap type="none" anchorx="text" anchory="text"/>
                    </v:line>
                  </w:pict>
                </mc:Fallback>
              </mc:AlternateContent>
            </w:r>
            <w:r>
              <w:rPr>
                <w:rFonts w:hint="eastAsia" w:ascii="ＭＳ ゴシック" w:hAnsi="ＭＳ ゴシック" w:eastAsia="ＭＳ ゴシック"/>
                <w:color w:val="FFFFFF"/>
                <w:kern w:val="24"/>
                <w:sz w:val="24"/>
              </w:rPr>
              <w:t>濃厚接触</w:t>
            </w:r>
          </w:p>
        </w:tc>
        <w:tc>
          <w:tcPr>
            <w:tcW w:w="2759" w:type="dxa"/>
            <w:tcBorders>
              <w:top w:val="single" w:color="000000" w:sz="8" w:space="0"/>
              <w:left w:val="single" w:color="000000" w:sz="8" w:space="0"/>
              <w:bottom w:val="single" w:color="000000" w:sz="8" w:space="0"/>
              <w:right w:val="single" w:color="000000" w:sz="8" w:space="0"/>
              <w:tl2br w:val="none" w:color="auto" w:sz="0" w:space="0"/>
              <w:tr2bl w:val="none" w:color="auto" w:sz="0" w:space="0"/>
            </w:tcBorders>
            <w:shd w:val="clear" w:color="auto" w:fill="auto"/>
            <w:tcMar>
              <w:top w:w="72" w:type="dxa"/>
              <w:left w:w="144" w:type="dxa"/>
              <w:bottom w:w="72" w:type="dxa"/>
              <w:right w:w="144" w:type="dxa"/>
            </w:tcMar>
            <w:vAlign w:val="top"/>
          </w:tcPr>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体位変換、清拭</w:t>
            </w: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口腔ケア　創処置</w:t>
            </w:r>
          </w:p>
          <w:p>
            <w:pPr>
              <w:pStyle w:val="0"/>
              <w:widowControl w:val="1"/>
              <w:jc w:val="left"/>
              <w:rPr>
                <w:rFonts w:hint="default" w:ascii="ＭＳ ゴシック" w:hAnsi="ＭＳ ゴシック" w:eastAsia="ＭＳ ゴシック"/>
                <w:color w:val="000000"/>
                <w:kern w:val="24"/>
                <w:sz w:val="24"/>
              </w:rPr>
            </w:pPr>
            <w:r>
              <w:rPr>
                <w:rFonts w:hint="eastAsia" w:ascii="ＭＳ ゴシック" w:hAnsi="ＭＳ ゴシック" w:eastAsia="ＭＳ ゴシック"/>
                <w:color w:val="000000"/>
                <w:kern w:val="24"/>
                <w:sz w:val="24"/>
              </w:rPr>
              <w:t>排泄介助</w:t>
            </w:r>
          </w:p>
          <w:p>
            <w:pPr>
              <w:pStyle w:val="0"/>
              <w:widowControl w:val="1"/>
              <w:jc w:val="left"/>
              <w:rPr>
                <w:rFonts w:hint="default" w:ascii="ＭＳ ゴシック" w:hAnsi="ＭＳ ゴシック" w:eastAsia="ＭＳ ゴシック"/>
                <w:kern w:val="0"/>
                <w:sz w:val="24"/>
              </w:rPr>
            </w:pP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気管吸引、</w:t>
            </w: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0000"/>
                <w:kern w:val="24"/>
                <w:sz w:val="24"/>
              </w:rPr>
              <w:t>喀痰の飛散（咳）又は皮膚落屑が多い場合等</w:t>
            </w:r>
          </w:p>
        </w:tc>
        <w:tc>
          <w:tcPr>
            <w:tcW w:w="4819" w:type="dxa"/>
            <w:tcBorders>
              <w:top w:val="single" w:color="000000" w:sz="8" w:space="0"/>
              <w:left w:val="single" w:color="000000" w:sz="8" w:space="0"/>
              <w:bottom w:val="single" w:color="000000" w:sz="8" w:space="0"/>
              <w:right w:val="single" w:color="000000" w:sz="8" w:space="0"/>
              <w:tl2br w:val="none" w:color="auto" w:sz="0" w:space="0"/>
              <w:tr2bl w:val="none" w:color="auto" w:sz="0" w:space="0"/>
            </w:tcBorders>
            <w:shd w:val="clear" w:color="auto" w:fill="auto"/>
            <w:tcMar>
              <w:top w:w="72" w:type="dxa"/>
              <w:left w:w="144" w:type="dxa"/>
              <w:bottom w:w="72" w:type="dxa"/>
              <w:right w:w="144" w:type="dxa"/>
            </w:tcMar>
            <w:vAlign w:val="top"/>
          </w:tcPr>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FF0000"/>
                <w:kern w:val="24"/>
                <w:sz w:val="24"/>
              </w:rPr>
              <w:t>手指消毒（入室前後）</w:t>
            </w:r>
          </w:p>
          <w:p>
            <w:pPr>
              <w:pStyle w:val="0"/>
              <w:widowControl w:val="1"/>
              <w:jc w:val="left"/>
              <w:rPr>
                <w:rFonts w:hint="default" w:ascii="ＭＳ ゴシック" w:hAnsi="ＭＳ ゴシック" w:eastAsia="ＭＳ ゴシック"/>
                <w:color w:val="FFC000"/>
                <w:kern w:val="0"/>
                <w:sz w:val="24"/>
              </w:rPr>
            </w:pPr>
            <w:r>
              <w:rPr>
                <w:rFonts w:hint="eastAsia" w:ascii="ＭＳ ゴシック" w:hAnsi="ＭＳ ゴシック" w:eastAsia="ＭＳ ゴシック"/>
                <w:color w:val="0070C0"/>
                <w:kern w:val="24"/>
                <w:sz w:val="24"/>
              </w:rPr>
              <w:t>長袖エプロン、</w:t>
            </w:r>
            <w:r>
              <w:rPr>
                <w:rFonts w:hint="eastAsia" w:ascii="ＭＳ ゴシック" w:hAnsi="ＭＳ ゴシック" w:eastAsia="ＭＳ ゴシック"/>
                <w:color w:val="00B050"/>
                <w:kern w:val="24"/>
                <w:sz w:val="24"/>
              </w:rPr>
              <w:t>手袋、</w:t>
            </w:r>
            <w:r>
              <w:rPr>
                <w:rFonts w:hint="eastAsia" w:ascii="ＭＳ ゴシック" w:hAnsi="ＭＳ ゴシック" w:eastAsia="ＭＳ ゴシック"/>
                <w:color w:val="8064A2" w:themeColor="accent4"/>
                <w:kern w:val="24"/>
                <w:sz w:val="24"/>
              </w:rPr>
              <w:t>サージカルマスク</w:t>
            </w:r>
          </w:p>
          <w:p>
            <w:pPr>
              <w:pStyle w:val="0"/>
              <w:widowControl w:val="1"/>
              <w:jc w:val="left"/>
              <w:rPr>
                <w:rFonts w:hint="default" w:ascii="ＭＳ ゴシック" w:hAnsi="ＭＳ ゴシック" w:eastAsia="ＭＳ ゴシック"/>
                <w:color w:val="FF0000"/>
                <w:kern w:val="24"/>
                <w:sz w:val="24"/>
              </w:rPr>
            </w:pPr>
            <w:r>
              <w:rPr>
                <w:rFonts w:hint="eastAsia" w:ascii="ＭＳ ゴシック" w:hAnsi="ＭＳ ゴシック" w:eastAsia="ＭＳ ゴシック"/>
                <w:color w:val="7030A0"/>
                <w:kern w:val="24"/>
                <w:sz w:val="24"/>
              </w:rPr>
              <w:t>ゴーグル（必要時）</w:t>
            </w:r>
          </w:p>
          <w:p>
            <w:pPr>
              <w:pStyle w:val="0"/>
              <w:widowControl w:val="1"/>
              <w:jc w:val="left"/>
              <w:rPr>
                <w:rFonts w:hint="default" w:ascii="ＭＳ ゴシック" w:hAnsi="ＭＳ ゴシック" w:eastAsia="ＭＳ ゴシック"/>
                <w:color w:val="FF0000"/>
                <w:kern w:val="24"/>
                <w:sz w:val="24"/>
              </w:rPr>
            </w:pP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FF0000"/>
                <w:kern w:val="24"/>
                <w:sz w:val="24"/>
              </w:rPr>
              <w:t>手指消毒（入室前後）</w:t>
            </w: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0070C0"/>
                <w:kern w:val="24"/>
                <w:sz w:val="24"/>
              </w:rPr>
              <w:t>長袖エプロン、</w:t>
            </w:r>
            <w:r>
              <w:rPr>
                <w:rFonts w:hint="eastAsia" w:ascii="ＭＳ ゴシック" w:hAnsi="ＭＳ ゴシック" w:eastAsia="ＭＳ ゴシック"/>
                <w:color w:val="00B050"/>
                <w:kern w:val="24"/>
                <w:sz w:val="24"/>
              </w:rPr>
              <w:t>手袋、</w:t>
            </w:r>
            <w:r>
              <w:rPr>
                <w:rFonts w:hint="eastAsia" w:ascii="ＭＳ ゴシック" w:hAnsi="ＭＳ ゴシック" w:eastAsia="ＭＳ ゴシック"/>
                <w:color w:val="8064A2" w:themeColor="accent4"/>
                <w:kern w:val="24"/>
                <w:sz w:val="24"/>
              </w:rPr>
              <w:t>サージカルマスク</w:t>
            </w:r>
          </w:p>
          <w:p>
            <w:pPr>
              <w:pStyle w:val="0"/>
              <w:widowControl w:val="1"/>
              <w:jc w:val="left"/>
              <w:rPr>
                <w:rFonts w:hint="default" w:ascii="ＭＳ ゴシック" w:hAnsi="ＭＳ ゴシック" w:eastAsia="ＭＳ ゴシック"/>
                <w:kern w:val="0"/>
                <w:sz w:val="24"/>
              </w:rPr>
            </w:pPr>
            <w:r>
              <w:rPr>
                <w:rFonts w:hint="eastAsia" w:ascii="ＭＳ ゴシック" w:hAnsi="ＭＳ ゴシック" w:eastAsia="ＭＳ ゴシック"/>
                <w:color w:val="7030A0"/>
                <w:kern w:val="24"/>
                <w:sz w:val="24"/>
              </w:rPr>
              <w:t>ゴーグル</w:t>
            </w:r>
          </w:p>
        </w:tc>
      </w:tr>
    </w:tbl>
    <w:p>
      <w:pPr>
        <w:pStyle w:val="0"/>
        <w:jc w:val="right"/>
        <w:rPr>
          <w:rFonts w:hint="default" w:ascii="ＭＳ ゴシック" w:hAnsi="ＭＳ ゴシック" w:eastAsia="ＭＳ ゴシック"/>
          <w:sz w:val="16"/>
        </w:rPr>
      </w:pPr>
      <w:r>
        <w:rPr>
          <w:rFonts w:hint="eastAsia" w:ascii="ＭＳ ゴシック" w:hAnsi="ＭＳ ゴシック" w:eastAsia="ＭＳ ゴシック"/>
          <w:sz w:val="16"/>
        </w:rPr>
        <w:t>北大病院感染対策マニュアル参照</w:t>
      </w:r>
    </w:p>
    <w:p>
      <w:pPr>
        <w:pStyle w:val="0"/>
        <w:jc w:val="left"/>
        <w:rPr>
          <w:rFonts w:hint="default" w:ascii="ＭＳ ゴシック" w:hAnsi="ＭＳ ゴシック" w:eastAsia="ＭＳ ゴシック"/>
        </w:rPr>
      </w:pPr>
    </w:p>
    <w:p>
      <w:pPr>
        <w:pStyle w:val="0"/>
        <w:jc w:val="left"/>
        <w:rPr>
          <w:rFonts w:hint="default" w:ascii="ＭＳ ゴシック" w:hAnsi="ＭＳ ゴシック" w:eastAsia="ＭＳ ゴシック"/>
        </w:rPr>
      </w:pPr>
    </w:p>
    <w:p>
      <w:pPr>
        <w:pStyle w:val="0"/>
        <w:jc w:val="left"/>
        <w:rPr>
          <w:rFonts w:hint="default" w:ascii="ＭＳ ゴシック" w:hAnsi="ＭＳ ゴシック" w:eastAsia="ＭＳ ゴシック"/>
          <w:sz w:val="22"/>
        </w:rPr>
      </w:pPr>
      <w:r>
        <w:rPr>
          <w:rFonts w:hint="eastAsia" w:ascii="ＭＳ ゴシック" w:hAnsi="ＭＳ ゴシック" w:eastAsia="ＭＳ ゴシック"/>
          <w:sz w:val="22"/>
        </w:rPr>
        <w:t>＊</w:t>
      </w:r>
      <w:r>
        <w:rPr>
          <w:rFonts w:hint="eastAsia" w:ascii="ＭＳ ゴシック" w:hAnsi="ＭＳ ゴシック" w:eastAsia="ＭＳ ゴシック"/>
          <w:sz w:val="22"/>
        </w:rPr>
        <w:t>PPE(</w:t>
      </w:r>
      <w:r>
        <w:rPr>
          <w:rFonts w:hint="eastAsia" w:ascii="ＭＳ ゴシック" w:hAnsi="ＭＳ ゴシック" w:eastAsia="ＭＳ ゴシック"/>
          <w:sz w:val="22"/>
        </w:rPr>
        <w:t>個人防護</w:t>
      </w:r>
      <w:r>
        <w:rPr>
          <w:rFonts w:hint="eastAsia" w:ascii="ＭＳ ゴシック" w:hAnsi="ＭＳ ゴシック" w:eastAsia="ＭＳ ゴシック"/>
          <w:sz w:val="22"/>
        </w:rPr>
        <w:t>)</w:t>
      </w:r>
      <w:r>
        <w:rPr>
          <w:rFonts w:hint="eastAsia" w:ascii="ＭＳ ゴシック" w:hAnsi="ＭＳ ゴシック" w:eastAsia="ＭＳ ゴシック"/>
          <w:sz w:val="22"/>
        </w:rPr>
        <w:t>は原則単回使用とする。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w:t>
      </w:r>
      <w:r>
        <w:rPr>
          <w:rFonts w:hint="eastAsia" w:ascii="ＭＳ ゴシック" w:hAnsi="ＭＳ ゴシック" w:eastAsia="ＭＳ ゴシック"/>
          <w:sz w:val="22"/>
        </w:rPr>
        <w:t>PPE</w:t>
      </w:r>
      <w:r>
        <w:rPr>
          <w:rFonts w:hint="eastAsia" w:ascii="ＭＳ ゴシック" w:hAnsi="ＭＳ ゴシック" w:eastAsia="ＭＳ ゴシック"/>
          <w:sz w:val="22"/>
        </w:rPr>
        <w:t>（個人防護具）は、病室入室直前に着用し、患者の病室内（準汚染区域）で破棄する</w:t>
      </w: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sz w:val="32"/>
        </w:rPr>
      </w:pPr>
    </w:p>
    <w:p>
      <w:pPr>
        <w:pStyle w:val="0"/>
        <w:rPr>
          <w:rFonts w:hint="default" w:ascii="ＭＳ ゴシック" w:hAnsi="ＭＳ ゴシック" w:eastAsia="ＭＳ ゴシック"/>
          <w:sz w:val="32"/>
        </w:rPr>
      </w:pPr>
      <w:r>
        <w:rPr>
          <w:rFonts w:hint="eastAsia"/>
        </w:rPr>
        <mc:AlternateContent>
          <mc:Choice Requires="wps">
            <w:drawing>
              <wp:anchor distT="0" distB="0" distL="71755" distR="71755" simplePos="0" relativeHeight="192" behindDoc="0" locked="0" layoutInCell="1" hidden="0" allowOverlap="1">
                <wp:simplePos x="0" y="0"/>
                <wp:positionH relativeFrom="column">
                  <wp:posOffset>2166620</wp:posOffset>
                </wp:positionH>
                <wp:positionV relativeFrom="paragraph">
                  <wp:posOffset>555625</wp:posOffset>
                </wp:positionV>
                <wp:extent cx="1017905" cy="302895"/>
                <wp:effectExtent l="0" t="0" r="635" b="635"/>
                <wp:wrapNone/>
                <wp:docPr id="1165" name="オブジェクト 0"/>
                <a:graphic xmlns:a="http://schemas.openxmlformats.org/drawingml/2006/main">
                  <a:graphicData uri="http://schemas.microsoft.com/office/word/2010/wordprocessingShape">
                    <wps:wsp>
                      <wps:cNvPr id="1165"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26</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3.75pt;mso-position-vertical-relative:text;mso-position-horizontal-relative:text;position:absolute;height:23.85pt;mso-wrap-distance-top:0pt;width:80.150000000000006pt;mso-wrap-distance-left:5.65pt;margin-left:170.6pt;z-index:192;" o:spid="_x0000_s116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26</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32"/>
        </w:rPr>
      </w:pPr>
      <w:r>
        <w:rPr>
          <w:rFonts w:hint="eastAsia" w:ascii="ＭＳ ゴシック" w:hAnsi="ＭＳ ゴシック" w:eastAsia="ＭＳ ゴシック"/>
          <w:sz w:val="32"/>
        </w:rPr>
        <w:t>個人防護具の着脱手順</w:t>
      </w:r>
    </w:p>
    <w:p>
      <w:pPr>
        <w:pStyle w:val="0"/>
        <w:rPr>
          <w:rFonts w:hint="default" w:ascii="ＭＳ ゴシック" w:hAnsi="ＭＳ ゴシック" w:eastAsia="ＭＳ ゴシック"/>
        </w:rPr>
      </w:pPr>
      <w:r>
        <w:rPr>
          <w:rFonts w:hint="eastAsia"/>
        </w:rPr>
        <w:drawing>
          <wp:anchor distT="0" distB="0" distL="114300" distR="114300" simplePos="0" relativeHeight="47" behindDoc="0" locked="0" layoutInCell="1" hidden="0" allowOverlap="1">
            <wp:simplePos x="0" y="0"/>
            <wp:positionH relativeFrom="margin">
              <wp:posOffset>-497205</wp:posOffset>
            </wp:positionH>
            <wp:positionV relativeFrom="paragraph">
              <wp:posOffset>25400</wp:posOffset>
            </wp:positionV>
            <wp:extent cx="6546215" cy="4114800"/>
            <wp:effectExtent l="0" t="0" r="0" b="0"/>
            <wp:wrapNone/>
            <wp:docPr id="1166" name="図 3"/>
            <a:graphic xmlns:a="http://schemas.openxmlformats.org/drawingml/2006/main">
              <a:graphicData uri="http://schemas.openxmlformats.org/drawingml/2006/picture">
                <pic:pic xmlns:pic="http://schemas.openxmlformats.org/drawingml/2006/picture">
                  <pic:nvPicPr>
                    <pic:cNvPr id="1166" name="図 3"/>
                    <pic:cNvPicPr>
                      <a:picLocks noChangeAspect="1"/>
                    </pic:cNvPicPr>
                  </pic:nvPicPr>
                  <pic:blipFill>
                    <a:blip r:embed="rId37"/>
                    <a:stretch>
                      <a:fillRect/>
                    </a:stretch>
                  </pic:blipFill>
                  <pic:spPr>
                    <a:xfrm>
                      <a:off x="0" y="0"/>
                      <a:ext cx="6546215" cy="4114800"/>
                    </a:xfrm>
                    <a:prstGeom prst="rect">
                      <a:avLst/>
                    </a:prstGeom>
                  </pic:spPr>
                </pic:pic>
              </a:graphicData>
            </a:graphic>
          </wp:anchor>
        </w:drawing>
      </w: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r>
        <w:rPr>
          <w:rFonts w:hint="default" w:ascii="ＭＳ ゴシック" w:hAnsi="ＭＳ ゴシック" w:eastAsia="ＭＳ ゴシック"/>
        </w:rPr>
        <w:drawing>
          <wp:anchor distT="0" distB="0" distL="114300" distR="114300" simplePos="0" relativeHeight="48" behindDoc="0" locked="0" layoutInCell="1" hidden="0" allowOverlap="1">
            <wp:simplePos x="0" y="0"/>
            <wp:positionH relativeFrom="margin">
              <wp:posOffset>-395605</wp:posOffset>
            </wp:positionH>
            <wp:positionV relativeFrom="paragraph">
              <wp:posOffset>215900</wp:posOffset>
            </wp:positionV>
            <wp:extent cx="6429375" cy="3804920"/>
            <wp:effectExtent l="0" t="0" r="0" b="0"/>
            <wp:wrapNone/>
            <wp:docPr id="1167" name="図 4"/>
            <a:graphic xmlns:a="http://schemas.openxmlformats.org/drawingml/2006/main">
              <a:graphicData uri="http://schemas.openxmlformats.org/drawingml/2006/picture">
                <pic:pic xmlns:pic="http://schemas.openxmlformats.org/drawingml/2006/picture">
                  <pic:nvPicPr>
                    <pic:cNvPr id="1167" name="図 4"/>
                    <pic:cNvPicPr>
                      <a:picLocks noChangeAspect="1"/>
                    </pic:cNvPicPr>
                  </pic:nvPicPr>
                  <pic:blipFill>
                    <a:blip r:embed="rId38"/>
                    <a:stretch>
                      <a:fillRect/>
                    </a:stretch>
                  </pic:blipFill>
                  <pic:spPr>
                    <a:xfrm>
                      <a:off x="0" y="0"/>
                      <a:ext cx="6429375" cy="3804920"/>
                    </a:xfrm>
                    <a:prstGeom prst="rect">
                      <a:avLst/>
                    </a:prstGeom>
                  </pic:spPr>
                </pic:pic>
              </a:graphicData>
            </a:graphic>
          </wp:anchor>
        </w:drawing>
      </w: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r>
        <w:rPr>
          <w:rFonts w:hint="eastAsia"/>
        </w:rPr>
        <mc:AlternateContent>
          <mc:Choice Requires="wps">
            <w:drawing>
              <wp:anchor distT="0" distB="0" distL="71755" distR="71755" simplePos="0" relativeHeight="193" behindDoc="0" locked="0" layoutInCell="1" hidden="0" allowOverlap="1">
                <wp:simplePos x="0" y="0"/>
                <wp:positionH relativeFrom="column">
                  <wp:posOffset>2187575</wp:posOffset>
                </wp:positionH>
                <wp:positionV relativeFrom="paragraph">
                  <wp:posOffset>391160</wp:posOffset>
                </wp:positionV>
                <wp:extent cx="1017905" cy="302895"/>
                <wp:effectExtent l="0" t="0" r="635" b="635"/>
                <wp:wrapNone/>
                <wp:docPr id="1168" name="オブジェクト 0"/>
                <a:graphic xmlns:a="http://schemas.openxmlformats.org/drawingml/2006/main">
                  <a:graphicData uri="http://schemas.microsoft.com/office/word/2010/wordprocessingShape">
                    <wps:wsp>
                      <wps:cNvPr id="1168"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27</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0.8pt;mso-position-vertical-relative:text;mso-position-horizontal-relative:text;position:absolute;height:23.85pt;mso-wrap-distance-top:0pt;width:80.150000000000006pt;mso-wrap-distance-left:5.65pt;margin-left:172.25pt;z-index:193;" o:spid="_x0000_s1168"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27</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rPr>
      </w:pPr>
      <w:r>
        <w:rPr>
          <w:rFonts w:hint="eastAsia"/>
        </w:rPr>
        <w:drawing>
          <wp:anchor distT="0" distB="0" distL="114300" distR="114300" simplePos="0" relativeHeight="49" behindDoc="0" locked="0" layoutInCell="1" hidden="0" allowOverlap="1">
            <wp:simplePos x="0" y="0"/>
            <wp:positionH relativeFrom="page">
              <wp:posOffset>619125</wp:posOffset>
            </wp:positionH>
            <wp:positionV relativeFrom="paragraph">
              <wp:posOffset>-231775</wp:posOffset>
            </wp:positionV>
            <wp:extent cx="6238875" cy="3838575"/>
            <wp:effectExtent l="0" t="0" r="0" b="0"/>
            <wp:wrapNone/>
            <wp:docPr id="1169" name="図 1"/>
            <a:graphic xmlns:a="http://schemas.openxmlformats.org/drawingml/2006/main">
              <a:graphicData uri="http://schemas.openxmlformats.org/drawingml/2006/picture">
                <pic:pic xmlns:pic="http://schemas.openxmlformats.org/drawingml/2006/picture">
                  <pic:nvPicPr>
                    <pic:cNvPr id="1169" name="図 1"/>
                    <pic:cNvPicPr>
                      <a:picLocks noChangeAspect="1"/>
                    </pic:cNvPicPr>
                  </pic:nvPicPr>
                  <pic:blipFill>
                    <a:blip r:embed="rId39"/>
                    <a:stretch>
                      <a:fillRect/>
                    </a:stretch>
                  </pic:blipFill>
                  <pic:spPr>
                    <a:xfrm>
                      <a:off x="0" y="0"/>
                      <a:ext cx="6238875" cy="3838575"/>
                    </a:xfrm>
                    <a:prstGeom prst="rect">
                      <a:avLst/>
                    </a:prstGeom>
                  </pic:spPr>
                </pic:pic>
              </a:graphicData>
            </a:graphic>
          </wp:anchor>
        </w:drawing>
      </w: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r>
        <w:rPr>
          <w:rFonts w:hint="default" w:ascii="ＭＳ ゴシック" w:hAnsi="ＭＳ ゴシック" w:eastAsia="ＭＳ ゴシック"/>
        </w:rPr>
        <w:drawing>
          <wp:anchor distT="0" distB="0" distL="114300" distR="114300" simplePos="0" relativeHeight="50" behindDoc="0" locked="0" layoutInCell="1" hidden="0" allowOverlap="1">
            <wp:simplePos x="0" y="0"/>
            <wp:positionH relativeFrom="margin">
              <wp:posOffset>-451485</wp:posOffset>
            </wp:positionH>
            <wp:positionV relativeFrom="paragraph">
              <wp:posOffset>149225</wp:posOffset>
            </wp:positionV>
            <wp:extent cx="6336665" cy="3943350"/>
            <wp:effectExtent l="0" t="0" r="0" b="0"/>
            <wp:wrapNone/>
            <wp:docPr id="1170" name="図 1"/>
            <a:graphic xmlns:a="http://schemas.openxmlformats.org/drawingml/2006/main">
              <a:graphicData uri="http://schemas.openxmlformats.org/drawingml/2006/picture">
                <pic:pic xmlns:pic="http://schemas.openxmlformats.org/drawingml/2006/picture">
                  <pic:nvPicPr>
                    <pic:cNvPr id="1170" name="図 1"/>
                    <pic:cNvPicPr>
                      <a:picLocks noChangeAspect="1"/>
                    </pic:cNvPicPr>
                  </pic:nvPicPr>
                  <pic:blipFill>
                    <a:blip r:embed="rId40"/>
                    <a:stretch>
                      <a:fillRect/>
                    </a:stretch>
                  </pic:blipFill>
                  <pic:spPr>
                    <a:xfrm>
                      <a:off x="0" y="0"/>
                      <a:ext cx="6336665" cy="3943350"/>
                    </a:xfrm>
                    <a:prstGeom prst="rect">
                      <a:avLst/>
                    </a:prstGeom>
                  </pic:spPr>
                </pic:pic>
              </a:graphicData>
            </a:graphic>
          </wp:anchor>
        </w:drawing>
      </w: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r>
        <w:rPr>
          <w:rFonts w:hint="eastAsia"/>
        </w:rPr>
        <mc:AlternateContent>
          <mc:Choice Requires="wps">
            <w:drawing>
              <wp:anchor distT="0" distB="0" distL="71755" distR="71755" simplePos="0" relativeHeight="194" behindDoc="0" locked="0" layoutInCell="1" hidden="0" allowOverlap="1">
                <wp:simplePos x="0" y="0"/>
                <wp:positionH relativeFrom="column">
                  <wp:posOffset>2161540</wp:posOffset>
                </wp:positionH>
                <wp:positionV relativeFrom="paragraph">
                  <wp:posOffset>358140</wp:posOffset>
                </wp:positionV>
                <wp:extent cx="1017905" cy="302895"/>
                <wp:effectExtent l="0" t="0" r="635" b="635"/>
                <wp:wrapNone/>
                <wp:docPr id="1171" name="オブジェクト 0"/>
                <a:graphic xmlns:a="http://schemas.openxmlformats.org/drawingml/2006/main">
                  <a:graphicData uri="http://schemas.microsoft.com/office/word/2010/wordprocessingShape">
                    <wps:wsp>
                      <wps:cNvPr id="1171"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28</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8.2pt;mso-position-vertical-relative:text;mso-position-horizontal-relative:text;position:absolute;height:23.85pt;mso-wrap-distance-top:0pt;width:80.150000000000006pt;mso-wrap-distance-left:5.65pt;margin-left:170.2pt;z-index:194;" o:spid="_x0000_s1171"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28</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rPr>
      </w:pPr>
      <w:r>
        <w:rPr>
          <w:rFonts w:hint="eastAsia"/>
        </w:rPr>
        <w:drawing>
          <wp:anchor distT="0" distB="0" distL="114300" distR="114300" simplePos="0" relativeHeight="51" behindDoc="0" locked="0" layoutInCell="1" hidden="0" allowOverlap="1">
            <wp:simplePos x="0" y="0"/>
            <wp:positionH relativeFrom="margin">
              <wp:posOffset>-381635</wp:posOffset>
            </wp:positionH>
            <wp:positionV relativeFrom="paragraph">
              <wp:posOffset>-375920</wp:posOffset>
            </wp:positionV>
            <wp:extent cx="6309360" cy="4025265"/>
            <wp:effectExtent l="0" t="0" r="0" b="0"/>
            <wp:wrapNone/>
            <wp:docPr id="1172" name="図 1"/>
            <a:graphic xmlns:a="http://schemas.openxmlformats.org/drawingml/2006/main">
              <a:graphicData uri="http://schemas.openxmlformats.org/drawingml/2006/picture">
                <pic:pic xmlns:pic="http://schemas.openxmlformats.org/drawingml/2006/picture">
                  <pic:nvPicPr>
                    <pic:cNvPr id="1172" name="図 1"/>
                    <pic:cNvPicPr>
                      <a:picLocks noChangeAspect="1"/>
                    </pic:cNvPicPr>
                  </pic:nvPicPr>
                  <pic:blipFill>
                    <a:blip r:embed="rId41"/>
                    <a:stretch>
                      <a:fillRect/>
                    </a:stretch>
                  </pic:blipFill>
                  <pic:spPr>
                    <a:xfrm>
                      <a:off x="0" y="0"/>
                      <a:ext cx="6309360" cy="4025265"/>
                    </a:xfrm>
                    <a:prstGeom prst="rect">
                      <a:avLst/>
                    </a:prstGeom>
                  </pic:spPr>
                </pic:pic>
              </a:graphicData>
            </a:graphic>
          </wp:anchor>
        </w:drawing>
      </w: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r>
        <w:rPr>
          <w:rFonts w:hint="eastAsia"/>
        </w:rPr>
        <w:drawing>
          <wp:anchor distT="0" distB="0" distL="114300" distR="114300" simplePos="0" relativeHeight="52" behindDoc="0" locked="0" layoutInCell="1" hidden="0" allowOverlap="1">
            <wp:simplePos x="0" y="0"/>
            <wp:positionH relativeFrom="margin">
              <wp:posOffset>-454025</wp:posOffset>
            </wp:positionH>
            <wp:positionV relativeFrom="paragraph">
              <wp:posOffset>12700</wp:posOffset>
            </wp:positionV>
            <wp:extent cx="6435090" cy="3967480"/>
            <wp:effectExtent l="0" t="0" r="0" b="0"/>
            <wp:wrapNone/>
            <wp:docPr id="1173" name="図 1"/>
            <a:graphic xmlns:a="http://schemas.openxmlformats.org/drawingml/2006/main">
              <a:graphicData uri="http://schemas.openxmlformats.org/drawingml/2006/picture">
                <pic:pic xmlns:pic="http://schemas.openxmlformats.org/drawingml/2006/picture">
                  <pic:nvPicPr>
                    <pic:cNvPr id="1173" name="図 1"/>
                    <pic:cNvPicPr>
                      <a:picLocks noChangeAspect="1"/>
                    </pic:cNvPicPr>
                  </pic:nvPicPr>
                  <pic:blipFill>
                    <a:blip r:embed="rId42"/>
                    <a:stretch>
                      <a:fillRect/>
                    </a:stretch>
                  </pic:blipFill>
                  <pic:spPr>
                    <a:xfrm>
                      <a:off x="0" y="0"/>
                      <a:ext cx="6435090" cy="3967480"/>
                    </a:xfrm>
                    <a:prstGeom prst="rect">
                      <a:avLst/>
                    </a:prstGeom>
                  </pic:spPr>
                </pic:pic>
              </a:graphicData>
            </a:graphic>
          </wp:anchor>
        </w:drawing>
      </w: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r>
        <w:rPr>
          <w:rFonts w:hint="eastAsia"/>
        </w:rPr>
        <mc:AlternateContent>
          <mc:Choice Requires="wps">
            <w:drawing>
              <wp:anchor distT="0" distB="0" distL="71755" distR="71755" simplePos="0" relativeHeight="195" behindDoc="0" locked="0" layoutInCell="1" hidden="0" allowOverlap="1">
                <wp:simplePos x="0" y="0"/>
                <wp:positionH relativeFrom="column">
                  <wp:posOffset>2169795</wp:posOffset>
                </wp:positionH>
                <wp:positionV relativeFrom="paragraph">
                  <wp:posOffset>603885</wp:posOffset>
                </wp:positionV>
                <wp:extent cx="1017905" cy="302895"/>
                <wp:effectExtent l="0" t="0" r="635" b="635"/>
                <wp:wrapNone/>
                <wp:docPr id="1174" name="オブジェクト 0"/>
                <a:graphic xmlns:a="http://schemas.openxmlformats.org/drawingml/2006/main">
                  <a:graphicData uri="http://schemas.microsoft.com/office/word/2010/wordprocessingShape">
                    <wps:wsp>
                      <wps:cNvPr id="1174"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29</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7.55pt;mso-position-vertical-relative:text;mso-position-horizontal-relative:text;position:absolute;height:23.85pt;mso-wrap-distance-top:0pt;width:80.150000000000006pt;mso-wrap-distance-left:5.65pt;margin-left:170.85pt;z-index:195;" o:spid="_x0000_s1174"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29</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4"/>
        </w:rPr>
      </w:pPr>
      <w:r>
        <w:rPr>
          <w:rFonts w:hint="eastAsia" w:ascii="ＭＳ ゴシック" w:hAnsi="ＭＳ ゴシック" w:eastAsia="ＭＳ ゴシック"/>
          <w:color w:val="000000" w:themeColor="text1"/>
          <w:kern w:val="24"/>
          <w:sz w:val="28"/>
        </w:rPr>
        <w:t>ガウン代替物品</w:t>
      </w:r>
    </w:p>
    <w:p>
      <w:pPr>
        <w:pStyle w:val="0"/>
        <w:rPr>
          <w:rFonts w:hint="default" w:ascii="ＭＳ ゴシック" w:hAnsi="ＭＳ ゴシック" w:eastAsia="ＭＳ ゴシック"/>
          <w:sz w:val="18"/>
        </w:rPr>
      </w:pPr>
      <w:r>
        <w:rPr>
          <w:rFonts w:hint="eastAsia" w:ascii="ＭＳ ゴシック" w:hAnsi="ＭＳ ゴシック" w:eastAsia="ＭＳ ゴシック"/>
          <w:b w:val="1"/>
          <w:sz w:val="18"/>
        </w:rPr>
        <w:t>医療用個人防護具の代替品</w:t>
      </w:r>
      <w:r>
        <w:rPr>
          <w:rFonts w:hint="eastAsia" w:ascii="ＭＳ ゴシック" w:hAnsi="ＭＳ ゴシック" w:eastAsia="ＭＳ ゴシック"/>
          <w:b w:val="1"/>
          <w:sz w:val="18"/>
        </w:rPr>
        <w:t> </w:t>
      </w:r>
      <w:r>
        <w:rPr>
          <w:rFonts w:hint="eastAsia" w:ascii="ＭＳ ゴシック" w:hAnsi="ＭＳ ゴシック" w:eastAsia="ＭＳ ゴシック"/>
          <w:b w:val="1"/>
          <w:sz w:val="18"/>
        </w:rPr>
        <w:t>性能評価と作り方　</w:t>
      </w:r>
      <w:r>
        <w:rPr>
          <w:rFonts w:hint="eastAsia" w:ascii="ＭＳ ゴシック" w:hAnsi="ＭＳ ゴシック" w:eastAsia="ＭＳ ゴシック"/>
          <w:sz w:val="18"/>
        </w:rPr>
        <w:t>評価は</w:t>
      </w:r>
      <w:r>
        <w:rPr>
          <w:rFonts w:hint="eastAsia"/>
        </w:rPr>
        <w:fldChar w:fldCharType="begin"/>
      </w:r>
      <w:r>
        <w:rPr>
          <w:rFonts w:hint="eastAsia"/>
        </w:rPr>
        <w:instrText xml:space="preserve"> HYPERLINK "http://jrgoicp.umin.ac.jp/"</w:instrText>
      </w:r>
      <w:r>
        <w:rPr>
          <w:rFonts w:hint="eastAsia"/>
        </w:rPr>
        <w:fldChar w:fldCharType="separate"/>
      </w:r>
      <w:r>
        <w:rPr>
          <w:rStyle w:val="19"/>
          <w:rFonts w:hint="eastAsia" w:ascii="ＭＳ ゴシック" w:hAnsi="ＭＳ ゴシック" w:eastAsia="ＭＳ ゴシック"/>
          <w:sz w:val="18"/>
        </w:rPr>
        <w:t>一般社団法人</w:t>
      </w:r>
      <w:r>
        <w:rPr>
          <w:rStyle w:val="19"/>
          <w:rFonts w:hint="eastAsia" w:ascii="ＭＳ ゴシック" w:hAnsi="ＭＳ ゴシック" w:eastAsia="ＭＳ ゴシック"/>
          <w:sz w:val="18"/>
        </w:rPr>
        <w:t xml:space="preserve"> </w:t>
      </w:r>
      <w:r>
        <w:rPr>
          <w:rStyle w:val="19"/>
          <w:rFonts w:hint="eastAsia" w:ascii="ＭＳ ゴシック" w:hAnsi="ＭＳ ゴシック" w:eastAsia="ＭＳ ゴシック"/>
          <w:sz w:val="18"/>
        </w:rPr>
        <w:t>職業感染制御研究会</w:t>
      </w:r>
      <w:r>
        <w:rPr>
          <w:rFonts w:hint="eastAsia"/>
        </w:rPr>
        <w:fldChar w:fldCharType="end"/>
      </w:r>
      <w:r>
        <w:rPr>
          <w:rFonts w:hint="eastAsia" w:ascii="ＭＳ ゴシック" w:hAnsi="ＭＳ ゴシック" w:eastAsia="ＭＳ ゴシック"/>
          <w:sz w:val="18"/>
        </w:rPr>
        <w:t>有志らによる</w:t>
      </w:r>
    </w:p>
    <w:p>
      <w:pPr>
        <w:pStyle w:val="0"/>
        <w:rPr>
          <w:rFonts w:hint="default" w:ascii="ＭＳ ゴシック" w:hAnsi="ＭＳ ゴシック" w:eastAsia="ＭＳ ゴシック"/>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bdr w:val="single" w:color="auto" w:sz="4" w:space="0"/>
        </w:rPr>
        <w:t>１、ポリ袋　、ゴミ袋　</w:t>
      </w:r>
      <w:r>
        <w:rPr>
          <w:rFonts w:hint="eastAsia" w:ascii="ＭＳ ゴシック" w:hAnsi="ＭＳ ゴシック" w:eastAsia="ＭＳ ゴシック"/>
          <w:sz w:val="22"/>
        </w:rPr>
        <w:t>　　手作り可　単回使用　医療推奨</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入手しやすいポリ袋による簡便で自作できるガウン・エプロンである</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袖を作成することで、ガウンとして代用できる</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ポリ袋にはサイズが複数あり、着用者の身長等のサイズに合わせて自作できる</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単回仕様が基本</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低コストであるが、作る手間がかかる</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設計図を要し、作成には慣れが必要</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ハサミとシーラー（袖付け）で作成可能</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一人では脱げないので脱衣時に補助者が必要</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前面が汚染しているため、背部を切って脱衣する</w:t>
      </w:r>
    </w:p>
    <w:p>
      <w:pPr>
        <w:pStyle w:val="0"/>
        <w:numPr>
          <w:ilvl w:val="0"/>
          <w:numId w:val="36"/>
        </w:numPr>
        <w:rPr>
          <w:rFonts w:hint="default" w:ascii="ＭＳ ゴシック" w:hAnsi="ＭＳ ゴシック" w:eastAsia="ＭＳ ゴシック"/>
          <w:sz w:val="22"/>
        </w:rPr>
      </w:pPr>
      <w:r>
        <w:rPr>
          <w:rFonts w:hint="eastAsia" w:ascii="ＭＳ ゴシック" w:hAnsi="ＭＳ ゴシック" w:eastAsia="ＭＳ ゴシック"/>
          <w:sz w:val="22"/>
        </w:rPr>
        <w:t>ポリ袋の強度によって、破れやすい</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bdr w:val="single" w:color="auto" w:sz="4" w:space="0"/>
        </w:rPr>
        <w:t>２、雨合羽、レインコート、ポンチョ　</w:t>
      </w:r>
      <w:r>
        <w:rPr>
          <w:rFonts w:hint="eastAsia" w:ascii="ＭＳ ゴシック" w:hAnsi="ＭＳ ゴシック" w:eastAsia="ＭＳ ゴシック"/>
          <w:sz w:val="22"/>
        </w:rPr>
        <w:t>　代替品　単回使用　医療推奨</w:t>
      </w:r>
    </w:p>
    <w:p>
      <w:pPr>
        <w:pStyle w:val="0"/>
        <w:numPr>
          <w:ilvl w:val="0"/>
          <w:numId w:val="37"/>
        </w:numPr>
        <w:rPr>
          <w:rFonts w:hint="default" w:ascii="ＭＳ ゴシック" w:hAnsi="ＭＳ ゴシック" w:eastAsia="ＭＳ ゴシック"/>
          <w:sz w:val="22"/>
        </w:rPr>
      </w:pPr>
      <w:r>
        <w:rPr>
          <w:rFonts w:hint="eastAsia" w:ascii="ＭＳ ゴシック" w:hAnsi="ＭＳ ゴシック" w:eastAsia="ＭＳ ゴシック"/>
          <w:sz w:val="22"/>
        </w:rPr>
        <w:t>既成の雨合羽・レインコート・ポンチョのため、作成等の作業が不要ですぐに着用することができる。また、身体を覆い、使用後に破棄することが可能である。</w:t>
      </w:r>
    </w:p>
    <w:p>
      <w:pPr>
        <w:pStyle w:val="0"/>
        <w:numPr>
          <w:ilvl w:val="0"/>
          <w:numId w:val="37"/>
        </w:numPr>
        <w:rPr>
          <w:rFonts w:hint="default" w:ascii="ＭＳ ゴシック" w:hAnsi="ＭＳ ゴシック" w:eastAsia="ＭＳ ゴシック"/>
          <w:sz w:val="22"/>
        </w:rPr>
      </w:pPr>
      <w:r>
        <w:rPr>
          <w:rFonts w:hint="eastAsia" w:ascii="ＭＳ ゴシック" w:hAnsi="ＭＳ ゴシック" w:eastAsia="ＭＳ ゴシック"/>
          <w:sz w:val="22"/>
        </w:rPr>
        <w:t>ただし、挿管や集中治療室などクリーンレベルでの医療処置には推奨しない。受付業務、介護の感染対策には推奨できる。</w:t>
      </w:r>
    </w:p>
    <w:p>
      <w:pPr>
        <w:pStyle w:val="0"/>
        <w:numPr>
          <w:ilvl w:val="0"/>
          <w:numId w:val="37"/>
        </w:numPr>
        <w:rPr>
          <w:rFonts w:hint="default" w:ascii="ＭＳ ゴシック" w:hAnsi="ＭＳ ゴシック" w:eastAsia="ＭＳ ゴシック"/>
          <w:sz w:val="22"/>
        </w:rPr>
      </w:pPr>
      <w:r>
        <w:rPr>
          <w:rFonts w:hint="eastAsia" w:ascii="ＭＳ ゴシック" w:hAnsi="ＭＳ ゴシック" w:eastAsia="ＭＳ ゴシック"/>
          <w:sz w:val="22"/>
        </w:rPr>
        <w:t>作業性が落ちる</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bdr w:val="single" w:color="auto" w:sz="4" w:space="0"/>
        </w:rPr>
        <w:t>３、クリーニング屋の洋服カバー　</w:t>
      </w:r>
      <w:r>
        <w:rPr>
          <w:rFonts w:hint="eastAsia" w:ascii="ＭＳ ゴシック" w:hAnsi="ＭＳ ゴシック" w:eastAsia="ＭＳ ゴシック"/>
          <w:sz w:val="22"/>
        </w:rPr>
        <w:t>　　　代替品　単回使用　医療推奨</w:t>
      </w:r>
    </w:p>
    <w:p>
      <w:pPr>
        <w:pStyle w:val="0"/>
        <w:numPr>
          <w:ilvl w:val="0"/>
          <w:numId w:val="38"/>
        </w:numPr>
        <w:rPr>
          <w:rFonts w:hint="default" w:ascii="ＭＳ ゴシック" w:hAnsi="ＭＳ ゴシック" w:eastAsia="ＭＳ ゴシック"/>
          <w:sz w:val="22"/>
        </w:rPr>
      </w:pPr>
      <w:r>
        <w:rPr>
          <w:rFonts w:hint="eastAsia" w:ascii="ＭＳ ゴシック" w:hAnsi="ＭＳ ゴシック" w:eastAsia="ＭＳ ゴシック"/>
          <w:sz w:val="22"/>
        </w:rPr>
        <w:t>洋服カバーには、不織布、ビニールなどの素材があり、用途によって、介護施設やおむつ交換など際の使用を推奨できる</w:t>
      </w:r>
    </w:p>
    <w:p>
      <w:pPr>
        <w:pStyle w:val="0"/>
        <w:numPr>
          <w:ilvl w:val="0"/>
          <w:numId w:val="38"/>
        </w:numPr>
        <w:rPr>
          <w:rFonts w:hint="default" w:ascii="ＭＳ ゴシック" w:hAnsi="ＭＳ ゴシック" w:eastAsia="ＭＳ ゴシック"/>
          <w:sz w:val="22"/>
        </w:rPr>
      </w:pPr>
      <w:r>
        <w:rPr>
          <w:rFonts w:hint="eastAsia" w:ascii="ＭＳ ゴシック" w:hAnsi="ＭＳ ゴシック" w:eastAsia="ＭＳ ゴシック"/>
          <w:sz w:val="22"/>
        </w:rPr>
        <w:t>形状は、ファスナー付きやマチが有るもの、ロング丈などがあるが、袖口がないため、少し加工が必要である</w:t>
      </w:r>
    </w:p>
    <w:p>
      <w:pPr>
        <w:pStyle w:val="0"/>
        <w:numPr>
          <w:ilvl w:val="0"/>
          <w:numId w:val="38"/>
        </w:numPr>
        <w:rPr>
          <w:rFonts w:hint="default" w:ascii="ＭＳ ゴシック" w:hAnsi="ＭＳ ゴシック" w:eastAsia="ＭＳ ゴシック"/>
          <w:sz w:val="22"/>
        </w:rPr>
      </w:pPr>
      <w:r>
        <w:rPr>
          <w:rFonts w:hint="eastAsia" w:ascii="ＭＳ ゴシック" w:hAnsi="ＭＳ ゴシック" w:eastAsia="ＭＳ ゴシック"/>
          <w:sz w:val="22"/>
        </w:rPr>
        <w:t>洋服カバーの素材や形態の違いがため、袖口を作成するなどのカットや加工が必要、その際に袖の部分がないため、処置後の手指衛生（腕まで）が必要である</w:t>
      </w:r>
    </w:p>
    <w:p>
      <w:pPr>
        <w:pStyle w:val="0"/>
        <w:numPr>
          <w:ilvl w:val="0"/>
          <w:numId w:val="38"/>
        </w:numPr>
        <w:rPr>
          <w:rFonts w:hint="default" w:ascii="ＭＳ ゴシック" w:hAnsi="ＭＳ ゴシック" w:eastAsia="ＭＳ ゴシック"/>
          <w:sz w:val="22"/>
        </w:rPr>
      </w:pPr>
      <w:r>
        <w:rPr>
          <w:rFonts w:hint="eastAsia" w:ascii="ＭＳ ゴシック" w:hAnsi="ＭＳ ゴシック" w:eastAsia="ＭＳ ゴシック"/>
          <w:sz w:val="22"/>
        </w:rPr>
        <w:t>有害性について確認（かぶれやアレルギー）</w:t>
      </w:r>
    </w:p>
    <w:p>
      <w:pPr>
        <w:pStyle w:val="0"/>
        <w:jc w:val="left"/>
        <w:rPr>
          <w:rFonts w:hint="default"/>
        </w:rPr>
      </w:pPr>
    </w:p>
    <w:p>
      <w:pPr>
        <w:pStyle w:val="0"/>
        <w:jc w:val="left"/>
        <w:rPr>
          <w:rFonts w:hint="default"/>
        </w:rPr>
      </w:pPr>
    </w:p>
    <w:p>
      <w:pPr>
        <w:pStyle w:val="0"/>
        <w:jc w:val="left"/>
        <w:rPr>
          <w:rFonts w:hint="default"/>
        </w:rPr>
      </w:pPr>
      <w:r>
        <w:rPr>
          <w:rFonts w:hint="eastAsia"/>
        </w:rPr>
        <mc:AlternateContent>
          <mc:Choice Requires="wps">
            <w:drawing>
              <wp:anchor distT="0" distB="0" distL="71755" distR="71755" simplePos="0" relativeHeight="196" behindDoc="0" locked="0" layoutInCell="1" hidden="0" allowOverlap="1">
                <wp:simplePos x="0" y="0"/>
                <wp:positionH relativeFrom="column">
                  <wp:posOffset>2178050</wp:posOffset>
                </wp:positionH>
                <wp:positionV relativeFrom="paragraph">
                  <wp:posOffset>574675</wp:posOffset>
                </wp:positionV>
                <wp:extent cx="1017905" cy="302895"/>
                <wp:effectExtent l="0" t="0" r="635" b="635"/>
                <wp:wrapNone/>
                <wp:docPr id="1175" name="オブジェクト 0"/>
                <a:graphic xmlns:a="http://schemas.openxmlformats.org/drawingml/2006/main">
                  <a:graphicData uri="http://schemas.microsoft.com/office/word/2010/wordprocessingShape">
                    <wps:wsp>
                      <wps:cNvPr id="1175"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30</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5.25pt;mso-position-vertical-relative:text;mso-position-horizontal-relative:text;position:absolute;height:23.85pt;mso-wrap-distance-top:0pt;width:80.150000000000006pt;mso-wrap-distance-left:5.65pt;margin-left:171.5pt;z-index:196;" o:spid="_x0000_s117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30</w:t>
                      </w:r>
                      <w:r>
                        <w:rPr>
                          <w:rFonts w:hint="eastAsia"/>
                          <w:sz w:val="22"/>
                        </w:rPr>
                        <w:t>－</w:t>
                      </w:r>
                    </w:p>
                  </w:txbxContent>
                </v:textbox>
                <v:imagedata o:title=""/>
                <w10:wrap type="none" anchorx="text" anchory="text"/>
              </v:shape>
            </w:pict>
          </mc:Fallback>
        </mc:AlternateContent>
      </w:r>
    </w:p>
    <w:p>
      <w:pPr>
        <w:pStyle w:val="0"/>
        <w:rPr>
          <w:rFonts w:hint="eastAsia" w:ascii="ＭＳ ゴシック" w:hAnsi="ＭＳ ゴシック" w:eastAsia="ＭＳ ゴシック"/>
          <w:sz w:val="28"/>
        </w:rPr>
      </w:pPr>
      <w:r>
        <w:rPr>
          <w:rFonts w:hint="eastAsia" w:ascii="ＭＳ ゴシック" w:hAnsi="ＭＳ ゴシック" w:eastAsia="ＭＳ ゴシック"/>
          <w:sz w:val="28"/>
        </w:rPr>
        <w:t>(</w:t>
      </w:r>
      <w:r>
        <w:rPr>
          <w:rFonts w:hint="eastAsia" w:ascii="ＭＳ ゴシック" w:hAnsi="ＭＳ ゴシック" w:eastAsia="ＭＳ ゴシック"/>
          <w:sz w:val="28"/>
        </w:rPr>
        <w:t>５</w:t>
      </w:r>
      <w:r>
        <w:rPr>
          <w:rFonts w:hint="eastAsia" w:ascii="ＭＳ ゴシック" w:hAnsi="ＭＳ ゴシック" w:eastAsia="ＭＳ ゴシック"/>
          <w:sz w:val="28"/>
        </w:rPr>
        <w:t>)</w:t>
      </w:r>
      <w:r>
        <w:rPr>
          <w:rFonts w:hint="eastAsia" w:ascii="ＭＳ ゴシック" w:hAnsi="ＭＳ ゴシック" w:eastAsia="ＭＳ ゴシック"/>
          <w:sz w:val="28"/>
        </w:rPr>
        <w:t>　ベッドコントロール</w:t>
      </w:r>
    </w:p>
    <w:p>
      <w:pPr>
        <w:pStyle w:val="0"/>
        <w:rPr>
          <w:rFonts w:hint="eastAsia" w:ascii="ＭＳ ゴシック" w:hAnsi="ＭＳ ゴシック" w:eastAsia="ＭＳ ゴシック"/>
          <w:sz w:val="22"/>
        </w:rPr>
      </w:pPr>
    </w:p>
    <w:p>
      <w:pPr>
        <w:pStyle w:val="17"/>
        <w:ind w:left="0" w:leftChars="0" w:right="0" w:rightChars="0" w:firstLineChars="0"/>
        <w:rPr>
          <w:rFonts w:hint="eastAsia" w:ascii="ＭＳ ゴシック" w:hAnsi="ＭＳ ゴシック" w:eastAsia="ＭＳ ゴシック"/>
          <w:sz w:val="22"/>
        </w:rPr>
      </w:pPr>
      <w:r>
        <w:rPr>
          <w:rFonts w:hint="eastAsia" w:ascii="ＭＳ ゴシック" w:hAnsi="ＭＳ ゴシック" w:eastAsia="ＭＳ ゴシック"/>
          <w:sz w:val="22"/>
        </w:rPr>
        <w:t>１．ベッドコントロール</w:t>
      </w:r>
    </w:p>
    <w:p>
      <w:pPr>
        <w:pStyle w:val="17"/>
        <w:numPr>
          <w:ilvl w:val="0"/>
          <w:numId w:val="39"/>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保菌（感染の兆候が無い）も含め、</w:t>
      </w:r>
      <w:r>
        <w:rPr>
          <w:rFonts w:hint="eastAsia" w:ascii="ＭＳ ゴシック" w:hAnsi="ＭＳ ゴシック" w:eastAsia="ＭＳ ゴシック"/>
          <w:sz w:val="22"/>
        </w:rPr>
        <w:t>VRE</w:t>
      </w:r>
      <w:r>
        <w:rPr>
          <w:rFonts w:hint="eastAsia" w:ascii="ＭＳ ゴシック" w:hAnsi="ＭＳ ゴシック" w:eastAsia="ＭＳ ゴシック"/>
          <w:sz w:val="22"/>
        </w:rPr>
        <w:t>が検出された場合は個室隔離とする</w:t>
      </w:r>
    </w:p>
    <w:p>
      <w:pPr>
        <w:pStyle w:val="17"/>
        <w:numPr>
          <w:ilvl w:val="0"/>
          <w:numId w:val="39"/>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多床室に入院していた場合、その部屋は同室者のスクリーニング検査の結果を待ち、新規の入院患者を受け入れる</w:t>
      </w:r>
    </w:p>
    <w:p>
      <w:pPr>
        <w:pStyle w:val="17"/>
        <w:numPr>
          <w:ilvl w:val="0"/>
          <w:numId w:val="39"/>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VRE</w:t>
      </w:r>
      <w:r>
        <w:rPr>
          <w:rFonts w:hint="eastAsia" w:ascii="ＭＳ ゴシック" w:hAnsi="ＭＳ ゴシック" w:eastAsia="ＭＳ ゴシック"/>
          <w:sz w:val="22"/>
        </w:rPr>
        <w:t>が検出された患者が複数いる場合、同じ菌が検出された患者を集め、同じ部屋での隔離（コホート隔離）でもよい</w:t>
      </w:r>
    </w:p>
    <w:p>
      <w:pPr>
        <w:pStyle w:val="17"/>
        <w:numPr>
          <w:ilvl w:val="1"/>
          <w:numId w:val="39"/>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隔離する前には必ず患者及び家族に説明をし、了解を得る</w:t>
      </w:r>
    </w:p>
    <w:p>
      <w:pPr>
        <w:pStyle w:val="17"/>
        <w:numPr>
          <w:ilvl w:val="1"/>
          <w:numId w:val="39"/>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患者の部屋に入室する全職員が接触予防策を実施できるように工夫する</w:t>
      </w:r>
    </w:p>
    <w:p>
      <w:pPr>
        <w:pStyle w:val="17"/>
        <w:ind w:left="1539" w:leftChars="628" w:hanging="220" w:hangingChars="100"/>
        <w:rPr>
          <w:rFonts w:hint="eastAsia" w:ascii="ＭＳ ゴシック" w:hAnsi="ＭＳ ゴシック" w:eastAsia="ＭＳ ゴシック"/>
          <w:sz w:val="22"/>
        </w:rPr>
      </w:pPr>
      <w:r>
        <w:rPr>
          <w:rFonts w:hint="eastAsia" w:ascii="ＭＳ ゴシック" w:hAnsi="ＭＳ ゴシック" w:eastAsia="ＭＳ ゴシック"/>
          <w:sz w:val="22"/>
        </w:rPr>
        <w:t>例）接触予防策を実施している患者であることがわかる目印を入口に表示する　　など</w:t>
      </w:r>
    </w:p>
    <w:p>
      <w:pPr>
        <w:pStyle w:val="17"/>
        <w:ind w:left="1200" w:leftChars="0"/>
        <w:rPr>
          <w:rFonts w:hint="eastAsia" w:ascii="ＭＳ ゴシック" w:hAnsi="ＭＳ ゴシック" w:eastAsia="ＭＳ ゴシック"/>
          <w:sz w:val="22"/>
        </w:rPr>
      </w:pPr>
    </w:p>
    <w:p>
      <w:pPr>
        <w:pStyle w:val="17"/>
        <w:ind w:left="0" w:leftChars="0" w:right="0" w:rightChars="0" w:firstLineChars="0"/>
        <w:rPr>
          <w:rFonts w:hint="eastAsia" w:ascii="ＭＳ ゴシック" w:hAnsi="ＭＳ ゴシック" w:eastAsia="ＭＳ ゴシック"/>
          <w:sz w:val="22"/>
        </w:rPr>
      </w:pPr>
      <w:r>
        <w:rPr>
          <w:rFonts w:hint="eastAsia" w:ascii="ＭＳ ゴシック" w:hAnsi="ＭＳ ゴシック" w:eastAsia="ＭＳ ゴシック"/>
          <w:sz w:val="22"/>
        </w:rPr>
        <w:t>２．隔離する部屋</w:t>
      </w:r>
    </w:p>
    <w:p>
      <w:pPr>
        <w:pStyle w:val="17"/>
        <w:numPr>
          <w:ilvl w:val="0"/>
          <w:numId w:val="40"/>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トイレ・シャワー付き個室が望ましい</w:t>
      </w:r>
    </w:p>
    <w:p>
      <w:pPr>
        <w:pStyle w:val="17"/>
        <w:numPr>
          <w:ilvl w:val="0"/>
          <w:numId w:val="40"/>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トイレ付きの個室がなく、室外のトイレ（他患との共有）を使用する場合は、使用するトイレを決めておく</w:t>
      </w:r>
    </w:p>
    <w:p>
      <w:pPr>
        <w:pStyle w:val="17"/>
        <w:numPr>
          <w:ilvl w:val="0"/>
          <w:numId w:val="40"/>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共有トイレ使用後の消毒は使用直後に実施する</w:t>
      </w:r>
    </w:p>
    <w:p>
      <w:pPr>
        <w:pStyle w:val="17"/>
        <w:numPr>
          <w:ilvl w:val="0"/>
          <w:numId w:val="40"/>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共有シャワーを使用する場合も使用直後に洗浄と高頻度接触面の消毒を行う</w:t>
      </w:r>
    </w:p>
    <w:p>
      <w:pPr>
        <w:pStyle w:val="17"/>
        <w:numPr>
          <w:ilvl w:val="0"/>
          <w:numId w:val="41"/>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次の患者が使用する前に実施しておくことが重要</w:t>
      </w:r>
    </w:p>
    <w:p>
      <w:pPr>
        <w:pStyle w:val="17"/>
        <w:numPr>
          <w:ilvl w:val="0"/>
          <w:numId w:val="41"/>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トイレ使用後に、患者の協力が得られる場合は実施してもらうが、病棟スタッフもできる限り消毒が実施できる体制を整える</w:t>
      </w:r>
    </w:p>
    <w:p>
      <w:pPr>
        <w:pStyle w:val="0"/>
        <w:rPr>
          <w:rFonts w:hint="eastAsia" w:ascii="ＭＳ ゴシック" w:hAnsi="ＭＳ ゴシック" w:eastAsia="ＭＳ ゴシック"/>
          <w:sz w:val="22"/>
        </w:rPr>
      </w:pPr>
    </w:p>
    <w:p>
      <w:pPr>
        <w:pStyle w:val="0"/>
        <w:numPr>
          <w:numId w:val="0"/>
        </w:numPr>
        <w:ind w:left="0" w:leftChars="0" w:firstLine="0" w:firstLineChars="0"/>
        <w:rPr>
          <w:rFonts w:hint="eastAsia" w:ascii="ＭＳ ゴシック" w:hAnsi="ＭＳ ゴシック" w:eastAsia="ＭＳ ゴシック"/>
          <w:sz w:val="22"/>
        </w:rPr>
      </w:pPr>
      <w:r>
        <w:rPr>
          <w:rFonts w:hint="eastAsia" w:ascii="ＭＳ ゴシック" w:hAnsi="ＭＳ ゴシック" w:eastAsia="ＭＳ ゴシック"/>
          <w:sz w:val="22"/>
        </w:rPr>
        <w:t>３．入室時</w:t>
      </w:r>
    </w:p>
    <w:p>
      <w:pPr>
        <w:pStyle w:val="17"/>
        <w:numPr>
          <w:ilvl w:val="0"/>
          <w:numId w:val="42"/>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防護具は着用して入ることができるよう、入口付近に設置する</w:t>
      </w:r>
    </w:p>
    <w:p>
      <w:pPr>
        <w:pStyle w:val="17"/>
        <w:numPr>
          <w:ilvl w:val="0"/>
          <w:numId w:val="43"/>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入室時は、患者への接触の有無にかかわらず、必ずビニールエプロンと手袋を着用する（接触予防策の実施）</w:t>
      </w:r>
    </w:p>
    <w:p>
      <w:pPr>
        <w:pStyle w:val="17"/>
        <w:numPr>
          <w:ilvl w:val="0"/>
          <w:numId w:val="43"/>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必要な衛生材料は室内に設置するが、室内に入れたものを外には出せない（他の人には使用できない）ため、必要最小限の量にする</w:t>
      </w:r>
    </w:p>
    <w:p>
      <w:pPr>
        <w:pStyle w:val="0"/>
        <w:rPr>
          <w:rFonts w:hint="eastAsia" w:ascii="ＭＳ ゴシック" w:hAnsi="ＭＳ ゴシック" w:eastAsia="ＭＳ ゴシック"/>
          <w:sz w:val="22"/>
        </w:rPr>
      </w:pPr>
    </w:p>
    <w:p>
      <w:pPr>
        <w:pStyle w:val="0"/>
        <w:numPr>
          <w:numId w:val="0"/>
        </w:numPr>
        <w:ind w:left="0" w:leftChars="0" w:firstLine="0" w:firstLineChars="0"/>
        <w:rPr>
          <w:rFonts w:hint="eastAsia" w:ascii="ＭＳ ゴシック" w:hAnsi="ＭＳ ゴシック" w:eastAsia="ＭＳ ゴシック"/>
          <w:sz w:val="22"/>
        </w:rPr>
      </w:pPr>
      <w:r>
        <w:rPr>
          <w:rFonts w:hint="eastAsia" w:ascii="ＭＳ ゴシック" w:hAnsi="ＭＳ ゴシック" w:eastAsia="ＭＳ ゴシック"/>
          <w:sz w:val="22"/>
        </w:rPr>
        <w:t>４．退室時</w:t>
      </w:r>
    </w:p>
    <w:p>
      <w:pPr>
        <w:pStyle w:val="17"/>
        <w:numPr>
          <w:ilvl w:val="0"/>
          <w:numId w:val="44"/>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退室するときに防護具を脱ぐことができるように、病室内に感染性廃棄物容器を設置する</w:t>
      </w:r>
    </w:p>
    <w:p>
      <w:pPr>
        <w:pStyle w:val="17"/>
        <w:numPr>
          <w:ilvl w:val="0"/>
          <w:numId w:val="45"/>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設置が難しい場合は、感染性廃棄物をビニール袋に直ぐに入れ封をしてそ</w:t>
      </w:r>
      <w:r>
        <w:rPr>
          <w:rFonts w:hint="eastAsia"/>
        </w:rPr>
        <mc:AlternateContent>
          <mc:Choice Requires="wps">
            <w:drawing>
              <wp:anchor distT="0" distB="0" distL="71755" distR="71755" simplePos="0" relativeHeight="197" behindDoc="0" locked="0" layoutInCell="1" hidden="0" allowOverlap="1">
                <wp:simplePos x="0" y="0"/>
                <wp:positionH relativeFrom="column">
                  <wp:posOffset>2171065</wp:posOffset>
                </wp:positionH>
                <wp:positionV relativeFrom="paragraph">
                  <wp:posOffset>807720</wp:posOffset>
                </wp:positionV>
                <wp:extent cx="1017905" cy="302895"/>
                <wp:effectExtent l="0" t="0" r="635" b="635"/>
                <wp:wrapNone/>
                <wp:docPr id="1176" name="オブジェクト 0"/>
                <a:graphic xmlns:a="http://schemas.openxmlformats.org/drawingml/2006/main">
                  <a:graphicData uri="http://schemas.microsoft.com/office/word/2010/wordprocessingShape">
                    <wps:wsp>
                      <wps:cNvPr id="1176"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31</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63.6pt;mso-position-vertical-relative:text;mso-position-horizontal-relative:text;position:absolute;height:23.85pt;mso-wrap-distance-top:0pt;width:80.150000000000006pt;mso-wrap-distance-left:5.65pt;margin-left:170.95pt;z-index:197;" o:spid="_x0000_s1176"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31</w:t>
                      </w:r>
                      <w:r>
                        <w:rPr>
                          <w:rFonts w:hint="eastAsia"/>
                          <w:sz w:val="22"/>
                        </w:rPr>
                        <w:t>－</w:t>
                      </w:r>
                    </w:p>
                  </w:txbxContent>
                </v:textbox>
                <v:imagedata o:title=""/>
                <w10:wrap type="none" anchorx="text" anchory="text"/>
              </v:shape>
            </w:pict>
          </mc:Fallback>
        </mc:AlternateContent>
      </w:r>
      <w:r>
        <w:rPr>
          <w:rFonts w:hint="eastAsia" w:ascii="ＭＳ ゴシック" w:hAnsi="ＭＳ ゴシック" w:eastAsia="ＭＳ ゴシック"/>
          <w:sz w:val="22"/>
        </w:rPr>
        <w:t>の都度廃棄できるように環境を整える</w:t>
      </w:r>
    </w:p>
    <w:p>
      <w:pPr>
        <w:pStyle w:val="17"/>
        <w:numPr>
          <w:ilvl w:val="0"/>
          <w:numId w:val="44"/>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体温計、血圧計、聴診器、駆血帯、血糖測定器などの共有物品は専有にしておくことが望ましいが、専有にできない場合は必ず消毒して部屋から持ち出す</w:t>
      </w:r>
    </w:p>
    <w:p>
      <w:pPr>
        <w:pStyle w:val="17"/>
        <w:numPr>
          <w:ilvl w:val="0"/>
          <w:numId w:val="46"/>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退室時は室内で手袋等の防護用具を廃棄し、手指衛生を行う</w:t>
      </w:r>
    </w:p>
    <w:p>
      <w:pPr>
        <w:pStyle w:val="0"/>
        <w:rPr>
          <w:rFonts w:hint="eastAsia" w:ascii="ＭＳ ゴシック" w:hAnsi="ＭＳ ゴシック" w:eastAsia="ＭＳ ゴシック"/>
          <w:sz w:val="22"/>
        </w:rPr>
      </w:pPr>
    </w:p>
    <w:p>
      <w:pPr>
        <w:pStyle w:val="0"/>
        <w:numPr>
          <w:numId w:val="0"/>
        </w:numPr>
        <w:ind w:left="0" w:leftChars="0" w:firstLine="0" w:firstLineChars="0"/>
        <w:rPr>
          <w:rFonts w:hint="eastAsia" w:ascii="ＭＳ ゴシック" w:hAnsi="ＭＳ ゴシック" w:eastAsia="ＭＳ ゴシック"/>
          <w:sz w:val="22"/>
        </w:rPr>
      </w:pPr>
      <w:r>
        <w:rPr>
          <w:rFonts w:hint="eastAsia" w:ascii="ＭＳ ゴシック" w:hAnsi="ＭＳ ゴシック" w:eastAsia="ＭＳ ゴシック"/>
          <w:sz w:val="22"/>
        </w:rPr>
        <w:t>５．その他</w:t>
      </w:r>
    </w:p>
    <w:p>
      <w:pPr>
        <w:pStyle w:val="17"/>
        <w:numPr>
          <w:ilvl w:val="0"/>
          <w:numId w:val="47"/>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処置・検査・リハビリテーションはできる限り病室内で実施する</w:t>
      </w:r>
    </w:p>
    <w:p>
      <w:pPr>
        <w:pStyle w:val="17"/>
        <w:numPr>
          <w:ilvl w:val="0"/>
          <w:numId w:val="47"/>
        </w:numPr>
        <w:ind w:leftChars="0"/>
        <w:rPr>
          <w:rFonts w:hint="eastAsia" w:ascii="ＭＳ ゴシック" w:hAnsi="ＭＳ ゴシック" w:eastAsia="ＭＳ ゴシック"/>
          <w:sz w:val="22"/>
        </w:rPr>
      </w:pPr>
      <w:r>
        <w:rPr>
          <w:rFonts w:hint="eastAsia" w:ascii="ＭＳ ゴシック" w:hAnsi="ＭＳ ゴシック" w:eastAsia="ＭＳ ゴシック"/>
          <w:sz w:val="22"/>
        </w:rPr>
        <w:t>病室外で行う場合には、必ず</w:t>
      </w:r>
      <w:r>
        <w:rPr>
          <w:rFonts w:hint="eastAsia" w:ascii="ＭＳ ゴシック" w:hAnsi="ＭＳ ゴシック" w:eastAsia="ＭＳ ゴシック"/>
          <w:sz w:val="22"/>
        </w:rPr>
        <w:t>VRE</w:t>
      </w:r>
      <w:r>
        <w:rPr>
          <w:rFonts w:hint="eastAsia" w:ascii="ＭＳ ゴシック" w:hAnsi="ＭＳ ゴシック" w:eastAsia="ＭＳ ゴシック"/>
          <w:sz w:val="22"/>
        </w:rPr>
        <w:t>である旨を対象部署へ連絡する</w:t>
      </w:r>
    </w:p>
    <w:p>
      <w:pPr>
        <w:pStyle w:val="0"/>
        <w:rPr>
          <w:rFonts w:hint="eastAsia" w:ascii="ＭＳ ゴシック" w:hAnsi="ＭＳ ゴシック" w:eastAsia="ＭＳ ゴシック"/>
          <w:sz w:val="22"/>
        </w:rPr>
      </w:pPr>
    </w:p>
    <w:p>
      <w:pPr>
        <w:pStyle w:val="0"/>
        <w:numPr>
          <w:numId w:val="0"/>
        </w:numPr>
        <w:ind w:left="0" w:leftChars="0" w:firstLine="0" w:firstLineChars="0"/>
        <w:rPr>
          <w:rFonts w:hint="eastAsia" w:ascii="ＭＳ ゴシック" w:hAnsi="ＭＳ ゴシック" w:eastAsia="ＭＳ ゴシック"/>
          <w:sz w:val="22"/>
        </w:rPr>
      </w:pPr>
      <w:r>
        <w:rPr>
          <w:rFonts w:hint="eastAsia" w:ascii="ＭＳ ゴシック" w:hAnsi="ＭＳ ゴシック" w:eastAsia="ＭＳ ゴシック"/>
          <w:sz w:val="22"/>
        </w:rPr>
        <w:t>６．経路別対策実施時の注意事項</w:t>
      </w:r>
    </w:p>
    <w:p>
      <w:pPr>
        <w:pStyle w:val="17"/>
        <w:ind w:leftChars="0"/>
        <w:rPr>
          <w:rFonts w:hint="eastAsia" w:ascii="ＭＳ ゴシック" w:hAnsi="ＭＳ ゴシック" w:eastAsia="ＭＳ ゴシック"/>
          <w:sz w:val="22"/>
        </w:rPr>
      </w:pPr>
      <w:r>
        <w:rPr>
          <w:rFonts w:hint="eastAsia" w:ascii="ＭＳ ゴシック" w:hAnsi="ＭＳ ゴシック" w:eastAsia="ＭＳ ゴシック"/>
          <w:sz w:val="22"/>
        </w:rPr>
        <w:t>経路別対策の実施状況は、定期的に確認することが重要。</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r>
        <w:rPr>
          <w:rFonts w:hint="eastAsia"/>
        </w:rPr>
        <mc:AlternateContent>
          <mc:Choice Requires="wps">
            <w:drawing>
              <wp:anchor distT="0" distB="0" distL="71755" distR="71755" simplePos="0" relativeHeight="198" behindDoc="0" locked="0" layoutInCell="1" hidden="0" allowOverlap="1">
                <wp:simplePos x="0" y="0"/>
                <wp:positionH relativeFrom="column">
                  <wp:posOffset>2178050</wp:posOffset>
                </wp:positionH>
                <wp:positionV relativeFrom="paragraph">
                  <wp:posOffset>620395</wp:posOffset>
                </wp:positionV>
                <wp:extent cx="1017905" cy="302895"/>
                <wp:effectExtent l="0" t="0" r="635" b="635"/>
                <wp:wrapNone/>
                <wp:docPr id="1177" name="オブジェクト 0"/>
                <a:graphic xmlns:a="http://schemas.openxmlformats.org/drawingml/2006/main">
                  <a:graphicData uri="http://schemas.microsoft.com/office/word/2010/wordprocessingShape">
                    <wps:wsp>
                      <wps:cNvPr id="1177"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32</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8.85pt;mso-position-vertical-relative:text;mso-position-horizontal-relative:text;position:absolute;height:23.85pt;mso-wrap-distance-top:0pt;width:80.150000000000006pt;mso-wrap-distance-left:5.65pt;margin-left:171.5pt;z-index:198;" o:spid="_x0000_s1177"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32</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28"/>
        </w:rPr>
      </w:pPr>
      <w:r>
        <w:rPr>
          <w:rFonts w:hint="default" w:ascii="ＭＳ ゴシック" w:hAnsi="ＭＳ ゴシック" w:eastAsia="ＭＳ ゴシック"/>
          <w:sz w:val="28"/>
        </w:rPr>
        <w:t>(</w:t>
      </w:r>
      <w:r>
        <w:rPr>
          <w:rFonts w:hint="eastAsia" w:ascii="ＭＳ ゴシック" w:hAnsi="ＭＳ ゴシック" w:eastAsia="ＭＳ ゴシック"/>
          <w:sz w:val="28"/>
        </w:rPr>
        <w:t>６</w:t>
      </w:r>
      <w:r>
        <w:rPr>
          <w:rFonts w:hint="default" w:ascii="ＭＳ ゴシック" w:hAnsi="ＭＳ ゴシック" w:eastAsia="ＭＳ ゴシック"/>
          <w:sz w:val="28"/>
        </w:rPr>
        <w:t xml:space="preserve">) </w:t>
      </w:r>
      <w:r>
        <w:rPr>
          <w:rFonts w:hint="eastAsia" w:ascii="ＭＳ ゴシック" w:hAnsi="ＭＳ ゴシック" w:eastAsia="ＭＳ ゴシック"/>
          <w:sz w:val="28"/>
        </w:rPr>
        <w:t xml:space="preserve"> </w:t>
      </w:r>
      <w:r>
        <w:rPr>
          <w:rFonts w:hint="eastAsia" w:ascii="ＭＳ ゴシック" w:hAnsi="ＭＳ ゴシック" w:eastAsia="ＭＳ ゴシック"/>
          <w:sz w:val="28"/>
        </w:rPr>
        <w:t>病室環境・物品　</w:t>
      </w:r>
    </w:p>
    <w:p>
      <w:pPr>
        <w:pStyle w:val="0"/>
        <w:spacing w:line="240" w:lineRule="exact"/>
        <w:rPr>
          <w:rFonts w:hint="default" w:ascii="ＭＳ ゴシック" w:hAnsi="ＭＳ ゴシック" w:eastAsia="ＭＳ ゴシック"/>
          <w:sz w:val="22"/>
        </w:rPr>
      </w:pPr>
    </w:p>
    <w:p>
      <w:pPr>
        <w:pStyle w:val="17"/>
        <w:numPr>
          <w:ilvl w:val="0"/>
          <w:numId w:val="48"/>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原則は個室隔離とする。トイレ付きが望ましい。</w:t>
      </w:r>
    </w:p>
    <w:p>
      <w:pPr>
        <w:pStyle w:val="17"/>
        <w:numPr>
          <w:ilvl w:val="0"/>
          <w:numId w:val="48"/>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病室内に、感染性廃棄物容器を設置する。</w:t>
      </w:r>
    </w:p>
    <w:p>
      <w:pPr>
        <w:pStyle w:val="17"/>
        <w:numPr>
          <w:ilvl w:val="0"/>
          <w:numId w:val="48"/>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入室時には、患者の接触の有無にかかわらず、必ず手指消毒とエプロン・手袋等個人防護具を着用する。</w:t>
      </w:r>
    </w:p>
    <w:p>
      <w:pPr>
        <w:pStyle w:val="17"/>
        <w:numPr>
          <w:ilvl w:val="0"/>
          <w:numId w:val="48"/>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体温計、血圧計、聴診器、創処置に使用する衛生材料は専用とする。</w:t>
      </w:r>
    </w:p>
    <w:p>
      <w:pPr>
        <w:pStyle w:val="17"/>
        <w:ind w:left="420" w:leftChars="0"/>
        <w:rPr>
          <w:rFonts w:hint="default" w:ascii="ＭＳ ゴシック" w:hAnsi="ＭＳ ゴシック" w:eastAsia="ＭＳ ゴシック"/>
          <w:sz w:val="22"/>
        </w:rPr>
      </w:pPr>
      <w:r>
        <w:rPr>
          <w:rFonts w:hint="eastAsia" w:ascii="ＭＳ ゴシック" w:hAnsi="ＭＳ ゴシック" w:eastAsia="ＭＳ ゴシック"/>
          <w:sz w:val="22"/>
        </w:rPr>
        <w:t>個人用にできない場合は、アルコール等の消毒薬で清拭する。</w:t>
      </w:r>
    </w:p>
    <w:p>
      <w:pPr>
        <w:pStyle w:val="17"/>
        <w:numPr>
          <w:ilvl w:val="0"/>
          <w:numId w:val="48"/>
        </w:numPr>
        <w:ind w:leftChars="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ディスポ製品は単回使用が望ましいが、再利用する場合は、使用後周囲を汚染しないように取り扱い、施設の基準で洗浄、消毒を行う。</w:t>
      </w:r>
    </w:p>
    <w:p>
      <w:pPr>
        <w:pStyle w:val="17"/>
        <w:numPr>
          <w:ilvl w:val="0"/>
          <w:numId w:val="48"/>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退室時は室内で手袋等の防護具を廃棄後、手指衛生を行えるよう物品を置く。</w:t>
      </w:r>
    </w:p>
    <w:p>
      <w:pPr>
        <w:pStyle w:val="0"/>
        <w:spacing w:line="240" w:lineRule="exact"/>
        <w:rPr>
          <w:rFonts w:hint="default" w:ascii="ＭＳ ゴシック" w:hAnsi="ＭＳ ゴシック" w:eastAsia="ＭＳ ゴシック"/>
          <w:sz w:val="22"/>
        </w:rPr>
      </w:pPr>
    </w:p>
    <w:p>
      <w:pPr>
        <w:pStyle w:val="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※静岡県環境衛生科学研究所微生物部</w:t>
      </w:r>
      <w:r>
        <w:rPr>
          <w:rFonts w:hint="default" w:ascii="ＭＳ ゴシック" w:hAnsi="ＭＳ ゴシック" w:eastAsia="ＭＳ ゴシック"/>
          <w:color w:val="000000" w:themeColor="text1"/>
          <w:sz w:val="22"/>
        </w:rPr>
        <w:t xml:space="preserve"> </w:t>
      </w:r>
      <w:r>
        <w:rPr>
          <w:rFonts w:hint="default" w:ascii="ＭＳ ゴシック" w:hAnsi="ＭＳ ゴシック" w:eastAsia="ＭＳ ゴシック"/>
          <w:color w:val="000000" w:themeColor="text1"/>
          <w:sz w:val="22"/>
        </w:rPr>
        <w:t>細菌班が実施した『病院環境拭取り調査（環境培養）』では、</w:t>
      </w:r>
      <w:r>
        <w:rPr>
          <w:rFonts w:hint="default" w:ascii="ＭＳ ゴシック" w:hAnsi="ＭＳ ゴシック" w:eastAsia="ＭＳ ゴシック"/>
          <w:color w:val="000000" w:themeColor="text1"/>
          <w:sz w:val="22"/>
          <w:u w:val="single" w:color="auto"/>
        </w:rPr>
        <w:t>ベッド柵、ベッドサイドテーブル、ポータブルトイレの手すり、床頭台や衣類棚の取っ手など（高頻度接触面）</w:t>
      </w:r>
      <w:r>
        <w:rPr>
          <w:rFonts w:hint="default" w:ascii="ＭＳ ゴシック" w:hAnsi="ＭＳ ゴシック" w:eastAsia="ＭＳ ゴシック"/>
          <w:color w:val="000000" w:themeColor="text1"/>
          <w:sz w:val="22"/>
        </w:rPr>
        <w:t>から、</w:t>
      </w:r>
      <w:r>
        <w:rPr>
          <w:rFonts w:hint="default" w:ascii="ＭＳ ゴシック" w:hAnsi="ＭＳ ゴシック" w:eastAsia="ＭＳ ゴシック"/>
          <w:color w:val="000000" w:themeColor="text1"/>
          <w:sz w:val="22"/>
        </w:rPr>
        <w:t>VRE</w:t>
      </w:r>
      <w:r>
        <w:rPr>
          <w:rFonts w:hint="default" w:ascii="ＭＳ ゴシック" w:hAnsi="ＭＳ ゴシック" w:eastAsia="ＭＳ ゴシック"/>
          <w:color w:val="000000" w:themeColor="text1"/>
          <w:sz w:val="22"/>
        </w:rPr>
        <w:t>が検出されている。患者の自立度に関係なく同様の箇所から検出されているため、医療者が患者周囲の環境を汚染している可能性がある。</w:t>
      </w:r>
    </w:p>
    <w:p>
      <w:pPr>
        <w:pStyle w:val="0"/>
        <w:rPr>
          <w:rFonts w:hint="default"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高頻度接触面の定期的な清拭清掃、環境接触後の手指衛生など、隔離病室から病原体を持ち出さないための行動が求められる。</w:t>
      </w:r>
    </w:p>
    <w:p>
      <w:pPr>
        <w:pStyle w:val="0"/>
        <w:spacing w:line="240" w:lineRule="exact"/>
        <w:rPr>
          <w:rFonts w:hint="default" w:ascii="ＭＳ ゴシック" w:hAnsi="ＭＳ ゴシック" w:eastAsia="ＭＳ ゴシック"/>
          <w:sz w:val="22"/>
        </w:rPr>
      </w:pPr>
      <w:r>
        <w:rPr>
          <w:rFonts w:hint="default" w:ascii="ＭＳ ゴシック" w:hAnsi="ＭＳ ゴシック" w:eastAsia="ＭＳ ゴシック"/>
          <w:sz w:val="22"/>
        </w:rPr>
        <mc:AlternateContent>
          <mc:Choice Requires="wps">
            <w:drawing>
              <wp:anchor simplePos="0" relativeHeight="58" behindDoc="0" locked="0" layoutInCell="1" hidden="0" allowOverlap="1">
                <wp:simplePos x="0" y="0"/>
                <wp:positionH relativeFrom="column">
                  <wp:posOffset>2995930</wp:posOffset>
                </wp:positionH>
                <wp:positionV relativeFrom="paragraph">
                  <wp:posOffset>388620</wp:posOffset>
                </wp:positionV>
                <wp:extent cx="2505075" cy="1784985"/>
                <wp:effectExtent l="635" t="635" r="29845" b="10795"/>
                <wp:wrapNone/>
                <wp:docPr id="1178" name="オブジェクト 0"/>
                <a:graphic xmlns:a="http://schemas.openxmlformats.org/drawingml/2006/main">
                  <a:graphicData uri="http://schemas.microsoft.com/office/word/2010/wordprocessingShape">
                    <wps:wsp>
                      <wps:cNvPr id="1178" name="オブジェクト 0"/>
                      <wps:cNvSpPr>
                        <a:spLocks noChangeArrowheads="1"/>
                      </wps:cNvSpPr>
                      <wps:spPr>
                        <a:xfrm>
                          <a:off x="0" y="0"/>
                          <a:ext cx="2505075" cy="1784985"/>
                        </a:xfrm>
                        <a:prstGeom prst="roundRect">
                          <a:avLst>
                            <a:gd name="adj" fmla="val 9363"/>
                          </a:avLst>
                        </a:prstGeom>
                        <a:solidFill>
                          <a:srgbClr val="FFFFFF"/>
                        </a:solidFill>
                        <a:ln w="9525">
                          <a:solidFill>
                            <a:sysClr val="windowText" lastClr="000000"/>
                          </a:solidFill>
                        </a:ln>
                      </wps:spPr>
                      <wps:txbx>
                        <w:txbxContent>
                          <w:p>
                            <w:pPr>
                              <w:pStyle w:val="0"/>
                              <w:rPr>
                                <w:rFonts w:hint="eastAsia" w:ascii="ＭＳ ゴシック" w:hAnsi="ＭＳ ゴシック" w:eastAsia="ＭＳ ゴシック"/>
                                <w:color w:val="auto"/>
                                <w:sz w:val="22"/>
                              </w:rPr>
                            </w:pPr>
                            <w:r>
                              <w:rPr>
                                <w:rFonts w:hint="eastAsia" w:ascii="ＭＳ ゴシック" w:hAnsi="ＭＳ ゴシック" w:eastAsia="ＭＳ ゴシック"/>
                                <w:color w:val="auto"/>
                                <w:sz w:val="22"/>
                              </w:rPr>
                              <w:t>病室入り口には</w:t>
                            </w:r>
                          </w:p>
                          <w:p>
                            <w:pPr>
                              <w:pStyle w:val="0"/>
                              <w:rPr>
                                <w:rFonts w:hint="eastAsia" w:ascii="ＭＳ ゴシック" w:hAnsi="ＭＳ ゴシック" w:eastAsia="ＭＳ ゴシック"/>
                                <w:color w:val="auto"/>
                                <w:sz w:val="22"/>
                              </w:rPr>
                            </w:pPr>
                            <w:r>
                              <w:rPr>
                                <w:rFonts w:hint="eastAsia" w:ascii="ＭＳ ゴシック" w:hAnsi="ＭＳ ゴシック" w:eastAsia="ＭＳ ゴシック"/>
                                <w:color w:val="auto"/>
                                <w:sz w:val="22"/>
                              </w:rPr>
                              <w:t>個人防護具（マスク、エプロン、手袋）、手指消毒剤を設置する。</w:t>
                            </w:r>
                          </w:p>
                          <w:p>
                            <w:pPr>
                              <w:pStyle w:val="0"/>
                              <w:rPr>
                                <w:rFonts w:hint="eastAsia" w:ascii="ＭＳ ゴシック" w:hAnsi="ＭＳ ゴシック" w:eastAsia="ＭＳ ゴシック"/>
                                <w:color w:val="FF0000"/>
                                <w:sz w:val="22"/>
                              </w:rPr>
                            </w:pPr>
                            <w:r>
                              <w:rPr>
                                <w:rFonts w:hint="eastAsia" w:ascii="ＭＳ ゴシック" w:hAnsi="ＭＳ ゴシック" w:eastAsia="ＭＳ ゴシック"/>
                                <w:color w:val="auto"/>
                                <w:sz w:val="22"/>
                              </w:rPr>
                              <w:t>入室時には、患者への接触の有無にかかわらず必ず、手指衛生を行い、　個人防護具を着用する。</w:t>
                            </w:r>
                          </w:p>
                        </w:txbxContent>
                      </wps:txbx>
                      <wps:bodyPr vertOverflow="overflow" horzOverflow="overflow" lIns="74295" tIns="8890" rIns="74295" bIns="8890" anchor="ctr" upright="1"/>
                    </wps:wsp>
                  </a:graphicData>
                </a:graphic>
              </wp:anchor>
            </w:drawing>
          </mc:Choice>
          <mc:Fallback>
            <w:pict>
              <v:roundrect id="オブジェクト 0" style="margin-top:30.6pt;mso-position-vertical-relative:text;mso-position-horizontal-relative:text;v-text-anchor:middle;position:absolute;height:140.55000000000001pt;width:197.25pt;margin-left:235.9pt;z-index:58;" o:spid="_x0000_s1178" o:allowincell="t" o:allowoverlap="t" filled="t" fillcolor="#ffffff" stroked="t" strokecolor="#000000" strokeweight="0.75pt" o:spt="2" arcsize="6135f">
                <v:fill/>
                <v:stroke filltype="solid"/>
                <v:textbox style="layout-flow:horizontal;" inset="2.0637499999999998mm,0.24694444444444438mm,2.0637499999999998mm,0.24694444444444438mm">
                  <w:txbxContent>
                    <w:p>
                      <w:pPr>
                        <w:pStyle w:val="0"/>
                        <w:rPr>
                          <w:rFonts w:hint="eastAsia" w:ascii="ＭＳ ゴシック" w:hAnsi="ＭＳ ゴシック" w:eastAsia="ＭＳ ゴシック"/>
                          <w:color w:val="auto"/>
                          <w:sz w:val="22"/>
                        </w:rPr>
                      </w:pPr>
                      <w:r>
                        <w:rPr>
                          <w:rFonts w:hint="eastAsia" w:ascii="ＭＳ ゴシック" w:hAnsi="ＭＳ ゴシック" w:eastAsia="ＭＳ ゴシック"/>
                          <w:color w:val="auto"/>
                          <w:sz w:val="22"/>
                        </w:rPr>
                        <w:t>病室入り口には</w:t>
                      </w:r>
                    </w:p>
                    <w:p>
                      <w:pPr>
                        <w:pStyle w:val="0"/>
                        <w:rPr>
                          <w:rFonts w:hint="eastAsia" w:ascii="ＭＳ ゴシック" w:hAnsi="ＭＳ ゴシック" w:eastAsia="ＭＳ ゴシック"/>
                          <w:color w:val="auto"/>
                          <w:sz w:val="22"/>
                        </w:rPr>
                      </w:pPr>
                      <w:r>
                        <w:rPr>
                          <w:rFonts w:hint="eastAsia" w:ascii="ＭＳ ゴシック" w:hAnsi="ＭＳ ゴシック" w:eastAsia="ＭＳ ゴシック"/>
                          <w:color w:val="auto"/>
                          <w:sz w:val="22"/>
                        </w:rPr>
                        <w:t>個人防護具（マスク、エプロン、手袋）、手指消毒剤を設置する。</w:t>
                      </w:r>
                    </w:p>
                    <w:p>
                      <w:pPr>
                        <w:pStyle w:val="0"/>
                        <w:rPr>
                          <w:rFonts w:hint="eastAsia" w:ascii="ＭＳ ゴシック" w:hAnsi="ＭＳ ゴシック" w:eastAsia="ＭＳ ゴシック"/>
                          <w:color w:val="FF0000"/>
                          <w:sz w:val="22"/>
                        </w:rPr>
                      </w:pPr>
                      <w:r>
                        <w:rPr>
                          <w:rFonts w:hint="eastAsia" w:ascii="ＭＳ ゴシック" w:hAnsi="ＭＳ ゴシック" w:eastAsia="ＭＳ ゴシック"/>
                          <w:color w:val="auto"/>
                          <w:sz w:val="22"/>
                        </w:rPr>
                        <w:t>入室時には、患者への接触の有無にかかわらず必ず、手指衛生を行い、　個人防護具を着用する。</w:t>
                      </w:r>
                    </w:p>
                  </w:txbxContent>
                </v:textbox>
                <v:imagedata o:title=""/>
                <w10:wrap type="none" anchorx="text" anchory="text"/>
              </v:roundrect>
            </w:pict>
          </mc:Fallback>
        </mc:AlternateContent>
      </w:r>
    </w:p>
    <w:p>
      <w:pPr>
        <w:pStyle w:val="0"/>
        <w:rPr>
          <w:rFonts w:hint="default" w:ascii="ＭＳ ゴシック" w:hAnsi="ＭＳ ゴシック" w:eastAsia="ＭＳ ゴシック"/>
          <w:sz w:val="22"/>
          <w:bdr w:val="single" w:color="auto" w:sz="4" w:space="0"/>
        </w:rPr>
      </w:pPr>
      <w:r>
        <w:rPr>
          <w:rFonts w:hint="eastAsia" w:ascii="ＭＳ ゴシック" w:hAnsi="ＭＳ ゴシック" w:eastAsia="ＭＳ ゴシック"/>
          <w:sz w:val="22"/>
          <w:bdr w:val="single" w:color="auto" w:sz="4" w:space="0"/>
        </w:rPr>
        <w:t>個室</w:t>
      </w:r>
    </w:p>
    <w:p>
      <w:pPr>
        <w:pStyle w:val="0"/>
        <w:rPr>
          <w:rFonts w:hint="default" w:ascii="ＭＳ ゴシック" w:hAnsi="ＭＳ ゴシック" w:eastAsia="ＭＳ ゴシック"/>
          <w:sz w:val="22"/>
          <w:bdr w:val="single" w:color="auto" w:sz="4" w:space="0"/>
        </w:rPr>
      </w:pPr>
      <w:r>
        <w:rPr>
          <w:rFonts w:hint="eastAsia"/>
        </w:rPr>
        <w:drawing>
          <wp:anchor distT="0" distB="0" distL="114300" distR="114300" simplePos="0" relativeHeight="53" behindDoc="0" locked="0" layoutInCell="1" hidden="0" allowOverlap="1">
            <wp:simplePos x="0" y="0"/>
            <wp:positionH relativeFrom="column">
              <wp:posOffset>-71755</wp:posOffset>
            </wp:positionH>
            <wp:positionV relativeFrom="paragraph">
              <wp:posOffset>33020</wp:posOffset>
            </wp:positionV>
            <wp:extent cx="2771775" cy="1885950"/>
            <wp:effectExtent l="0" t="0" r="0" b="0"/>
            <wp:wrapNone/>
            <wp:docPr id="1179" name="Picture 6" descr="C:\Users\Panasonic\Desktop\ラウンド7月\DSCN0513.JPG"/>
            <a:graphic xmlns:a="http://schemas.openxmlformats.org/drawingml/2006/main">
              <a:graphicData uri="http://schemas.openxmlformats.org/drawingml/2006/picture">
                <pic:pic xmlns:pic="http://schemas.openxmlformats.org/drawingml/2006/picture">
                  <pic:nvPicPr>
                    <pic:cNvPr id="1179" name="Picture 6" descr="C:\Users\Panasonic\Desktop\ラウンド7月\DSCN0513.JPG"/>
                    <pic:cNvPicPr>
                      <a:picLocks noChangeAspect="1" noChangeArrowheads="1"/>
                    </pic:cNvPicPr>
                  </pic:nvPicPr>
                  <pic:blipFill>
                    <a:blip r:embed="rId43"/>
                    <a:stretch>
                      <a:fillRect/>
                    </a:stretch>
                  </pic:blipFill>
                  <pic:spPr>
                    <a:xfrm>
                      <a:off x="0" y="0"/>
                      <a:ext cx="2771775" cy="1885950"/>
                    </a:xfrm>
                    <a:prstGeom prst="rect">
                      <a:avLst/>
                    </a:prstGeom>
                    <a:noFill/>
                    <a:ln w="9525">
                      <a:noFill/>
                      <a:miter lim="800000"/>
                      <a:headEnd/>
                      <a:tailEnd/>
                    </a:ln>
                  </pic:spPr>
                </pic:pic>
              </a:graphicData>
            </a:graphic>
          </wp:anchor>
        </w:drawing>
      </w: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r>
        <w:rPr>
          <w:rFonts w:hint="eastAsia"/>
        </w:rPr>
        <w:drawing>
          <wp:anchor distT="0" distB="0" distL="0" distR="0" simplePos="0" relativeHeight="63" behindDoc="0" locked="0" layoutInCell="1" hidden="0" allowOverlap="1">
            <wp:simplePos x="0" y="0"/>
            <wp:positionH relativeFrom="column">
              <wp:posOffset>-55245</wp:posOffset>
            </wp:positionH>
            <wp:positionV relativeFrom="paragraph">
              <wp:posOffset>226695</wp:posOffset>
            </wp:positionV>
            <wp:extent cx="2714625" cy="1927860"/>
            <wp:effectExtent l="0" t="0" r="0" b="0"/>
            <wp:wrapNone/>
            <wp:docPr id="1180" name="図 4" descr="冷蔵庫に貼られたポスター&#10;&#10;低い精度で自動的に生成された説明"/>
            <a:graphic xmlns:a="http://schemas.openxmlformats.org/drawingml/2006/main">
              <a:graphicData uri="http://schemas.openxmlformats.org/drawingml/2006/picture">
                <pic:pic xmlns:pic="http://schemas.openxmlformats.org/drawingml/2006/picture">
                  <pic:nvPicPr>
                    <pic:cNvPr id="1180" name="図 4" descr="冷蔵庫に貼られたポスター&#10;&#10;低い精度で自動的に生成された説明"/>
                    <pic:cNvPicPr>
                      <a:picLocks noChangeAspect="1" noChangeArrowheads="1"/>
                    </pic:cNvPicPr>
                  </pic:nvPicPr>
                  <pic:blipFill>
                    <a:blip r:embed="rId44"/>
                    <a:stretch>
                      <a:fillRect/>
                    </a:stretch>
                  </pic:blipFill>
                  <pic:spPr>
                    <a:xfrm>
                      <a:off x="0" y="0"/>
                      <a:ext cx="2714625" cy="1927860"/>
                    </a:xfrm>
                    <a:prstGeom prst="rect">
                      <a:avLst/>
                    </a:prstGeom>
                    <a:noFill/>
                    <a:ln>
                      <a:noFill/>
                    </a:ln>
                  </pic:spPr>
                </pic:pic>
              </a:graphicData>
            </a:graphic>
          </wp:anchor>
        </w:drawing>
      </w: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r>
        <w:rPr>
          <w:rFonts w:hint="eastAsia"/>
        </w:rPr>
        <mc:AlternateContent>
          <mc:Choice Requires="wps">
            <w:drawing>
              <wp:anchor simplePos="0" relativeHeight="64" behindDoc="0" locked="0" layoutInCell="1" hidden="0" allowOverlap="1">
                <wp:simplePos x="0" y="0"/>
                <wp:positionH relativeFrom="column">
                  <wp:posOffset>2995930</wp:posOffset>
                </wp:positionH>
                <wp:positionV relativeFrom="paragraph">
                  <wp:posOffset>95250</wp:posOffset>
                </wp:positionV>
                <wp:extent cx="2505075" cy="885825"/>
                <wp:effectExtent l="635" t="635" r="29845" b="10795"/>
                <wp:wrapNone/>
                <wp:docPr id="1181" name="オブジェクト 0"/>
                <a:graphic xmlns:a="http://schemas.openxmlformats.org/drawingml/2006/main">
                  <a:graphicData uri="http://schemas.microsoft.com/office/word/2010/wordprocessingShape">
                    <wps:wsp>
                      <wps:cNvPr id="1181" name="オブジェクト 0"/>
                      <wps:cNvSpPr>
                        <a:spLocks noChangeArrowheads="1"/>
                      </wps:cNvSpPr>
                      <wps:spPr>
                        <a:xfrm>
                          <a:off x="0" y="0"/>
                          <a:ext cx="2505075" cy="885825"/>
                        </a:xfrm>
                        <a:prstGeom prst="roundRect">
                          <a:avLst>
                            <a:gd name="adj" fmla="val 19743"/>
                          </a:avLst>
                        </a:prstGeom>
                        <a:solidFill>
                          <a:srgbClr val="FFFFFF"/>
                        </a:solidFill>
                        <a:ln w="9525">
                          <a:solidFill>
                            <a:sysClr val="windowText" lastClr="000000"/>
                          </a:solidFill>
                        </a:ln>
                      </wps:spPr>
                      <wps:txbx>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全職員が、接触予防対策を実施できるように表示や目印等を工夫する。</w:t>
                            </w:r>
                          </w:p>
                        </w:txbxContent>
                      </wps:txbx>
                      <wps:bodyPr vertOverflow="overflow" horzOverflow="overflow" anchor="ctr" upright="1"/>
                    </wps:wsp>
                  </a:graphicData>
                </a:graphic>
              </wp:anchor>
            </w:drawing>
          </mc:Choice>
          <mc:Fallback>
            <w:pict>
              <v:roundrect id="オブジェクト 0" style="margin-top:7.5pt;mso-position-vertical-relative:text;mso-position-horizontal-relative:text;v-text-anchor:middle;position:absolute;height:69.75pt;width:197.25pt;margin-left:235.9pt;z-index:64;" o:spid="_x0000_s1181" o:allowincell="t" o:allowoverlap="t" filled="t" fillcolor="#ffffff" stroked="t" strokecolor="#000000" strokeweight="0.75pt" o:spt="2" arcsize="12937f">
                <v:fill/>
                <v:stroke filltype="solid"/>
                <v:textbox style="layout-flow:horizontal;">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全職員が、接触予防対策を実施できるように表示や目印等を工夫する。</w:t>
                      </w:r>
                    </w:p>
                  </w:txbxContent>
                </v:textbox>
                <v:imagedata o:title=""/>
                <w10:wrap type="none" anchorx="text" anchory="text"/>
              </v:roundrect>
            </w:pict>
          </mc:Fallback>
        </mc:AlternateContent>
      </w: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r>
        <w:rPr>
          <w:rFonts w:hint="eastAsia"/>
        </w:rPr>
        <mc:AlternateContent>
          <mc:Choice Requires="wps">
            <w:drawing>
              <wp:anchor distT="0" distB="0" distL="71755" distR="71755" simplePos="0" relativeHeight="199" behindDoc="0" locked="0" layoutInCell="1" hidden="0" allowOverlap="1">
                <wp:simplePos x="0" y="0"/>
                <wp:positionH relativeFrom="column">
                  <wp:posOffset>2165985</wp:posOffset>
                </wp:positionH>
                <wp:positionV relativeFrom="paragraph">
                  <wp:posOffset>589280</wp:posOffset>
                </wp:positionV>
                <wp:extent cx="1017905" cy="302895"/>
                <wp:effectExtent l="0" t="0" r="635" b="635"/>
                <wp:wrapNone/>
                <wp:docPr id="1182" name="オブジェクト 0"/>
                <a:graphic xmlns:a="http://schemas.openxmlformats.org/drawingml/2006/main">
                  <a:graphicData uri="http://schemas.microsoft.com/office/word/2010/wordprocessingShape">
                    <wps:wsp>
                      <wps:cNvPr id="1182"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33</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6.4pt;mso-position-vertical-relative:text;mso-position-horizontal-relative:text;position:absolute;height:23.85pt;mso-wrap-distance-top:0pt;width:80.150000000000006pt;mso-wrap-distance-left:5.65pt;margin-left:170.55pt;z-index:199;" o:spid="_x0000_s1182"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33</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22"/>
          <w:bdr w:val="single" w:color="auto" w:sz="4" w:space="0"/>
        </w:rPr>
      </w:pPr>
      <w:r>
        <w:rPr>
          <w:rFonts w:hint="eastAsia"/>
        </w:rPr>
        <mc:AlternateContent>
          <mc:Choice Requires="wps">
            <w:drawing>
              <wp:anchor simplePos="0" relativeHeight="59" behindDoc="0" locked="0" layoutInCell="1" hidden="0" allowOverlap="1">
                <wp:simplePos x="0" y="0"/>
                <wp:positionH relativeFrom="column">
                  <wp:posOffset>2890520</wp:posOffset>
                </wp:positionH>
                <wp:positionV relativeFrom="paragraph">
                  <wp:posOffset>-37465</wp:posOffset>
                </wp:positionV>
                <wp:extent cx="2466975" cy="1381125"/>
                <wp:effectExtent l="635" t="635" r="29845" b="10795"/>
                <wp:wrapNone/>
                <wp:docPr id="1183" name="オブジェクト 0"/>
                <a:graphic xmlns:a="http://schemas.openxmlformats.org/drawingml/2006/main">
                  <a:graphicData uri="http://schemas.microsoft.com/office/word/2010/wordprocessingShape">
                    <wps:wsp>
                      <wps:cNvPr id="1183" name="オブジェクト 0"/>
                      <wps:cNvSpPr>
                        <a:spLocks noChangeArrowheads="1"/>
                      </wps:cNvSpPr>
                      <wps:spPr>
                        <a:xfrm>
                          <a:off x="0" y="0"/>
                          <a:ext cx="2466975" cy="1381125"/>
                        </a:xfrm>
                        <a:prstGeom prst="roundRect">
                          <a:avLst>
                            <a:gd name="adj" fmla="val 16663"/>
                          </a:avLst>
                        </a:prstGeom>
                        <a:solidFill>
                          <a:srgbClr val="FFFFFF"/>
                        </a:solidFill>
                        <a:ln w="9525">
                          <a:solidFill>
                            <a:sysClr val="windowText" lastClr="000000"/>
                          </a:solidFill>
                        </a:ln>
                      </wps:spPr>
                      <wps:txbx>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病室内手洗い場には</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石鹸、ペーパータオルを設置する。</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（可能であれば吊り下げ式が望ましい）</w:t>
                            </w:r>
                          </w:p>
                        </w:txbxContent>
                      </wps:txbx>
                      <wps:bodyPr vertOverflow="overflow" horzOverflow="overflow" lIns="74295" tIns="8890" rIns="74295" bIns="8890" anchor="ctr" upright="1"/>
                    </wps:wsp>
                  </a:graphicData>
                </a:graphic>
              </wp:anchor>
            </w:drawing>
          </mc:Choice>
          <mc:Fallback>
            <w:pict>
              <v:roundrect id="オブジェクト 0" style="margin-top:-2.95pt;mso-position-vertical-relative:text;mso-position-horizontal-relative:text;v-text-anchor:middle;position:absolute;height:108.75pt;width:194.25pt;margin-left:227.6pt;z-index:59;" o:spid="_x0000_s1183" o:allowincell="t" o:allowoverlap="t" filled="t" fillcolor="#ffffff" stroked="t" strokecolor="#000000" strokeweight="0.75pt" o:spt="2" arcsize="10920f">
                <v:fill/>
                <v:stroke filltype="solid"/>
                <v:textbox style="layout-flow:horizontal;" inset="2.0637499999999998mm,0.24694444444444438mm,2.0637499999999998mm,0.24694444444444438mm">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病室内手洗い場には</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石鹸、ペーパータオルを設置する。</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（可能であれば吊り下げ式が望ましい）</w:t>
                      </w:r>
                    </w:p>
                  </w:txbxContent>
                </v:textbox>
                <v:imagedata o:title=""/>
                <w10:wrap type="none" anchorx="text" anchory="text"/>
              </v:roundrect>
            </w:pict>
          </mc:Fallback>
        </mc:AlternateContent>
      </w:r>
      <w:r>
        <w:rPr>
          <w:rFonts w:hint="eastAsia"/>
        </w:rPr>
        <w:drawing>
          <wp:anchor distT="0" distB="0" distL="114300" distR="114300" simplePos="0" relativeHeight="54" behindDoc="0" locked="0" layoutInCell="1" hidden="0" allowOverlap="1">
            <wp:simplePos x="0" y="0"/>
            <wp:positionH relativeFrom="column">
              <wp:posOffset>-4445</wp:posOffset>
            </wp:positionH>
            <wp:positionV relativeFrom="paragraph">
              <wp:posOffset>-203200</wp:posOffset>
            </wp:positionV>
            <wp:extent cx="2663825" cy="1765935"/>
            <wp:effectExtent l="0" t="0" r="0" b="0"/>
            <wp:wrapNone/>
            <wp:docPr id="1184" name="Picture 8" descr="C:\Users\Panasonic\Desktop\ラウンド7月\DSCN0514.JPG"/>
            <a:graphic xmlns:a="http://schemas.openxmlformats.org/drawingml/2006/main">
              <a:graphicData uri="http://schemas.openxmlformats.org/drawingml/2006/picture">
                <pic:pic xmlns:pic="http://schemas.openxmlformats.org/drawingml/2006/picture">
                  <pic:nvPicPr>
                    <pic:cNvPr id="1184" name="Picture 8" descr="C:\Users\Panasonic\Desktop\ラウンド7月\DSCN0514.JPG"/>
                    <pic:cNvPicPr>
                      <a:picLocks noChangeAspect="1" noChangeArrowheads="1"/>
                    </pic:cNvPicPr>
                  </pic:nvPicPr>
                  <pic:blipFill>
                    <a:blip r:embed="rId45"/>
                    <a:stretch>
                      <a:fillRect/>
                    </a:stretch>
                  </pic:blipFill>
                  <pic:spPr>
                    <a:xfrm>
                      <a:off x="0" y="0"/>
                      <a:ext cx="2663825" cy="1765935"/>
                    </a:xfrm>
                    <a:prstGeom prst="rect">
                      <a:avLst/>
                    </a:prstGeom>
                    <a:noFill/>
                    <a:ln w="9525">
                      <a:noFill/>
                      <a:miter lim="800000"/>
                      <a:headEnd/>
                      <a:tailEnd/>
                    </a:ln>
                  </pic:spPr>
                </pic:pic>
              </a:graphicData>
            </a:graphic>
          </wp:anchor>
        </w:drawing>
      </w: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r>
        <w:rPr>
          <w:rFonts w:hint="eastAsia"/>
        </w:rPr>
        <mc:AlternateContent>
          <mc:Choice Requires="wps">
            <w:drawing>
              <wp:anchor simplePos="0" relativeHeight="60" behindDoc="0" locked="0" layoutInCell="1" hidden="0" allowOverlap="1">
                <wp:simplePos x="0" y="0"/>
                <wp:positionH relativeFrom="column">
                  <wp:posOffset>2894330</wp:posOffset>
                </wp:positionH>
                <wp:positionV relativeFrom="paragraph">
                  <wp:posOffset>179705</wp:posOffset>
                </wp:positionV>
                <wp:extent cx="2505075" cy="1704975"/>
                <wp:effectExtent l="635" t="635" r="29845" b="10795"/>
                <wp:wrapNone/>
                <wp:docPr id="1185" name="オブジェクト 0"/>
                <a:graphic xmlns:a="http://schemas.openxmlformats.org/drawingml/2006/main">
                  <a:graphicData uri="http://schemas.microsoft.com/office/word/2010/wordprocessingShape">
                    <wps:wsp>
                      <wps:cNvPr id="1185" name="オブジェクト 0"/>
                      <wps:cNvSpPr>
                        <a:spLocks noChangeArrowheads="1"/>
                      </wps:cNvSpPr>
                      <wps:spPr>
                        <a:xfrm>
                          <a:off x="0" y="0"/>
                          <a:ext cx="2505075" cy="1704975"/>
                        </a:xfrm>
                        <a:prstGeom prst="roundRect">
                          <a:avLst>
                            <a:gd name="adj" fmla="val 11856"/>
                          </a:avLst>
                        </a:prstGeom>
                        <a:solidFill>
                          <a:srgbClr val="FFFFFF"/>
                        </a:solidFill>
                        <a:ln w="9525">
                          <a:solidFill>
                            <a:sysClr val="windowText" lastClr="000000"/>
                          </a:solidFill>
                        </a:ln>
                      </wps:spPr>
                      <wps:txbx>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病室内には</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感染性廃棄物容器（ペダル式が望ましい）、ビニール袋、一処置毎交換できるよう手袋等の防護具、防護具を脱いだ後に使用する手指消毒剤を設置する。</w:t>
                            </w:r>
                          </w:p>
                        </w:txbxContent>
                      </wps:txbx>
                      <wps:bodyPr vertOverflow="overflow" horzOverflow="overflow" lIns="74295" tIns="8890" rIns="74295" bIns="8890" anchor="ctr" upright="1"/>
                    </wps:wsp>
                  </a:graphicData>
                </a:graphic>
              </wp:anchor>
            </w:drawing>
          </mc:Choice>
          <mc:Fallback>
            <w:pict>
              <v:roundrect id="オブジェクト 0" style="margin-top:14.15pt;mso-position-vertical-relative:text;mso-position-horizontal-relative:text;v-text-anchor:middle;position:absolute;height:134.25pt;width:197.25pt;margin-left:227.9pt;z-index:60;" o:spid="_x0000_s1185" o:allowincell="t" o:allowoverlap="t" filled="t" fillcolor="#ffffff" stroked="t" strokecolor="#000000" strokeweight="0.75pt" o:spt="2" arcsize="7770f">
                <v:fill/>
                <v:stroke filltype="solid"/>
                <v:textbox style="layout-flow:horizontal;" inset="2.0637499999999998mm,0.24694444444444438mm,2.0637499999999998mm,0.24694444444444438mm">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病室内には</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感染性廃棄物容器（ペダル式が望ましい）、ビニール袋、一処置毎交換できるよう手袋等の防護具、防護具を脱いだ後に使用する手指消毒剤を設置する。</w:t>
                      </w:r>
                    </w:p>
                  </w:txbxContent>
                </v:textbox>
                <v:imagedata o:title=""/>
                <w10:wrap type="none" anchorx="text" anchory="text"/>
              </v:roundrect>
            </w:pict>
          </mc:Fallback>
        </mc:AlternateContent>
      </w:r>
      <w:r>
        <w:rPr>
          <w:rFonts w:hint="eastAsia"/>
        </w:rPr>
        <w:drawing>
          <wp:anchor distT="0" distB="0" distL="114300" distR="114300" simplePos="0" relativeHeight="55" behindDoc="0" locked="0" layoutInCell="1" hidden="0" allowOverlap="1">
            <wp:simplePos x="0" y="0"/>
            <wp:positionH relativeFrom="column">
              <wp:posOffset>-3810</wp:posOffset>
            </wp:positionH>
            <wp:positionV relativeFrom="paragraph">
              <wp:posOffset>97155</wp:posOffset>
            </wp:positionV>
            <wp:extent cx="2663825" cy="1729105"/>
            <wp:effectExtent l="0" t="0" r="0" b="0"/>
            <wp:wrapNone/>
            <wp:docPr id="1186" name="Picture 10" descr="C:\Users\Panasonic\Desktop\ラウンド7月\DSCN0515.JPG"/>
            <a:graphic xmlns:a="http://schemas.openxmlformats.org/drawingml/2006/main">
              <a:graphicData uri="http://schemas.openxmlformats.org/drawingml/2006/picture">
                <pic:pic xmlns:pic="http://schemas.openxmlformats.org/drawingml/2006/picture">
                  <pic:nvPicPr>
                    <pic:cNvPr id="1186" name="Picture 10" descr="C:\Users\Panasonic\Desktop\ラウンド7月\DSCN0515.JPG"/>
                    <pic:cNvPicPr>
                      <a:picLocks noChangeAspect="1" noChangeArrowheads="1"/>
                    </pic:cNvPicPr>
                  </pic:nvPicPr>
                  <pic:blipFill>
                    <a:blip r:embed="rId46"/>
                    <a:stretch>
                      <a:fillRect/>
                    </a:stretch>
                  </pic:blipFill>
                  <pic:spPr>
                    <a:xfrm>
                      <a:off x="0" y="0"/>
                      <a:ext cx="2663825" cy="1729105"/>
                    </a:xfrm>
                    <a:prstGeom prst="rect">
                      <a:avLst/>
                    </a:prstGeom>
                    <a:noFill/>
                    <a:ln w="9525">
                      <a:noFill/>
                      <a:miter lim="800000"/>
                      <a:headEnd/>
                      <a:tailEnd/>
                    </a:ln>
                  </pic:spPr>
                </pic:pic>
              </a:graphicData>
            </a:graphic>
          </wp:anchor>
        </w:drawing>
      </w: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r>
        <w:rPr>
          <w:rFonts w:hint="eastAsia"/>
        </w:rPr>
        <w:drawing>
          <wp:anchor distT="0" distB="0" distL="114300" distR="114300" simplePos="0" relativeHeight="56" behindDoc="0" locked="0" layoutInCell="1" hidden="0" allowOverlap="1">
            <wp:simplePos x="0" y="0"/>
            <wp:positionH relativeFrom="column">
              <wp:posOffset>12700</wp:posOffset>
            </wp:positionH>
            <wp:positionV relativeFrom="paragraph">
              <wp:posOffset>132715</wp:posOffset>
            </wp:positionV>
            <wp:extent cx="2381250" cy="1782445"/>
            <wp:effectExtent l="0" t="0" r="0" b="0"/>
            <wp:wrapNone/>
            <wp:docPr id="1187" name="Picture 14" descr="C:\Users\Panasonic\Desktop\ラウンド7月\DSCN0517.JPG"/>
            <a:graphic xmlns:a="http://schemas.openxmlformats.org/drawingml/2006/main">
              <a:graphicData uri="http://schemas.openxmlformats.org/drawingml/2006/picture">
                <pic:pic xmlns:pic="http://schemas.openxmlformats.org/drawingml/2006/picture">
                  <pic:nvPicPr>
                    <pic:cNvPr id="1187" name="Picture 14" descr="C:\Users\Panasonic\Desktop\ラウンド7月\DSCN0517.JPG"/>
                    <pic:cNvPicPr>
                      <a:picLocks noChangeAspect="1" noChangeArrowheads="1"/>
                    </pic:cNvPicPr>
                  </pic:nvPicPr>
                  <pic:blipFill>
                    <a:blip r:embed="rId47"/>
                    <a:stretch>
                      <a:fillRect/>
                    </a:stretch>
                  </pic:blipFill>
                  <pic:spPr>
                    <a:xfrm>
                      <a:off x="0" y="0"/>
                      <a:ext cx="2381250" cy="1782445"/>
                    </a:xfrm>
                    <a:prstGeom prst="rect">
                      <a:avLst/>
                    </a:prstGeom>
                    <a:noFill/>
                    <a:ln w="9525">
                      <a:noFill/>
                      <a:miter lim="800000"/>
                      <a:headEnd/>
                      <a:tailEnd/>
                    </a:ln>
                  </pic:spPr>
                </pic:pic>
              </a:graphicData>
            </a:graphic>
          </wp:anchor>
        </w:drawing>
      </w:r>
    </w:p>
    <w:p>
      <w:pPr>
        <w:pStyle w:val="0"/>
        <w:rPr>
          <w:rFonts w:hint="default" w:ascii="ＭＳ ゴシック" w:hAnsi="ＭＳ ゴシック" w:eastAsia="ＭＳ ゴシック"/>
          <w:sz w:val="22"/>
          <w:bdr w:val="single" w:color="auto" w:sz="4" w:space="0"/>
        </w:rPr>
      </w:pPr>
      <w:r>
        <w:rPr>
          <w:rFonts w:hint="eastAsia"/>
        </w:rPr>
        <mc:AlternateContent>
          <mc:Choice Requires="wps">
            <w:drawing>
              <wp:anchor simplePos="0" relativeHeight="61" behindDoc="0" locked="0" layoutInCell="1" hidden="0" allowOverlap="1">
                <wp:simplePos x="0" y="0"/>
                <wp:positionH relativeFrom="column">
                  <wp:posOffset>2897505</wp:posOffset>
                </wp:positionH>
                <wp:positionV relativeFrom="paragraph">
                  <wp:posOffset>212725</wp:posOffset>
                </wp:positionV>
                <wp:extent cx="2505075" cy="1231900"/>
                <wp:effectExtent l="635" t="635" r="29845" b="10795"/>
                <wp:wrapNone/>
                <wp:docPr id="1188" name="オブジェクト 0"/>
                <a:graphic xmlns:a="http://schemas.openxmlformats.org/drawingml/2006/main">
                  <a:graphicData uri="http://schemas.microsoft.com/office/word/2010/wordprocessingShape">
                    <wps:wsp>
                      <wps:cNvPr id="1188" name="オブジェクト 0"/>
                      <wps:cNvSpPr>
                        <a:spLocks noChangeArrowheads="1"/>
                      </wps:cNvSpPr>
                      <wps:spPr>
                        <a:xfrm>
                          <a:off x="0" y="0"/>
                          <a:ext cx="2505075" cy="1231900"/>
                        </a:xfrm>
                        <a:prstGeom prst="roundRect">
                          <a:avLst>
                            <a:gd name="adj" fmla="val 13594"/>
                          </a:avLst>
                        </a:prstGeom>
                        <a:solidFill>
                          <a:srgbClr val="FFFFFF"/>
                        </a:solidFill>
                        <a:ln w="9525">
                          <a:solidFill>
                            <a:sysClr val="windowText" lastClr="000000"/>
                          </a:solidFill>
                        </a:ln>
                      </wps:spPr>
                      <wps:txbx>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個人用検温グッズ</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（体温計、血圧計、ステート、</w:t>
                            </w:r>
                            <w:r>
                              <w:rPr>
                                <w:rFonts w:hint="eastAsia" w:ascii="ＭＳ ゴシック" w:hAnsi="ＭＳ ゴシック" w:eastAsia="ＭＳ ゴシック"/>
                                <w:color w:val="auto"/>
                                <w:sz w:val="22"/>
                              </w:rPr>
                              <w:t>パルスオキシメーター）</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手指消毒剤を設置する。</w:t>
                            </w:r>
                          </w:p>
                        </w:txbxContent>
                      </wps:txbx>
                      <wps:bodyPr vertOverflow="overflow" horzOverflow="overflow" lIns="74295" tIns="8890" rIns="74295" bIns="8890" anchor="ctr" upright="1"/>
                    </wps:wsp>
                  </a:graphicData>
                </a:graphic>
              </wp:anchor>
            </w:drawing>
          </mc:Choice>
          <mc:Fallback>
            <w:pict>
              <v:roundrect id="オブジェクト 0" style="margin-top:16.75pt;mso-position-vertical-relative:text;mso-position-horizontal-relative:text;v-text-anchor:middle;position:absolute;height:97pt;width:197.25pt;margin-left:228.15pt;z-index:61;" o:spid="_x0000_s1188" o:allowincell="t" o:allowoverlap="t" filled="t" fillcolor="#ffffff" stroked="t" strokecolor="#000000" strokeweight="0.75pt" o:spt="2" arcsize="8908f">
                <v:fill/>
                <v:stroke filltype="solid"/>
                <v:textbox style="layout-flow:horizontal;" inset="2.0637499999999998mm,0.24694444444444438mm,2.0637499999999998mm,0.24694444444444438mm">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個人用検温グッズ</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（体温計、血圧計、ステート、</w:t>
                      </w:r>
                      <w:r>
                        <w:rPr>
                          <w:rFonts w:hint="eastAsia" w:ascii="ＭＳ ゴシック" w:hAnsi="ＭＳ ゴシック" w:eastAsia="ＭＳ ゴシック"/>
                          <w:color w:val="auto"/>
                          <w:sz w:val="22"/>
                        </w:rPr>
                        <w:t>パルスオキシメーター）</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手指消毒剤を設置する。</w:t>
                      </w:r>
                    </w:p>
                  </w:txbxContent>
                </v:textbox>
                <v:imagedata o:title=""/>
                <w10:wrap type="none" anchorx="text" anchory="text"/>
              </v:roundrect>
            </w:pict>
          </mc:Fallback>
        </mc:AlternateContent>
      </w: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r>
        <w:rPr>
          <w:rFonts w:hint="eastAsia" w:ascii="ＭＳ ゴシック" w:hAnsi="ＭＳ ゴシック" w:eastAsia="ＭＳ ゴシック"/>
          <w:sz w:val="22"/>
          <w:bdr w:val="single" w:color="auto" w:sz="4" w:space="0"/>
        </w:rPr>
        <w:t>多床室</w:t>
      </w:r>
    </w:p>
    <w:p>
      <w:pPr>
        <w:pStyle w:val="0"/>
        <w:rPr>
          <w:rFonts w:hint="default" w:ascii="ＭＳ ゴシック" w:hAnsi="ＭＳ ゴシック" w:eastAsia="ＭＳ ゴシック"/>
          <w:sz w:val="22"/>
          <w:bdr w:val="single" w:color="auto" w:sz="4" w:space="0"/>
        </w:rPr>
      </w:pPr>
      <w:r>
        <w:rPr>
          <w:rFonts w:hint="eastAsia"/>
        </w:rPr>
        <w:drawing>
          <wp:anchor distT="0" distB="0" distL="114300" distR="114300" simplePos="0" relativeHeight="57" behindDoc="0" locked="0" layoutInCell="1" hidden="0" allowOverlap="1">
            <wp:simplePos x="0" y="0"/>
            <wp:positionH relativeFrom="column">
              <wp:posOffset>12700</wp:posOffset>
            </wp:positionH>
            <wp:positionV relativeFrom="paragraph">
              <wp:posOffset>64135</wp:posOffset>
            </wp:positionV>
            <wp:extent cx="2663825" cy="1995170"/>
            <wp:effectExtent l="0" t="0" r="0" b="0"/>
            <wp:wrapNone/>
            <wp:docPr id="1189" name="Picture 15" descr="C:\Users\Panasonic\Desktop\ラウンド7月\DSCN0519.JPG"/>
            <a:graphic xmlns:a="http://schemas.openxmlformats.org/drawingml/2006/main">
              <a:graphicData uri="http://schemas.openxmlformats.org/drawingml/2006/picture">
                <pic:pic xmlns:pic="http://schemas.openxmlformats.org/drawingml/2006/picture">
                  <pic:nvPicPr>
                    <pic:cNvPr id="1189" name="Picture 15" descr="C:\Users\Panasonic\Desktop\ラウンド7月\DSCN0519.JPG"/>
                    <pic:cNvPicPr>
                      <a:picLocks noChangeAspect="1" noChangeArrowheads="1"/>
                    </pic:cNvPicPr>
                  </pic:nvPicPr>
                  <pic:blipFill>
                    <a:blip r:embed="rId48"/>
                    <a:stretch>
                      <a:fillRect/>
                    </a:stretch>
                  </pic:blipFill>
                  <pic:spPr>
                    <a:xfrm>
                      <a:off x="0" y="0"/>
                      <a:ext cx="2663825" cy="1995170"/>
                    </a:xfrm>
                    <a:prstGeom prst="rect">
                      <a:avLst/>
                    </a:prstGeom>
                    <a:noFill/>
                    <a:ln w="9525">
                      <a:noFill/>
                      <a:miter lim="800000"/>
                      <a:headEnd/>
                      <a:tailEnd/>
                    </a:ln>
                  </pic:spPr>
                </pic:pic>
              </a:graphicData>
            </a:graphic>
          </wp:anchor>
        </w:drawing>
      </w:r>
    </w:p>
    <w:p>
      <w:pPr>
        <w:pStyle w:val="0"/>
        <w:rPr>
          <w:rFonts w:hint="default" w:ascii="ＭＳ ゴシック" w:hAnsi="ＭＳ ゴシック" w:eastAsia="ＭＳ ゴシック"/>
          <w:sz w:val="22"/>
          <w:bdr w:val="single" w:color="auto" w:sz="4" w:space="0"/>
        </w:rPr>
      </w:pPr>
      <w:r>
        <w:rPr>
          <w:rFonts w:hint="eastAsia"/>
        </w:rPr>
        <mc:AlternateContent>
          <mc:Choice Requires="wps">
            <w:drawing>
              <wp:anchor simplePos="0" relativeHeight="62" behindDoc="0" locked="0" layoutInCell="1" hidden="0" allowOverlap="1">
                <wp:simplePos x="0" y="0"/>
                <wp:positionH relativeFrom="column">
                  <wp:posOffset>2914015</wp:posOffset>
                </wp:positionH>
                <wp:positionV relativeFrom="paragraph">
                  <wp:posOffset>175895</wp:posOffset>
                </wp:positionV>
                <wp:extent cx="2505075" cy="1381125"/>
                <wp:effectExtent l="635" t="635" r="29845" b="10795"/>
                <wp:wrapNone/>
                <wp:docPr id="1190" name="オブジェクト 0"/>
                <a:graphic xmlns:a="http://schemas.openxmlformats.org/drawingml/2006/main">
                  <a:graphicData uri="http://schemas.microsoft.com/office/word/2010/wordprocessingShape">
                    <wps:wsp>
                      <wps:cNvPr id="1190" name="オブジェクト 0"/>
                      <wps:cNvSpPr>
                        <a:spLocks noChangeArrowheads="1"/>
                      </wps:cNvSpPr>
                      <wps:spPr>
                        <a:xfrm>
                          <a:off x="0" y="0"/>
                          <a:ext cx="2505075" cy="1381125"/>
                        </a:xfrm>
                        <a:prstGeom prst="roundRect">
                          <a:avLst>
                            <a:gd name="adj" fmla="val 15110"/>
                          </a:avLst>
                        </a:prstGeom>
                        <a:solidFill>
                          <a:srgbClr val="FFFFFF"/>
                        </a:solidFill>
                        <a:ln w="9525">
                          <a:solidFill>
                            <a:sysClr val="windowText" lastClr="000000"/>
                          </a:solidFill>
                        </a:ln>
                      </wps:spPr>
                      <wps:txbx>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多床室でも、</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個人用検温グッズ、感染性廃棄物容器（ペダル式が望ましい）、ビニール袋、手指消毒剤を設置する。</w:t>
                            </w:r>
                          </w:p>
                        </w:txbxContent>
                      </wps:txbx>
                      <wps:bodyPr vertOverflow="overflow" horzOverflow="overflow" wrap="square" lIns="74295" tIns="8890" rIns="74295" bIns="8890" anchor="ctr" upright="1"/>
                    </wps:wsp>
                  </a:graphicData>
                </a:graphic>
              </wp:anchor>
            </w:drawing>
          </mc:Choice>
          <mc:Fallback>
            <w:pict>
              <v:roundrect id="オブジェクト 0" style="margin-top:13.85pt;mso-position-vertical-relative:text;mso-position-horizontal-relative:text;v-text-anchor:middle;position:absolute;height:108.75pt;width:197.25pt;margin-left:229.45pt;z-index:62;" o:spid="_x0000_s1190" o:allowincell="t" o:allowoverlap="t" filled="t" fillcolor="#ffffff" stroked="t" strokecolor="#000000" strokeweight="0.75pt" o:spt="2" arcsize="9903f">
                <v:fill/>
                <v:stroke filltype="solid"/>
                <v:textbox style="layout-flow:horizontal;" inset="2.0637499999999998mm,0.24694444444444438mm,2.0637499999999998mm,0.24694444444444438mm">
                  <w:txbxContent>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多床室でも、</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個人用検温グッズ、感染性廃棄物容器（ペダル式が望ましい）、ビニール袋、手指消毒剤を設置する。</w:t>
                      </w:r>
                    </w:p>
                  </w:txbxContent>
                </v:textbox>
                <v:imagedata o:title=""/>
                <w10:wrap type="none" anchorx="text" anchory="text"/>
              </v:roundrect>
            </w:pict>
          </mc:Fallback>
        </mc:AlternateContent>
      </w: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p>
    <w:p>
      <w:pPr>
        <w:pStyle w:val="0"/>
        <w:rPr>
          <w:rFonts w:hint="default" w:ascii="ＭＳ ゴシック" w:hAnsi="ＭＳ ゴシック" w:eastAsia="ＭＳ ゴシック"/>
          <w:sz w:val="22"/>
          <w:bdr w:val="single" w:color="auto" w:sz="4" w:space="0"/>
        </w:rPr>
      </w:pPr>
      <w:r>
        <w:rPr>
          <w:rFonts w:hint="eastAsia" w:ascii="ＭＳ ゴシック" w:hAnsi="ＭＳ ゴシック" w:eastAsia="ＭＳ ゴシック"/>
          <w:sz w:val="18"/>
        </w:rPr>
        <w:t>参考：壁付けラックは、</w:t>
      </w:r>
      <w:r>
        <w:rPr>
          <w:rFonts w:hint="eastAsia" w:ascii="ＭＳ ゴシック" w:hAnsi="ＭＳ ゴシック" w:eastAsia="ＭＳ ゴシック"/>
          <w:sz w:val="18"/>
        </w:rPr>
        <w:t>100</w:t>
      </w:r>
      <w:r>
        <w:rPr>
          <w:rFonts w:hint="eastAsia" w:ascii="ＭＳ ゴシック" w:hAnsi="ＭＳ ゴシック" w:eastAsia="ＭＳ ゴシック"/>
          <w:sz w:val="18"/>
        </w:rPr>
        <w:t>円グッズにて</w:t>
      </w:r>
      <w:r>
        <w:rPr>
          <w:rFonts w:hint="eastAsia" w:ascii="ＭＳ ゴシック" w:hAnsi="ＭＳ ゴシック" w:eastAsia="ＭＳ ゴシック"/>
          <w:sz w:val="18"/>
        </w:rPr>
        <w:t>400</w:t>
      </w:r>
      <w:r>
        <w:rPr>
          <w:rFonts w:hint="eastAsia" w:ascii="ＭＳ ゴシック" w:hAnsi="ＭＳ ゴシック" w:eastAsia="ＭＳ ゴシック"/>
          <w:sz w:val="18"/>
        </w:rPr>
        <w:t>円で作成</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病室内に感染性廃棄物容器を置かない場合は、処置毎にビニール袋におむつ、エプロン・</w:t>
      </w:r>
    </w:p>
    <w:p>
      <w:pPr>
        <w:pStyle w:val="0"/>
        <w:rPr>
          <w:rFonts w:hint="eastAsia"/>
        </w:rPr>
      </w:pPr>
      <w:r>
        <w:rPr>
          <w:rFonts w:hint="eastAsia"/>
        </w:rPr>
        <mc:AlternateContent>
          <mc:Choice Requires="wps">
            <w:drawing>
              <wp:anchor distT="0" distB="0" distL="71755" distR="71755" simplePos="0" relativeHeight="200" behindDoc="0" locked="0" layoutInCell="1" hidden="0" allowOverlap="1">
                <wp:simplePos x="0" y="0"/>
                <wp:positionH relativeFrom="column">
                  <wp:posOffset>2184400</wp:posOffset>
                </wp:positionH>
                <wp:positionV relativeFrom="paragraph">
                  <wp:posOffset>422910</wp:posOffset>
                </wp:positionV>
                <wp:extent cx="1017905" cy="302895"/>
                <wp:effectExtent l="0" t="0" r="635" b="635"/>
                <wp:wrapNone/>
                <wp:docPr id="1191" name="オブジェクト 0"/>
                <a:graphic xmlns:a="http://schemas.openxmlformats.org/drawingml/2006/main">
                  <a:graphicData uri="http://schemas.microsoft.com/office/word/2010/wordprocessingShape">
                    <wps:wsp>
                      <wps:cNvPr id="1191"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34</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3.29pt;mso-position-vertical-relative:text;mso-position-horizontal-relative:text;position:absolute;height:23.85pt;mso-wrap-distance-top:0pt;width:80.150000000000006pt;mso-wrap-distance-left:5.65pt;margin-left:172pt;z-index:200;" o:spid="_x0000_s1191"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34</w:t>
                      </w:r>
                      <w:r>
                        <w:rPr>
                          <w:rFonts w:hint="eastAsia"/>
                          <w:sz w:val="22"/>
                        </w:rPr>
                        <w:t>－</w:t>
                      </w:r>
                    </w:p>
                  </w:txbxContent>
                </v:textbox>
                <v:imagedata o:title=""/>
                <w10:wrap type="none" anchorx="text" anchory="text"/>
              </v:shape>
            </w:pict>
          </mc:Fallback>
        </mc:AlternateContent>
      </w:r>
      <w:r>
        <w:rPr>
          <w:rFonts w:hint="eastAsia" w:ascii="ＭＳ ゴシック" w:hAnsi="ＭＳ ゴシック" w:eastAsia="ＭＳ ゴシック"/>
          <w:sz w:val="22"/>
        </w:rPr>
        <w:t>手袋などの防護具を破棄し、手指衛生をしてから病室を出て所定の場所に廃棄する。</w:t>
      </w:r>
    </w:p>
    <w:p>
      <w:pPr>
        <w:pStyle w:val="0"/>
        <w:rPr>
          <w:rFonts w:hint="default" w:ascii="ＭＳ ゴシック" w:hAnsi="ＭＳ ゴシック" w:eastAsia="ＭＳ ゴシック"/>
          <w:sz w:val="28"/>
        </w:rPr>
      </w:pPr>
      <w:r>
        <w:rPr>
          <w:rFonts w:hint="eastAsia" w:ascii="ＭＳ ゴシック" w:hAnsi="ＭＳ ゴシック" w:eastAsia="ＭＳ ゴシック"/>
          <w:sz w:val="28"/>
        </w:rPr>
        <w:t>（７）汚物処理室の管理</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１．ゾーニングの考え方</w:t>
      </w:r>
    </w:p>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汚物処理室は汚染された物品と洗浄・消毒後の物品が混在する場所である。ゾーニングを行い、清潔と不潔が交差しないように注意する必要がある。</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１）不潔エリア</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・ベッドパンウォッシャー</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・汚物処理槽・物品洗浄用シンク</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・感染性廃棄物容器</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・一般用ごみ箱</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・使用後鋼製小物・回収ボックス</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・使用後のリネンボックス</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・洗浄、消毒前の物品（陰部洗浄ボトル、吸引瓶、尿器など）</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２）清潔エリア</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・擦式アルコール製剤</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w:t>
      </w:r>
      <w:r>
        <w:rPr>
          <w:rFonts w:hint="eastAsia" w:ascii="ＭＳ ゴシック" w:hAnsi="ＭＳ ゴシック" w:eastAsia="ＭＳ ゴシック"/>
          <w:sz w:val="22"/>
        </w:rPr>
        <w:t>PPE</w:t>
      </w:r>
      <w:r>
        <w:rPr>
          <w:rFonts w:hint="eastAsia" w:ascii="ＭＳ ゴシック" w:hAnsi="ＭＳ ゴシック" w:eastAsia="ＭＳ ゴシック"/>
          <w:sz w:val="22"/>
        </w:rPr>
        <w:t>（手袋、エプロン、ガウン、ゴーグル）</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・汚物処理室清掃用環境クロス</w: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・汚物処理室内で使用する消毒薬、消毒用容器</w:t>
      </w:r>
    </w:p>
    <w:p>
      <w:pPr>
        <w:pStyle w:val="0"/>
        <w:ind w:firstLine="440" w:firstLineChars="200"/>
        <w:rPr>
          <w:rFonts w:hint="default" w:ascii="ＭＳ ゴシック" w:hAnsi="ＭＳ ゴシック" w:eastAsia="ＭＳ ゴシック"/>
          <w:sz w:val="22"/>
        </w:rPr>
      </w:pPr>
      <w:r>
        <w:rPr>
          <w:rFonts w:hint="eastAsia" w:ascii="ＭＳ ゴシック" w:hAnsi="ＭＳ ゴシック" w:eastAsia="ＭＳ ゴシック"/>
          <w:sz w:val="22"/>
        </w:rPr>
        <w:t>・洗浄・消毒・乾燥後の物品（陰部洗浄ボトル、吸引瓶、尿器など）</w:t>
      </w:r>
    </w:p>
    <w:p>
      <w:pPr>
        <w:pStyle w:val="0"/>
        <w:ind w:firstLine="1320" w:firstLineChars="600"/>
        <w:rPr>
          <w:rFonts w:hint="default" w:ascii="ＭＳ ゴシック" w:hAnsi="ＭＳ ゴシック" w:eastAsia="ＭＳ ゴシック"/>
          <w:sz w:val="22"/>
        </w:rPr>
      </w:pPr>
      <w:r>
        <w:rPr>
          <w:rFonts w:hint="eastAsia" w:ascii="ＭＳ ゴシック" w:hAnsi="ＭＳ ゴシック" w:eastAsia="ＭＳ ゴシック"/>
          <w:sz w:val="22"/>
        </w:rPr>
        <mc:AlternateContent>
          <mc:Choice Requires="wps">
            <w:drawing>
              <wp:anchor distT="0" distB="0" distL="114300" distR="114300" simplePos="0" relativeHeight="68" behindDoc="0" locked="0" layoutInCell="1" hidden="0" allowOverlap="1">
                <wp:simplePos x="0" y="0"/>
                <wp:positionH relativeFrom="column">
                  <wp:posOffset>2413635</wp:posOffset>
                </wp:positionH>
                <wp:positionV relativeFrom="paragraph">
                  <wp:posOffset>762635</wp:posOffset>
                </wp:positionV>
                <wp:extent cx="723900" cy="1547495"/>
                <wp:effectExtent l="19685" t="19685" r="29845" b="20320"/>
                <wp:wrapNone/>
                <wp:docPr id="1192" name="正方形/長方形 3"/>
                <a:graphic xmlns:a="http://schemas.openxmlformats.org/drawingml/2006/main">
                  <a:graphicData uri="http://schemas.microsoft.com/office/word/2010/wordprocessingShape">
                    <wps:wsp>
                      <wps:cNvPr id="1192" name="正方形/長方形 3"/>
                      <wps:cNvSpPr/>
                      <wps:spPr>
                        <a:xfrm>
                          <a:off x="0" y="0"/>
                          <a:ext cx="723900" cy="1547495"/>
                        </a:xfrm>
                        <a:prstGeom prst="rect">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pPr>
                              <w:pStyle w:val="0"/>
                              <w:rPr>
                                <w:rFonts w:hint="default"/>
                                <w:b w:val="1"/>
                                <w:color w:val="000000" w:themeColor="text1"/>
                                <w:sz w:val="16"/>
                              </w:rPr>
                            </w:pPr>
                          </w:p>
                        </w:txbxContent>
                      </wps:txbx>
                      <wps:bodyPr rot="0" vertOverflow="overflow" horzOverflow="overflow" wrap="square" numCol="1" spcCol="0" rtlCol="0" fromWordArt="0" anchor="t" anchorCtr="0" forceAA="0" compatLnSpc="1"/>
                    </wps:wsp>
                  </a:graphicData>
                </a:graphic>
              </wp:anchor>
            </w:drawing>
          </mc:Choice>
          <mc:Fallback>
            <w:pict>
              <v:rect id="正方形/長方形 3" style="mso-wrap-distance-right:9pt;mso-wrap-distance-bottom:0pt;margin-top:60.05pt;mso-position-vertical-relative:text;mso-position-horizontal-relative:text;v-text-anchor:top;position:absolute;height:121.85pt;mso-wrap-distance-top:0pt;width:57pt;mso-wrap-distance-left:9pt;margin-left:190.05pt;z-index:68;" o:spid="_x0000_s1192" o:allowincell="t" o:allowoverlap="t" filled="f" stroked="t" strokecolor="#000000 [3213]" strokeweight="2.25pt" o:spt="1">
                <v:fill/>
                <v:stroke linestyle="single" endcap="flat" dashstyle="solid" filltype="solid"/>
                <v:textbox style="layout-flow:horizontal;">
                  <w:txbxContent>
                    <w:p>
                      <w:pPr>
                        <w:pStyle w:val="0"/>
                        <w:rPr>
                          <w:rFonts w:hint="default"/>
                          <w:b w:val="1"/>
                          <w:color w:val="000000" w:themeColor="text1"/>
                          <w:sz w:val="16"/>
                        </w:rPr>
                      </w:pPr>
                    </w:p>
                  </w:txbxContent>
                </v:textbox>
                <v:imagedata o:title=""/>
                <w10:wrap type="none" anchorx="text" anchory="text"/>
              </v:rect>
            </w:pict>
          </mc:Fallback>
        </mc:AlternateContent>
      </w:r>
      <w:r>
        <w:rPr>
          <w:rFonts w:hint="eastAsia" w:ascii="ＭＳ ゴシック" w:hAnsi="ＭＳ ゴシック" w:eastAsia="ＭＳ ゴシック"/>
          <w:sz w:val="22"/>
        </w:rPr>
        <mc:AlternateContent>
          <mc:Choice Requires="wps">
            <w:drawing>
              <wp:anchor distT="0" distB="0" distL="114300" distR="114300" simplePos="0" relativeHeight="69" behindDoc="0" locked="0" layoutInCell="1" hidden="0" allowOverlap="1">
                <wp:simplePos x="0" y="0"/>
                <wp:positionH relativeFrom="margin">
                  <wp:posOffset>956945</wp:posOffset>
                </wp:positionH>
                <wp:positionV relativeFrom="paragraph">
                  <wp:posOffset>86995</wp:posOffset>
                </wp:positionV>
                <wp:extent cx="691515" cy="1151890"/>
                <wp:effectExtent l="19685" t="19685" r="29845" b="20320"/>
                <wp:wrapNone/>
                <wp:docPr id="1193" name="正方形/長方形 3"/>
                <a:graphic xmlns:a="http://schemas.openxmlformats.org/drawingml/2006/main">
                  <a:graphicData uri="http://schemas.microsoft.com/office/word/2010/wordprocessingShape">
                    <wps:wsp>
                      <wps:cNvPr id="1193" name="正方形/長方形 3"/>
                      <wps:cNvSpPr/>
                      <wps:spPr>
                        <a:xfrm>
                          <a:off x="0" y="0"/>
                          <a:ext cx="691515" cy="1151890"/>
                        </a:xfrm>
                        <a:prstGeom prst="rect">
                          <a:avLst/>
                        </a:prstGeom>
                        <a:noFill/>
                        <a:ln w="28575" cap="flat" cmpd="sng" algn="ctr">
                          <a:solidFill>
                            <a:schemeClr val="bg1">
                              <a:lumMod val="95000"/>
                            </a:schemeClr>
                          </a:solidFill>
                          <a:prstDash val="solid"/>
                          <a:miter lim="800000"/>
                        </a:ln>
                        <a:effectLst/>
                      </wps:spPr>
                      <wps:txbx>
                        <w:txbxContent>
                          <w:p>
                            <w:pPr>
                              <w:pStyle w:val="0"/>
                              <w:rPr>
                                <w:rFonts w:hint="default"/>
                                <w:b w:val="1"/>
                                <w:sz w:val="16"/>
                              </w:rPr>
                            </w:pPr>
                          </w:p>
                        </w:txbxContent>
                      </wps:txbx>
                      <wps:bodyPr rot="0" vertOverflow="overflow" horzOverflow="overflow" wrap="square" numCol="1" spcCol="0" rtlCol="0" fromWordArt="0" anchor="t" anchorCtr="0" forceAA="0" compatLnSpc="1"/>
                    </wps:wsp>
                  </a:graphicData>
                </a:graphic>
              </wp:anchor>
            </w:drawing>
          </mc:Choice>
          <mc:Fallback>
            <w:pict>
              <v:rect id="正方形/長方形 3" style="mso-wrap-distance-right:9pt;mso-wrap-distance-bottom:0pt;margin-top:6.85pt;mso-position-vertical-relative:text;mso-position-horizontal-relative:margin;v-text-anchor:top;position:absolute;height:90.7pt;mso-wrap-distance-top:0pt;width:54.45pt;mso-wrap-distance-left:9pt;margin-left:75.34pt;z-index:69;" o:spid="_x0000_s1193" o:allowincell="t" o:allowoverlap="t" filled="f" stroked="t" strokecolor="#f2f2f2 [3052]" strokeweight="2.25pt" o:spt="1">
                <v:fill/>
                <v:stroke linestyle="single" miterlimit="8" endcap="flat" dashstyle="solid" filltype="solid"/>
                <v:textbox style="layout-flow:horizontal;">
                  <w:txbxContent>
                    <w:p>
                      <w:pPr>
                        <w:pStyle w:val="0"/>
                        <w:rPr>
                          <w:rFonts w:hint="default"/>
                          <w:b w:val="1"/>
                          <w:sz w:val="16"/>
                        </w:rPr>
                      </w:pPr>
                    </w:p>
                  </w:txbxContent>
                </v:textbox>
                <v:imagedata o:title=""/>
                <w10:wrap type="none" anchorx="margin" anchory="text"/>
              </v:rect>
            </w:pict>
          </mc:Fallback>
        </mc:AlternateContent>
      </w:r>
      <w:r>
        <w:rPr>
          <w:rFonts w:hint="eastAsia" w:ascii="ＭＳ ゴシック" w:hAnsi="ＭＳ ゴシック" w:eastAsia="ＭＳ ゴシック"/>
          <w:sz w:val="22"/>
        </w:rPr>
        <mc:AlternateContent>
          <mc:Choice Requires="wps">
            <w:drawing>
              <wp:anchor distT="0" distB="0" distL="114300" distR="114300" simplePos="0" relativeHeight="70" behindDoc="0" locked="0" layoutInCell="1" hidden="0" allowOverlap="1">
                <wp:simplePos x="0" y="0"/>
                <wp:positionH relativeFrom="column">
                  <wp:posOffset>3746500</wp:posOffset>
                </wp:positionH>
                <wp:positionV relativeFrom="paragraph">
                  <wp:posOffset>1108075</wp:posOffset>
                </wp:positionV>
                <wp:extent cx="935990" cy="1223645"/>
                <wp:effectExtent l="19685" t="19685" r="29845" b="20320"/>
                <wp:wrapNone/>
                <wp:docPr id="1194" name="正方形/長方形 3"/>
                <a:graphic xmlns:a="http://schemas.openxmlformats.org/drawingml/2006/main">
                  <a:graphicData uri="http://schemas.microsoft.com/office/word/2010/wordprocessingShape">
                    <wps:wsp>
                      <wps:cNvPr id="1194" name="正方形/長方形 3"/>
                      <wps:cNvSpPr/>
                      <wps:spPr>
                        <a:xfrm>
                          <a:off x="0" y="0"/>
                          <a:ext cx="935990" cy="1223645"/>
                        </a:xfrm>
                        <a:prstGeom prst="rect">
                          <a:avLst/>
                        </a:prstGeom>
                        <a:noFill/>
                        <a:ln w="28575" cap="flat" cmpd="sng" algn="ctr">
                          <a:solidFill>
                            <a:schemeClr val="tx1">
                              <a:lumMod val="95000"/>
                              <a:lumOff val="5000"/>
                            </a:schemeClr>
                          </a:solidFill>
                          <a:prstDash val="solid"/>
                          <a:miter lim="800000"/>
                        </a:ln>
                        <a:effectLst/>
                      </wps:spPr>
                      <wps:txbx>
                        <w:txbxContent>
                          <w:p>
                            <w:pPr>
                              <w:pStyle w:val="0"/>
                              <w:rPr>
                                <w:rFonts w:hint="default"/>
                                <w:b w:val="1"/>
                                <w:color w:val="000000" w:themeColor="text1"/>
                                <w:sz w:val="16"/>
                              </w:rPr>
                            </w:pPr>
                          </w:p>
                        </w:txbxContent>
                      </wps:txbx>
                      <wps:bodyPr rot="0" vertOverflow="overflow" horzOverflow="overflow" wrap="square" numCol="1" spcCol="0" rtlCol="0" fromWordArt="0" anchor="ctr" anchorCtr="0" forceAA="0" compatLnSpc="1"/>
                    </wps:wsp>
                  </a:graphicData>
                </a:graphic>
              </wp:anchor>
            </w:drawing>
          </mc:Choice>
          <mc:Fallback>
            <w:pict>
              <v:rect id="正方形/長方形 3" style="mso-wrap-distance-right:9pt;mso-wrap-distance-bottom:0pt;margin-top:87.25pt;mso-position-vertical-relative:text;mso-position-horizontal-relative:text;v-text-anchor:middle;position:absolute;height:96.35pt;mso-wrap-distance-top:0pt;width:73.7pt;mso-wrap-distance-left:9pt;margin-left:295pt;z-index:70;" o:spid="_x0000_s1194" o:allowincell="t" o:allowoverlap="t" filled="f" stroked="t" strokecolor="#0d0d0d [3069]" strokeweight="2.25pt" o:spt="1">
                <v:fill/>
                <v:stroke linestyle="single" miterlimit="8" endcap="flat" dashstyle="solid" filltype="solid"/>
                <v:textbox style="layout-flow:horizontal;">
                  <w:txbxContent>
                    <w:p>
                      <w:pPr>
                        <w:pStyle w:val="0"/>
                        <w:rPr>
                          <w:rFonts w:hint="default"/>
                          <w:b w:val="1"/>
                          <w:color w:val="000000" w:themeColor="text1"/>
                          <w:sz w:val="16"/>
                        </w:rPr>
                      </w:pPr>
                    </w:p>
                  </w:txbxContent>
                </v:textbox>
                <v:imagedata o:title=""/>
                <w10:wrap type="none" anchorx="text" anchory="text"/>
              </v:rect>
            </w:pict>
          </mc:Fallback>
        </mc:AlternateContent>
      </w:r>
      <w:r>
        <w:rPr>
          <w:rFonts w:hint="eastAsia" w:ascii="ＭＳ ゴシック" w:hAnsi="ＭＳ ゴシック" w:eastAsia="ＭＳ ゴシック"/>
          <w:sz w:val="22"/>
        </w:rPr>
        <mc:AlternateContent>
          <mc:Choice Requires="wps">
            <w:drawing>
              <wp:anchor distT="0" distB="0" distL="114300" distR="114300" simplePos="0" relativeHeight="71" behindDoc="0" locked="0" layoutInCell="1" hidden="0" allowOverlap="1">
                <wp:simplePos x="0" y="0"/>
                <wp:positionH relativeFrom="margin">
                  <wp:posOffset>3747135</wp:posOffset>
                </wp:positionH>
                <wp:positionV relativeFrom="paragraph">
                  <wp:posOffset>71120</wp:posOffset>
                </wp:positionV>
                <wp:extent cx="935990" cy="935990"/>
                <wp:effectExtent l="19685" t="19685" r="29845" b="20320"/>
                <wp:wrapNone/>
                <wp:docPr id="1195" name="正方形/長方形 3"/>
                <a:graphic xmlns:a="http://schemas.openxmlformats.org/drawingml/2006/main">
                  <a:graphicData uri="http://schemas.microsoft.com/office/word/2010/wordprocessingShape">
                    <wps:wsp>
                      <wps:cNvPr id="1195" name="正方形/長方形 3"/>
                      <wps:cNvSpPr/>
                      <wps:spPr>
                        <a:xfrm>
                          <a:off x="0" y="0"/>
                          <a:ext cx="935990" cy="935990"/>
                        </a:xfrm>
                        <a:prstGeom prst="rect">
                          <a:avLst/>
                        </a:prstGeom>
                        <a:noFill/>
                        <a:ln w="28575" cap="flat" cmpd="sng" algn="ctr">
                          <a:solidFill>
                            <a:schemeClr val="bg1">
                              <a:lumMod val="95000"/>
                            </a:schemeClr>
                          </a:solidFill>
                          <a:prstDash val="solid"/>
                          <a:miter lim="800000"/>
                        </a:ln>
                        <a:effectLst/>
                      </wps:spPr>
                      <wps:txbx>
                        <w:txbxContent>
                          <w:p>
                            <w:pPr>
                              <w:pStyle w:val="0"/>
                              <w:jc w:val="center"/>
                              <w:rPr>
                                <w:rFonts w:hint="default"/>
                                <w:b w:val="1"/>
                                <w:sz w:val="16"/>
                              </w:rPr>
                            </w:pPr>
                          </w:p>
                          <w:p>
                            <w:pPr>
                              <w:pStyle w:val="0"/>
                              <w:rPr>
                                <w:rFonts w:hint="default"/>
                                <w:b w:val="1"/>
                                <w:sz w:val="16"/>
                              </w:rPr>
                            </w:pPr>
                          </w:p>
                        </w:txbxContent>
                      </wps:txbx>
                      <wps:bodyPr rot="0" vertOverflow="overflow" horzOverflow="overflow" wrap="square" numCol="1" spcCol="0" rtlCol="0" fromWordArt="0" anchor="t" anchorCtr="0" forceAA="0" compatLnSpc="1"/>
                    </wps:wsp>
                  </a:graphicData>
                </a:graphic>
              </wp:anchor>
            </w:drawing>
          </mc:Choice>
          <mc:Fallback>
            <w:pict>
              <v:rect id="正方形/長方形 3" style="mso-wrap-distance-right:9pt;mso-wrap-distance-bottom:0pt;margin-top:5.6pt;mso-position-vertical-relative:text;mso-position-horizontal-relative:margin;v-text-anchor:top;position:absolute;height:73.7pt;mso-wrap-distance-top:0pt;width:73.7pt;mso-wrap-distance-left:9pt;margin-left:295.05pt;z-index:71;" o:spid="_x0000_s1195" o:allowincell="t" o:allowoverlap="t" filled="f" stroked="t" strokecolor="#f2f2f2 [3052]" strokeweight="2.25pt" o:spt="1">
                <v:fill/>
                <v:stroke linestyle="single" miterlimit="8" endcap="flat" dashstyle="solid" filltype="solid"/>
                <v:textbox style="layout-flow:horizontal;">
                  <w:txbxContent>
                    <w:p>
                      <w:pPr>
                        <w:pStyle w:val="0"/>
                        <w:jc w:val="center"/>
                        <w:rPr>
                          <w:rFonts w:hint="default"/>
                          <w:b w:val="1"/>
                          <w:sz w:val="16"/>
                        </w:rPr>
                      </w:pPr>
                    </w:p>
                    <w:p>
                      <w:pPr>
                        <w:pStyle w:val="0"/>
                        <w:rPr>
                          <w:rFonts w:hint="default"/>
                          <w:b w:val="1"/>
                          <w:sz w:val="16"/>
                        </w:rPr>
                      </w:pPr>
                    </w:p>
                  </w:txbxContent>
                </v:textbox>
                <v:imagedata o:title=""/>
                <w10:wrap type="none" anchorx="margin" anchory="text"/>
              </v:rect>
            </w:pict>
          </mc:Fallback>
        </mc:AlternateContent>
      </w:r>
      <w:r>
        <w:rPr>
          <w:rFonts w:hint="eastAsia"/>
        </w:rPr>
        <mc:AlternateContent>
          <mc:Choice Requires="wps">
            <w:drawing>
              <wp:anchor distT="0" distB="0" distL="114300" distR="114300" simplePos="0" relativeHeight="74" behindDoc="0" locked="0" layoutInCell="1" hidden="0" allowOverlap="1">
                <wp:simplePos x="0" y="0"/>
                <wp:positionH relativeFrom="column">
                  <wp:posOffset>-8255</wp:posOffset>
                </wp:positionH>
                <wp:positionV relativeFrom="paragraph">
                  <wp:posOffset>28575</wp:posOffset>
                </wp:positionV>
                <wp:extent cx="822960" cy="317500"/>
                <wp:effectExtent l="635" t="635" r="285750" b="10795"/>
                <wp:wrapNone/>
                <wp:docPr id="1196" name="吹き出し: 線 4"/>
                <a:graphic xmlns:a="http://schemas.openxmlformats.org/drawingml/2006/main">
                  <a:graphicData uri="http://schemas.microsoft.com/office/word/2010/wordprocessingShape">
                    <wps:wsp>
                      <wps:cNvPr id="1196" name="吹き出し: 線 4"/>
                      <wps:cNvSpPr/>
                      <wps:spPr>
                        <a:xfrm>
                          <a:off x="0" y="0"/>
                          <a:ext cx="822960" cy="317500"/>
                        </a:xfrm>
                        <a:prstGeom prst="borderCallout1">
                          <a:avLst>
                            <a:gd name="adj1" fmla="val 38785"/>
                            <a:gd name="adj2" fmla="val 106760"/>
                            <a:gd name="adj3" fmla="val 74935"/>
                            <a:gd name="adj4" fmla="val 131110"/>
                          </a:avLst>
                        </a:prstGeom>
                        <a:solidFill>
                          <a:sysClr val="window" lastClr="FFFFFF"/>
                        </a:solidFill>
                        <a:ln w="12700" cap="flat" cmpd="sng" algn="ctr">
                          <a:solidFill>
                            <a:sysClr val="windowText" lastClr="000000"/>
                          </a:solidFill>
                          <a:prstDash val="solid"/>
                          <a:miter lim="800000"/>
                        </a:ln>
                        <a:effectLst/>
                      </wps:spPr>
                      <wps:txbx>
                        <w:txbxContent>
                          <w:p>
                            <w:pPr>
                              <w:pStyle w:val="0"/>
                              <w:jc w:val="center"/>
                              <w:rPr>
                                <w:rFonts w:hint="eastAsia" w:ascii="ＭＳ ゴシック" w:hAnsi="ＭＳ ゴシック" w:eastAsia="ＭＳ ゴシック"/>
                                <w:b w:val="1"/>
                                <w:sz w:val="18"/>
                              </w:rPr>
                            </w:pPr>
                            <w:r>
                              <w:rPr>
                                <w:rFonts w:hint="eastAsia" w:ascii="ＭＳ ゴシック" w:hAnsi="ＭＳ ゴシック" w:eastAsia="ＭＳ ゴシック"/>
                                <w:b w:val="1"/>
                                <w:sz w:val="18"/>
                              </w:rPr>
                              <w:t>清潔エリア</w:t>
                            </w:r>
                          </w:p>
                        </w:txbxContent>
                      </wps:txbx>
                      <wps:bodyPr rot="0" vertOverflow="overflow" horzOverflow="overflow" wrap="square" numCol="1" spcCol="0" rtlCol="0" fromWordArt="0" anchor="ctr" anchorCtr="0" forceAA="0" compatLnSpc="1"/>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吹き出し: 線 4" style="mso-wrap-distance-right:9pt;mso-wrap-distance-bottom:0pt;margin-top:2.25pt;mso-position-vertical-relative:text;mso-position-horizontal-relative:text;v-text-anchor:middle;position:absolute;height:25pt;mso-wrap-distance-top:0pt;width:64.8pt;mso-wrap-distance-left:9pt;margin-left:-0.65pt;z-index:74;" o:spid="_x0000_s1196" o:allowincell="t" o:allowoverlap="t" filled="t" fillcolor="#ffffff" stroked="t" strokecolor="#000000" strokeweight="1pt" o:spt="47" type="#_x0000_t47" adj="28320,16186,23060,8378">
                <v:fill/>
                <v:stroke linestyle="single" miterlimit="8" endcap="flat" dashstyle="solid" filltype="solid"/>
                <v:textbox style="layout-flow:horizontal;">
                  <w:txbxContent>
                    <w:p>
                      <w:pPr>
                        <w:pStyle w:val="0"/>
                        <w:jc w:val="center"/>
                        <w:rPr>
                          <w:rFonts w:hint="eastAsia" w:ascii="ＭＳ ゴシック" w:hAnsi="ＭＳ ゴシック" w:eastAsia="ＭＳ ゴシック"/>
                          <w:b w:val="1"/>
                          <w:sz w:val="18"/>
                        </w:rPr>
                      </w:pPr>
                      <w:r>
                        <w:rPr>
                          <w:rFonts w:hint="eastAsia" w:ascii="ＭＳ ゴシック" w:hAnsi="ＭＳ ゴシック" w:eastAsia="ＭＳ ゴシック"/>
                          <w:b w:val="1"/>
                          <w:sz w:val="18"/>
                        </w:rPr>
                        <w:t>清潔エリア</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75" behindDoc="0" locked="0" layoutInCell="1" hidden="0" allowOverlap="1">
                <wp:simplePos x="0" y="0"/>
                <wp:positionH relativeFrom="column">
                  <wp:posOffset>2240915</wp:posOffset>
                </wp:positionH>
                <wp:positionV relativeFrom="paragraph">
                  <wp:posOffset>223520</wp:posOffset>
                </wp:positionV>
                <wp:extent cx="880110" cy="317500"/>
                <wp:effectExtent l="635" t="635" r="29845" b="264795"/>
                <wp:wrapNone/>
                <wp:docPr id="1197" name="吹き出し: 線 4"/>
                <a:graphic xmlns:a="http://schemas.openxmlformats.org/drawingml/2006/main">
                  <a:graphicData uri="http://schemas.microsoft.com/office/word/2010/wordprocessingShape">
                    <wps:wsp>
                      <wps:cNvPr id="1197" name="吹き出し: 線 4"/>
                      <wps:cNvSpPr/>
                      <wps:spPr>
                        <a:xfrm>
                          <a:off x="0" y="0"/>
                          <a:ext cx="880110" cy="317500"/>
                        </a:xfrm>
                        <a:prstGeom prst="borderCallout1">
                          <a:avLst>
                            <a:gd name="adj1" fmla="val 116420"/>
                            <a:gd name="adj2" fmla="val 28966"/>
                            <a:gd name="adj3" fmla="val 180117"/>
                            <a:gd name="adj4" fmla="val 36264"/>
                          </a:avLst>
                        </a:prstGeom>
                        <a:solidFill>
                          <a:sysClr val="window" lastClr="FFFFFF"/>
                        </a:solidFill>
                        <a:ln w="12700" cap="flat" cmpd="sng" algn="ctr">
                          <a:solidFill>
                            <a:sysClr val="windowText" lastClr="000000"/>
                          </a:solidFill>
                          <a:prstDash val="solid"/>
                          <a:miter lim="800000"/>
                        </a:ln>
                        <a:effectLst/>
                      </wps:spPr>
                      <wps:txbx>
                        <w:txbxContent>
                          <w:p>
                            <w:pPr>
                              <w:pStyle w:val="0"/>
                              <w:jc w:val="center"/>
                              <w:rPr>
                                <w:rFonts w:hint="eastAsia" w:ascii="ＭＳ ゴシック" w:hAnsi="ＭＳ ゴシック" w:eastAsia="ＭＳ ゴシック"/>
                                <w:b w:val="1"/>
                                <w:sz w:val="18"/>
                              </w:rPr>
                            </w:pPr>
                            <w:r>
                              <w:rPr>
                                <w:rFonts w:hint="eastAsia" w:ascii="ＭＳ ゴシック" w:hAnsi="ＭＳ ゴシック" w:eastAsia="ＭＳ ゴシック"/>
                                <w:b w:val="1"/>
                                <w:sz w:val="18"/>
                              </w:rPr>
                              <w:t>不潔エリア</w:t>
                            </w:r>
                          </w:p>
                        </w:txbxContent>
                      </wps:txbx>
                      <wps:bodyPr rot="0" vertOverflow="overflow" horzOverflow="overflow" wrap="square" numCol="1" spcCol="0" rtlCol="0" fromWordArt="0" anchor="ctr" anchorCtr="0" forceAA="0" compatLnSpc="1"/>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吹き出し: 線 4" style="mso-wrap-distance-right:9pt;mso-wrap-distance-bottom:0pt;margin-top:17.600000000000001pt;mso-position-vertical-relative:text;mso-position-horizontal-relative:text;v-text-anchor:middle;position:absolute;height:25pt;mso-wrap-distance-top:0pt;width:69.3pt;mso-wrap-distance-left:9pt;margin-left:176.45pt;z-index:75;" o:spid="_x0000_s1197" o:allowincell="t" o:allowoverlap="t" filled="t" fillcolor="#ffffff" stroked="t" strokecolor="#000000" strokeweight="1pt" o:spt="47" type="#_x0000_t47" adj="7833,38905,6257,25147">
                <v:fill/>
                <v:stroke linestyle="single" miterlimit="8" endcap="flat" dashstyle="solid" filltype="solid"/>
                <v:textbox style="layout-flow:horizontal;">
                  <w:txbxContent>
                    <w:p>
                      <w:pPr>
                        <w:pStyle w:val="0"/>
                        <w:jc w:val="center"/>
                        <w:rPr>
                          <w:rFonts w:hint="eastAsia" w:ascii="ＭＳ ゴシック" w:hAnsi="ＭＳ ゴシック" w:eastAsia="ＭＳ ゴシック"/>
                          <w:b w:val="1"/>
                          <w:sz w:val="18"/>
                        </w:rPr>
                      </w:pPr>
                      <w:r>
                        <w:rPr>
                          <w:rFonts w:hint="eastAsia" w:ascii="ＭＳ ゴシック" w:hAnsi="ＭＳ ゴシック" w:eastAsia="ＭＳ ゴシック"/>
                          <w:b w:val="1"/>
                          <w:sz w:val="18"/>
                        </w:rPr>
                        <w:t>不潔エリア</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72" behindDoc="0" locked="0" layoutInCell="1" hidden="0" allowOverlap="1">
                <wp:simplePos x="0" y="0"/>
                <wp:positionH relativeFrom="column">
                  <wp:posOffset>5017135</wp:posOffset>
                </wp:positionH>
                <wp:positionV relativeFrom="paragraph">
                  <wp:posOffset>194945</wp:posOffset>
                </wp:positionV>
                <wp:extent cx="908685" cy="317500"/>
                <wp:effectExtent l="445770" t="635" r="29845" b="10795"/>
                <wp:wrapNone/>
                <wp:docPr id="1198" name="吹き出し: 線 4"/>
                <a:graphic xmlns:a="http://schemas.openxmlformats.org/drawingml/2006/main">
                  <a:graphicData uri="http://schemas.microsoft.com/office/word/2010/wordprocessingShape">
                    <wps:wsp>
                      <wps:cNvPr id="1198" name="吹き出し: 線 4"/>
                      <wps:cNvSpPr/>
                      <wps:spPr>
                        <a:xfrm>
                          <a:off x="0" y="0"/>
                          <a:ext cx="908685" cy="317500"/>
                        </a:xfrm>
                        <a:prstGeom prst="borderCallout1">
                          <a:avLst>
                            <a:gd name="adj1" fmla="val 61324"/>
                            <a:gd name="adj2" fmla="val -8333"/>
                            <a:gd name="adj3" fmla="val 97474"/>
                            <a:gd name="adj4" fmla="val -48990"/>
                          </a:avLst>
                        </a:prstGeom>
                        <a:ln w="12700" cap="flat" cmpd="sng" algn="ctr">
                          <a:solidFill>
                            <a:schemeClr val="dk1"/>
                          </a:solidFill>
                          <a:prstDash val="solid"/>
                        </a:ln>
                      </wps:spPr>
                      <wps:style>
                        <a:lnRef idx="2">
                          <a:schemeClr val="dk1"/>
                        </a:lnRef>
                        <a:fillRef idx="1">
                          <a:schemeClr val="lt1"/>
                        </a:fillRef>
                        <a:effectRef idx="0">
                          <a:schemeClr val="dk1"/>
                        </a:effectRef>
                        <a:fontRef idx="minor">
                          <a:schemeClr val="dk1"/>
                        </a:fontRef>
                      </wps:style>
                      <wps:txbx>
                        <w:txbxContent>
                          <w:p>
                            <w:pPr>
                              <w:pStyle w:val="0"/>
                              <w:jc w:val="center"/>
                              <w:rPr>
                                <w:rFonts w:hint="eastAsia" w:ascii="ＭＳ ゴシック" w:hAnsi="ＭＳ ゴシック" w:eastAsia="ＭＳ ゴシック"/>
                                <w:b w:val="1"/>
                                <w:sz w:val="18"/>
                              </w:rPr>
                            </w:pPr>
                            <w:r>
                              <w:rPr>
                                <w:rFonts w:hint="eastAsia" w:ascii="ＭＳ ゴシック" w:hAnsi="ＭＳ ゴシック" w:eastAsia="ＭＳ ゴシック"/>
                                <w:b w:val="1"/>
                                <w:sz w:val="18"/>
                              </w:rPr>
                              <w:t>清潔エリア</w:t>
                            </w:r>
                          </w:p>
                        </w:txbxContent>
                      </wps:txbx>
                      <wps:bodyPr rot="0" vertOverflow="overflow" horzOverflow="overflow" wrap="square" numCol="1" spcCol="0" rtlCol="0" fromWordArt="0" anchor="ctr" anchorCtr="0" forceAA="0" compatLnSpc="1"/>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吹き出し: 線 4" style="mso-wrap-distance-right:9pt;mso-wrap-distance-bottom:0pt;margin-top:15.35pt;mso-position-vertical-relative:text;mso-position-horizontal-relative:text;v-text-anchor:middle;position:absolute;height:25pt;mso-wrap-distance-top:0pt;width:71.55pt;mso-wrap-distance-left:9pt;margin-left:395.05pt;z-index:72;" o:spid="_x0000_s1198" o:allowincell="t" o:allowoverlap="t" filled="t" fillcolor="#ffffff [3201]" stroked="t" strokecolor="#000000 [3200]" strokeweight="1pt" o:spt="47" type="#_x0000_t47" adj="-10582,21054,-1800,13246">
                <v:fill/>
                <v:stroke linestyle="single" endcap="flat" dashstyle="solid" filltype="solid"/>
                <v:textbox style="layout-flow:horizontal;">
                  <w:txbxContent>
                    <w:p>
                      <w:pPr>
                        <w:pStyle w:val="0"/>
                        <w:jc w:val="center"/>
                        <w:rPr>
                          <w:rFonts w:hint="eastAsia" w:ascii="ＭＳ ゴシック" w:hAnsi="ＭＳ ゴシック" w:eastAsia="ＭＳ ゴシック"/>
                          <w:b w:val="1"/>
                          <w:sz w:val="18"/>
                        </w:rPr>
                      </w:pPr>
                      <w:r>
                        <w:rPr>
                          <w:rFonts w:hint="eastAsia" w:ascii="ＭＳ ゴシック" w:hAnsi="ＭＳ ゴシック" w:eastAsia="ＭＳ ゴシック"/>
                          <w:b w:val="1"/>
                          <w:sz w:val="18"/>
                        </w:rPr>
                        <w:t>清潔エリア</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73" behindDoc="0" locked="0" layoutInCell="1" hidden="0" allowOverlap="1">
                <wp:simplePos x="0" y="0"/>
                <wp:positionH relativeFrom="column">
                  <wp:posOffset>5012055</wp:posOffset>
                </wp:positionH>
                <wp:positionV relativeFrom="paragraph">
                  <wp:posOffset>1263015</wp:posOffset>
                </wp:positionV>
                <wp:extent cx="918210" cy="317500"/>
                <wp:effectExtent l="450215" t="635" r="29845" b="10795"/>
                <wp:wrapNone/>
                <wp:docPr id="1199" name="吹き出し: 線 4"/>
                <a:graphic xmlns:a="http://schemas.openxmlformats.org/drawingml/2006/main">
                  <a:graphicData uri="http://schemas.microsoft.com/office/word/2010/wordprocessingShape">
                    <wps:wsp>
                      <wps:cNvPr id="1199" name="吹き出し: 線 4"/>
                      <wps:cNvSpPr/>
                      <wps:spPr>
                        <a:xfrm>
                          <a:off x="0" y="0"/>
                          <a:ext cx="918210" cy="317500"/>
                        </a:xfrm>
                        <a:prstGeom prst="borderCallout1">
                          <a:avLst>
                            <a:gd name="adj1" fmla="val 61324"/>
                            <a:gd name="adj2" fmla="val -8333"/>
                            <a:gd name="adj3" fmla="val 97474"/>
                            <a:gd name="adj4" fmla="val -48990"/>
                          </a:avLst>
                        </a:prstGeom>
                        <a:solidFill>
                          <a:sysClr val="window" lastClr="FFFFFF"/>
                        </a:solidFill>
                        <a:ln w="12700" cap="flat" cmpd="sng" algn="ctr">
                          <a:solidFill>
                            <a:sysClr val="windowText" lastClr="000000"/>
                          </a:solidFill>
                          <a:prstDash val="solid"/>
                          <a:miter lim="800000"/>
                        </a:ln>
                        <a:effectLst/>
                      </wps:spPr>
                      <wps:txbx>
                        <w:txbxContent>
                          <w:p>
                            <w:pPr>
                              <w:pStyle w:val="0"/>
                              <w:jc w:val="center"/>
                              <w:rPr>
                                <w:rFonts w:hint="eastAsia" w:ascii="ＭＳ ゴシック" w:hAnsi="ＭＳ ゴシック" w:eastAsia="ＭＳ ゴシック"/>
                                <w:b w:val="1"/>
                                <w:sz w:val="18"/>
                              </w:rPr>
                            </w:pPr>
                            <w:r>
                              <w:rPr>
                                <w:rFonts w:hint="eastAsia" w:ascii="ＭＳ ゴシック" w:hAnsi="ＭＳ ゴシック" w:eastAsia="ＭＳ ゴシック"/>
                                <w:b w:val="1"/>
                                <w:sz w:val="18"/>
                              </w:rPr>
                              <w:t>不潔エリア</w:t>
                            </w:r>
                          </w:p>
                        </w:txbxContent>
                      </wps:txbx>
                      <wps:bodyPr rot="0" vertOverflow="overflow" horzOverflow="overflow" wrap="square" numCol="1" spcCol="0" rtlCol="0" fromWordArt="0" anchor="ctr" anchorCtr="0" forceAA="0" compatLnSpc="1"/>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吹き出し: 線 4" style="mso-wrap-distance-right:9pt;mso-wrap-distance-bottom:0pt;margin-top:99.45pt;mso-position-vertical-relative:text;mso-position-horizontal-relative:text;v-text-anchor:middle;position:absolute;height:25pt;mso-wrap-distance-top:0pt;width:72.3pt;mso-wrap-distance-left:9pt;margin-left:394.65pt;z-index:73;" o:spid="_x0000_s1199" o:allowincell="t" o:allowoverlap="t" filled="t" fillcolor="#ffffff" stroked="t" strokecolor="#000000" strokeweight="1pt" o:spt="47" type="#_x0000_t47" adj="-10582,21054,-1800,13246">
                <v:fill/>
                <v:stroke linestyle="single" miterlimit="8" endcap="flat" dashstyle="solid" filltype="solid"/>
                <v:textbox style="layout-flow:horizontal;">
                  <w:txbxContent>
                    <w:p>
                      <w:pPr>
                        <w:pStyle w:val="0"/>
                        <w:jc w:val="center"/>
                        <w:rPr>
                          <w:rFonts w:hint="eastAsia" w:ascii="ＭＳ ゴシック" w:hAnsi="ＭＳ ゴシック" w:eastAsia="ＭＳ ゴシック"/>
                          <w:b w:val="1"/>
                          <w:sz w:val="18"/>
                        </w:rPr>
                      </w:pPr>
                      <w:r>
                        <w:rPr>
                          <w:rFonts w:hint="eastAsia" w:ascii="ＭＳ ゴシック" w:hAnsi="ＭＳ ゴシック" w:eastAsia="ＭＳ ゴシック"/>
                          <w:b w:val="1"/>
                          <w:sz w:val="18"/>
                        </w:rPr>
                        <w:t>不潔エリア</w:t>
                      </w:r>
                    </w:p>
                  </w:txbxContent>
                </v:textbox>
                <v:imagedata o:title=""/>
                <w10:wrap type="none" anchorx="text" anchory="text"/>
              </v:shape>
            </w:pict>
          </mc:Fallback>
        </mc:AlternateContent>
      </w:r>
      <w:r>
        <w:rPr>
          <w:rFonts w:hint="eastAsia"/>
        </w:rPr>
        <w:drawing>
          <wp:anchor distT="0" distB="0" distL="0" distR="0" simplePos="0" relativeHeight="156" behindDoc="0" locked="0" layoutInCell="1" hidden="0" allowOverlap="1">
            <wp:simplePos x="0" y="0"/>
            <wp:positionH relativeFrom="column">
              <wp:posOffset>814705</wp:posOffset>
            </wp:positionH>
            <wp:positionV relativeFrom="paragraph">
              <wp:posOffset>2471420</wp:posOffset>
            </wp:positionV>
            <wp:extent cx="3704590" cy="791845"/>
            <wp:effectExtent l="0" t="0" r="0" b="0"/>
            <wp:wrapNone/>
            <wp:docPr id="1200" name="図 4" descr="ダイアグラム&#10;&#10;自動的に生成された説明"/>
            <a:graphic xmlns:a="http://schemas.openxmlformats.org/drawingml/2006/main">
              <a:graphicData uri="http://schemas.openxmlformats.org/drawingml/2006/picture">
                <pic:pic xmlns:pic="http://schemas.openxmlformats.org/drawingml/2006/picture">
                  <pic:nvPicPr>
                    <pic:cNvPr id="1200" name="図 4" descr="ダイアグラム&#10;&#10;自動的に生成された説明"/>
                    <pic:cNvPicPr>
                      <a:picLocks noChangeAspect="1" noChangeArrowheads="1"/>
                    </pic:cNvPicPr>
                  </pic:nvPicPr>
                  <pic:blipFill>
                    <a:blip r:embed="rId49"/>
                    <a:srcRect t="69868" r="14259"/>
                    <a:stretch>
                      <a:fillRect/>
                    </a:stretch>
                  </pic:blipFill>
                  <pic:spPr>
                    <a:xfrm>
                      <a:off x="0" y="0"/>
                      <a:ext cx="3704590" cy="791845"/>
                    </a:xfrm>
                    <a:prstGeom prst="rect">
                      <a:avLst/>
                    </a:prstGeom>
                    <a:noFill/>
                    <a:ln>
                      <a:noFill/>
                    </a:ln>
                  </pic:spPr>
                </pic:pic>
              </a:graphicData>
            </a:graphic>
          </wp:anchor>
        </w:drawing>
      </w:r>
      <w:r>
        <w:rPr>
          <w:rFonts w:hint="eastAsia"/>
        </w:rPr>
        <mc:AlternateContent>
          <mc:Choice Requires="wpg">
            <w:drawing>
              <wp:anchor distT="0" distB="0" distL="114300" distR="114300" simplePos="0" relativeHeight="157" behindDoc="0" locked="0" layoutInCell="1" hidden="0" allowOverlap="1">
                <wp:simplePos x="0" y="0"/>
                <wp:positionH relativeFrom="column">
                  <wp:posOffset>894080</wp:posOffset>
                </wp:positionH>
                <wp:positionV relativeFrom="paragraph">
                  <wp:posOffset>2319655</wp:posOffset>
                </wp:positionV>
                <wp:extent cx="429260" cy="395605"/>
                <wp:effectExtent l="0" t="0" r="635" b="635"/>
                <wp:wrapNone/>
                <wp:docPr id="1201" name="オブジェクト 0"/>
                <a:graphic xmlns:a="http://schemas.openxmlformats.org/drawingml/2006/main">
                  <a:graphicData uri="http://schemas.microsoft.com/office/word/2010/wordprocessingGroup">
                    <wpg:wgp>
                      <wpg:cNvGrpSpPr/>
                      <wpg:grpSpPr>
                        <a:xfrm>
                          <a:off x="0" y="0"/>
                          <a:ext cx="429260" cy="395605"/>
                          <a:chOff x="222628" y="0"/>
                          <a:chExt cx="429370" cy="396000"/>
                        </a:xfrm>
                      </wpg:grpSpPr>
                      <wps:wsp>
                        <wps:cNvPr id="1202" name="正方形/長方形 5"/>
                        <wps:cNvSpPr/>
                        <wps:spPr>
                          <a:xfrm>
                            <a:off x="246490" y="135172"/>
                            <a:ext cx="360137" cy="179884"/>
                          </a:xfrm>
                          <a:prstGeom prst="rect">
                            <a:avLst/>
                          </a:prstGeom>
                          <a:solidFill>
                            <a:sysClr val="window" lastClr="FFFFFF"/>
                          </a:solidFill>
                          <a:ln w="9525" cap="flat" cmpd="sng" algn="ctr">
                            <a:solidFill>
                              <a:sysClr val="windowText" lastClr="000000"/>
                            </a:solidFill>
                            <a:prstDash val="solid"/>
                            <a:miter lim="800000"/>
                          </a:ln>
                          <a:effectLst/>
                        </wps:spPr>
                        <wps:txbx>
                          <w:txbxContent>
                            <w:p>
                              <w:pPr>
                                <w:pStyle w:val="0"/>
                                <w:rPr>
                                  <w:rFonts w:hint="default" w:ascii="ＭＳ ゴシック" w:hAnsi="ＭＳ ゴシック" w:eastAsia="ＭＳ ゴシック"/>
                                  <w:b w:val="1"/>
                                  <w:sz w:val="16"/>
                                </w:rPr>
                              </w:pPr>
                            </w:p>
                          </w:txbxContent>
                        </wps:txbx>
                        <wps:bodyPr rot="0" vertOverflow="overflow" horzOverflow="overflow" wrap="square" numCol="1" spcCol="0" rtlCol="0" fromWordArt="0" anchor="b" anchorCtr="0" forceAA="0" compatLnSpc="1"/>
                      </wps:wsp>
                      <wps:wsp>
                        <wps:cNvPr id="1203" name="正方形/長方形 5"/>
                        <wps:cNvSpPr/>
                        <wps:spPr>
                          <a:xfrm>
                            <a:off x="222628" y="0"/>
                            <a:ext cx="429370" cy="396000"/>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pPr>
                                <w:pStyle w:val="0"/>
                                <w:jc w:val="center"/>
                                <w:rPr>
                                  <w:rFonts w:hint="default" w:ascii="ＭＳ ゴシック" w:hAnsi="ＭＳ ゴシック" w:eastAsia="ＭＳ ゴシック"/>
                                  <w:b w:val="1"/>
                                  <w:sz w:val="16"/>
                                </w:rPr>
                              </w:pPr>
                              <w:r>
                                <w:rPr>
                                  <w:rFonts w:hint="eastAsia" w:ascii="ＭＳ ゴシック" w:hAnsi="ＭＳ ゴシック" w:eastAsia="ＭＳ ゴシック"/>
                                  <w:b w:val="1"/>
                                  <w:sz w:val="16"/>
                                </w:rPr>
                                <w:t>図１</w:t>
                              </w:r>
                            </w:p>
                          </w:txbxContent>
                        </wps:txbx>
                        <wps:bodyPr rot="0" vertOverflow="overflow" horzOverflow="overflow" wrap="square" numCol="1" spcCol="0" rtlCol="0" fromWordArt="0" anchor="b" anchorCtr="0" forceAA="0" compatLnSpc="1"/>
                      </wps:wsp>
                    </wpg:wgp>
                  </a:graphicData>
                </a:graphic>
              </wp:anchor>
            </w:drawing>
          </mc:Choice>
          <mc:Fallback>
            <w:pict>
              <v:group id="オブジェクト 0" style="mso-wrap-distance-right:9pt;mso-wrap-distance-bottom:0pt;margin-top:182.65pt;mso-position-vertical-relative:text;mso-position-horizontal-relative:text;position:absolute;height:31.15pt;mso-wrap-distance-top:0pt;width:33.79pt;mso-wrap-distance-left:9pt;margin-left:70.400000000000006pt;z-index:157;" coordsize="429370,396000" coordorigin="222628,0" o:spid="_x0000_s1201" o:allowincell="t" o:allowoverlap="t">
                <v:rect id="正方形/長方形 5" style="height:179884;width:360137;top:135172;left:246490;v-text-anchor:bottom;position:absolute;" o:spid="_x0000_s1202" filled="t" fillcolor="#ffffff" stroked="t" strokecolor="#000000" strokeweight="0.75pt" o:spt="1">
                  <v:fill/>
                  <v:stroke linestyle="single" miterlimit="8" endcap="flat" dashstyle="solid" filltype="solid"/>
                  <v:textbox style="layout-flow:horizontal;">
                    <w:txbxContent>
                      <w:p>
                        <w:pPr>
                          <w:pStyle w:val="0"/>
                          <w:rPr>
                            <w:rFonts w:hint="default" w:ascii="ＭＳ ゴシック" w:hAnsi="ＭＳ ゴシック" w:eastAsia="ＭＳ ゴシック"/>
                            <w:b w:val="1"/>
                            <w:sz w:val="16"/>
                          </w:rPr>
                        </w:pPr>
                      </w:p>
                    </w:txbxContent>
                  </v:textbox>
                  <v:imagedata o:title=""/>
                  <w10:wrap type="none" anchorx="text" anchory="text"/>
                </v:rect>
                <v:rect id="正方形/長方形 5" style="height:396000;width:429370;top:0;left:222628;v-text-anchor:bottom;position:absolute;" o:spid="_x0000_s1203" filled="f" stroked="f" strokecolor="#000000 [3200]" strokeweight="0.75pt" o:spt="1">
                  <v:fill/>
                  <v:stroke linestyle="single" endcap="flat" dashstyle="solid"/>
                  <v:textbox style="layout-flow:horizontal;">
                    <w:txbxContent>
                      <w:p>
                        <w:pPr>
                          <w:pStyle w:val="0"/>
                          <w:jc w:val="center"/>
                          <w:rPr>
                            <w:rFonts w:hint="default" w:ascii="ＭＳ ゴシック" w:hAnsi="ＭＳ ゴシック" w:eastAsia="ＭＳ ゴシック"/>
                            <w:b w:val="1"/>
                            <w:sz w:val="16"/>
                          </w:rPr>
                        </w:pPr>
                        <w:r>
                          <w:rPr>
                            <w:rFonts w:hint="eastAsia" w:ascii="ＭＳ ゴシック" w:hAnsi="ＭＳ ゴシック" w:eastAsia="ＭＳ ゴシック"/>
                            <w:b w:val="1"/>
                            <w:sz w:val="16"/>
                          </w:rPr>
                          <w:t>図１</w:t>
                        </w:r>
                      </w:p>
                    </w:txbxContent>
                  </v:textbox>
                  <v:imagedata o:title=""/>
                  <w10:wrap type="none" anchorx="text" anchory="text"/>
                </v:rect>
                <w10:wrap type="none" anchorx="text" anchory="text"/>
              </v:group>
            </w:pict>
          </mc:Fallback>
        </mc:AlternateContent>
      </w:r>
      <w:r>
        <w:rPr>
          <w:rFonts w:hint="eastAsia" w:ascii="ＭＳ ゴシック" w:hAnsi="ＭＳ ゴシック" w:eastAsia="ＭＳ ゴシック"/>
          <w:sz w:val="22"/>
        </w:rPr>
        <w:drawing>
          <wp:inline distT="0" distB="0" distL="0" distR="0">
            <wp:extent cx="2471420" cy="2339975"/>
            <wp:effectExtent l="0" t="0" r="0" b="0"/>
            <wp:docPr id="1204" name="Picture 1"/>
            <a:graphic xmlns:a="http://schemas.openxmlformats.org/drawingml/2006/main">
              <a:graphicData uri="http://schemas.openxmlformats.org/drawingml/2006/picture">
                <pic:pic xmlns:pic="http://schemas.openxmlformats.org/drawingml/2006/picture">
                  <pic:nvPicPr>
                    <pic:cNvPr id="1204" name="Picture 1"/>
                    <pic:cNvPicPr>
                      <a:picLocks noChangeAspect="1" noChangeArrowheads="1"/>
                    </pic:cNvPicPr>
                  </pic:nvPicPr>
                  <pic:blipFill>
                    <a:blip r:embed="rId50"/>
                    <a:stretch>
                      <a:fillRect/>
                    </a:stretch>
                  </pic:blipFill>
                  <pic:spPr>
                    <a:xfrm>
                      <a:off x="0" y="0"/>
                      <a:ext cx="2471420" cy="2339975"/>
                    </a:xfrm>
                    <a:prstGeom prst="rect">
                      <a:avLst/>
                    </a:prstGeom>
                    <a:noFill/>
                    <a:ln>
                      <a:noFill/>
                    </a:ln>
                  </pic:spPr>
                </pic:pic>
              </a:graphicData>
            </a:graphic>
          </wp:inline>
        </w:drawing>
      </w:r>
      <w:r>
        <w:rPr>
          <w:rFonts w:hint="default"/>
        </w:rPr>
        <w:drawing>
          <wp:inline distT="0" distB="0" distL="0" distR="0">
            <wp:extent cx="1835785" cy="2341245"/>
            <wp:effectExtent l="0" t="0" r="0" b="0"/>
            <wp:docPr id="1205" name="Picture 2"/>
            <a:graphic xmlns:a="http://schemas.openxmlformats.org/drawingml/2006/main">
              <a:graphicData uri="http://schemas.openxmlformats.org/drawingml/2006/picture">
                <pic:pic xmlns:pic="http://schemas.openxmlformats.org/drawingml/2006/picture">
                  <pic:nvPicPr>
                    <pic:cNvPr id="1205" name="Picture 2"/>
                    <pic:cNvPicPr>
                      <a:picLocks noChangeAspect="1" noChangeArrowheads="1"/>
                    </pic:cNvPicPr>
                  </pic:nvPicPr>
                  <pic:blipFill>
                    <a:blip r:embed="rId51"/>
                    <a:stretch>
                      <a:fillRect/>
                    </a:stretch>
                  </pic:blipFill>
                  <pic:spPr>
                    <a:xfrm>
                      <a:off x="0" y="0"/>
                      <a:ext cx="1835785" cy="2341245"/>
                    </a:xfrm>
                    <a:prstGeom prst="rect">
                      <a:avLst/>
                    </a:prstGeom>
                    <a:noFill/>
                    <a:ln>
                      <a:noFill/>
                    </a:ln>
                  </pic:spPr>
                </pic:pic>
              </a:graphicData>
            </a:graphic>
          </wp:inline>
        </w:drawing>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w:t>
      </w:r>
    </w:p>
    <w:p>
      <w:pPr>
        <w:pStyle w:val="0"/>
        <w:rPr>
          <w:rFonts w:hint="default" w:ascii="ＭＳ ゴシック" w:hAnsi="ＭＳ ゴシック" w:eastAsia="ＭＳ ゴシック"/>
          <w:sz w:val="22"/>
        </w:rPr>
      </w:pP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　　　　</w:t>
      </w:r>
    </w:p>
    <w:p>
      <w:pPr>
        <w:pStyle w:val="0"/>
        <w:rPr>
          <w:rFonts w:hint="default" w:ascii="ＭＳ ゴシック" w:hAnsi="ＭＳ ゴシック" w:eastAsia="ＭＳ ゴシック"/>
          <w:sz w:val="18"/>
        </w:rPr>
      </w:pPr>
    </w:p>
    <w:p>
      <w:pPr>
        <w:pStyle w:val="0"/>
        <w:rPr>
          <w:rFonts w:hint="default" w:ascii="ＭＳ ゴシック" w:hAnsi="ＭＳ ゴシック" w:eastAsia="ＭＳ ゴシック"/>
          <w:sz w:val="18"/>
        </w:rPr>
      </w:pPr>
    </w:p>
    <w:p>
      <w:pPr>
        <w:pStyle w:val="0"/>
        <w:rPr>
          <w:rFonts w:hint="default" w:ascii="ＭＳ ゴシック" w:hAnsi="ＭＳ ゴシック" w:eastAsia="ＭＳ ゴシック"/>
          <w:sz w:val="18"/>
        </w:rPr>
      </w:pPr>
      <w:r>
        <w:rPr>
          <w:rFonts w:hint="eastAsia"/>
        </w:rPr>
        <mc:AlternateContent>
          <mc:Choice Requires="wps">
            <w:drawing>
              <wp:anchor distT="0" distB="0" distL="71755" distR="71755" simplePos="0" relativeHeight="203" behindDoc="0" locked="0" layoutInCell="1" hidden="0" allowOverlap="1">
                <wp:simplePos x="0" y="0"/>
                <wp:positionH relativeFrom="column">
                  <wp:posOffset>2174875</wp:posOffset>
                </wp:positionH>
                <wp:positionV relativeFrom="paragraph">
                  <wp:posOffset>351790</wp:posOffset>
                </wp:positionV>
                <wp:extent cx="1017905" cy="302895"/>
                <wp:effectExtent l="0" t="0" r="635" b="635"/>
                <wp:wrapNone/>
                <wp:docPr id="1206" name="オブジェクト 0"/>
                <a:graphic xmlns:a="http://schemas.openxmlformats.org/drawingml/2006/main">
                  <a:graphicData uri="http://schemas.microsoft.com/office/word/2010/wordprocessingShape">
                    <wps:wsp>
                      <wps:cNvPr id="1206"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35</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7.7pt;mso-position-vertical-relative:text;mso-position-horizontal-relative:text;position:absolute;height:23.85pt;mso-wrap-distance-top:0pt;width:80.150000000000006pt;mso-wrap-distance-left:5.65pt;margin-left:171.25pt;z-index:203;" o:spid="_x0000_s1206"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35</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２．汚物処理室の日常管理</w:t>
      </w:r>
    </w:p>
    <w:p>
      <w:pPr>
        <w:pStyle w:val="17"/>
        <w:numPr>
          <w:ilvl w:val="0"/>
          <w:numId w:val="49"/>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汚物処理槽はつねに病原体に汚染されていると考える必要がある場所であり、周囲も水跳ねで病原体に汚染されているため、清潔な物品（洗浄・消毒・乾燥後の物品、使用前の</w:t>
      </w:r>
      <w:r>
        <w:rPr>
          <w:rFonts w:hint="eastAsia" w:ascii="ＭＳ ゴシック" w:hAnsi="ＭＳ ゴシック" w:eastAsia="ＭＳ ゴシック"/>
          <w:sz w:val="22"/>
        </w:rPr>
        <w:t>PPE</w:t>
      </w:r>
      <w:r>
        <w:rPr>
          <w:rFonts w:hint="eastAsia" w:ascii="ＭＳ ゴシック" w:hAnsi="ＭＳ ゴシック" w:eastAsia="ＭＳ ゴシック"/>
          <w:sz w:val="22"/>
        </w:rPr>
        <w:t>など）を置かない。</w:t>
      </w:r>
    </w:p>
    <w:p>
      <w:pPr>
        <w:pStyle w:val="17"/>
        <w:numPr>
          <w:ilvl w:val="0"/>
          <w:numId w:val="49"/>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物品を洗浄する場合は</w:t>
      </w:r>
      <w:r>
        <w:rPr>
          <w:rFonts w:hint="eastAsia" w:ascii="ＭＳ ゴシック" w:hAnsi="ＭＳ ゴシック" w:eastAsia="ＭＳ ゴシック"/>
          <w:sz w:val="22"/>
        </w:rPr>
        <w:t>PPE</w:t>
      </w:r>
      <w:r>
        <w:rPr>
          <w:rFonts w:hint="eastAsia" w:ascii="ＭＳ ゴシック" w:hAnsi="ＭＳ ゴシック" w:eastAsia="ＭＳ ゴシック"/>
          <w:sz w:val="22"/>
        </w:rPr>
        <w:t>を着用する。手順書を作成するなど、全員が同じ手順で物品の洗浄・消毒を実施できるようにする。</w:t>
      </w:r>
    </w:p>
    <w:p>
      <w:pPr>
        <w:pStyle w:val="17"/>
        <w:numPr>
          <w:ilvl w:val="0"/>
          <w:numId w:val="49"/>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物品洗浄用シンクでは手洗いを行わない。跳ね返りで手指を汚染する。</w:t>
      </w:r>
    </w:p>
    <w:p>
      <w:pPr>
        <w:pStyle w:val="17"/>
        <w:numPr>
          <w:ilvl w:val="0"/>
          <w:numId w:val="49"/>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汚物処理槽周囲の物品を減らし、清掃しやすい環境を整える。</w:t>
      </w:r>
    </w:p>
    <w:p>
      <w:pPr>
        <w:pStyle w:val="17"/>
        <w:numPr>
          <w:ilvl w:val="0"/>
          <w:numId w:val="49"/>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洗浄後の物品の下敷きにペーパータオル・タオルを使用しない。湿潤環境が持続し、病原体の温床となりやすい。洗浄後の物品はかごや網などで乾燥させる。</w:t>
      </w:r>
    </w:p>
    <w:p>
      <w:pPr>
        <w:pStyle w:val="17"/>
        <w:numPr>
          <w:ilvl w:val="0"/>
          <w:numId w:val="49"/>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室内は湿潤環境になりやすいので、段ボールなどで物品を保管しない。また、手順等掲示する場合、汚染されても拭き取ることができるように、ラミネート加工等されたものを掲示する。</w:t>
      </w:r>
    </w:p>
    <w:p>
      <w:pPr>
        <w:pStyle w:val="17"/>
        <w:numPr>
          <w:ilvl w:val="0"/>
          <w:numId w:val="49"/>
        </w:numPr>
        <w:ind w:leftChars="0"/>
        <w:rPr>
          <w:rFonts w:hint="default" w:ascii="ＭＳ ゴシック" w:hAnsi="ＭＳ ゴシック" w:eastAsia="ＭＳ ゴシック"/>
          <w:sz w:val="22"/>
        </w:rPr>
      </w:pPr>
      <w:r>
        <w:rPr>
          <w:rFonts w:hint="eastAsia" w:ascii="ＭＳ ゴシック" w:hAnsi="ＭＳ ゴシック" w:eastAsia="ＭＳ ゴシック"/>
          <w:sz w:val="22"/>
        </w:rPr>
        <w:t>汚物処理室のドアは解放したままにしない。ドア開閉前後に手指衛生を行う。</w:t>
      </w:r>
    </w:p>
    <w:p>
      <w:pPr>
        <w:pStyle w:val="0"/>
        <w:ind w:firstLine="1100" w:firstLineChars="500"/>
        <w:rPr>
          <w:rFonts w:hint="default" w:ascii="ＭＳ ゴシック" w:hAnsi="ＭＳ ゴシック" w:eastAsia="ＭＳ ゴシック"/>
          <w:sz w:val="22"/>
        </w:rPr>
      </w:pPr>
      <w:r>
        <w:rPr>
          <w:rFonts w:hint="eastAsia"/>
        </w:rPr>
        <w:drawing>
          <wp:anchor distT="0" distB="0" distL="0" distR="0" simplePos="0" relativeHeight="2" behindDoc="0" locked="0" layoutInCell="1" hidden="0" allowOverlap="1">
            <wp:simplePos x="0" y="0"/>
            <wp:positionH relativeFrom="column">
              <wp:posOffset>752475</wp:posOffset>
            </wp:positionH>
            <wp:positionV relativeFrom="paragraph">
              <wp:posOffset>2131695</wp:posOffset>
            </wp:positionV>
            <wp:extent cx="3534410" cy="2678430"/>
            <wp:effectExtent l="0" t="0" r="0" b="0"/>
            <wp:wrapNone/>
            <wp:docPr id="1207" name="Picture 10"/>
            <a:graphic xmlns:a="http://schemas.openxmlformats.org/drawingml/2006/main">
              <a:graphicData uri="http://schemas.openxmlformats.org/drawingml/2006/picture">
                <pic:pic xmlns:pic="http://schemas.openxmlformats.org/drawingml/2006/picture">
                  <pic:nvPicPr>
                    <pic:cNvPr id="1207" name="Picture 10"/>
                    <pic:cNvPicPr>
                      <a:picLocks noChangeAspect="1" noChangeArrowheads="1"/>
                    </pic:cNvPicPr>
                  </pic:nvPicPr>
                  <pic:blipFill>
                    <a:blip r:embed="rId52"/>
                    <a:srcRect r="12419"/>
                    <a:stretch>
                      <a:fillRect/>
                    </a:stretch>
                  </pic:blipFill>
                  <pic:spPr>
                    <a:xfrm>
                      <a:off x="0" y="0"/>
                      <a:ext cx="3534410" cy="2678430"/>
                    </a:xfrm>
                    <a:prstGeom prst="rect">
                      <a:avLst/>
                    </a:prstGeom>
                    <a:noFill/>
                    <a:ln>
                      <a:noFill/>
                    </a:ln>
                  </pic:spPr>
                </pic:pic>
              </a:graphicData>
            </a:graphic>
          </wp:anchor>
        </w:drawing>
      </w:r>
      <w:r>
        <w:rPr>
          <w:rFonts w:hint="eastAsia"/>
        </w:rPr>
        <mc:AlternateContent>
          <mc:Choice Requires="wpg">
            <w:drawing>
              <wp:anchor distT="0" distB="0" distL="114300" distR="114300" simplePos="0" relativeHeight="65" behindDoc="0" locked="0" layoutInCell="1" hidden="0" allowOverlap="1">
                <wp:simplePos x="0" y="0"/>
                <wp:positionH relativeFrom="column">
                  <wp:posOffset>709295</wp:posOffset>
                </wp:positionH>
                <wp:positionV relativeFrom="paragraph">
                  <wp:posOffset>1688465</wp:posOffset>
                </wp:positionV>
                <wp:extent cx="429260" cy="395605"/>
                <wp:effectExtent l="0" t="0" r="635" b="635"/>
                <wp:wrapNone/>
                <wp:docPr id="1208" name="オブジェクト 0"/>
                <a:graphic xmlns:a="http://schemas.openxmlformats.org/drawingml/2006/main">
                  <a:graphicData uri="http://schemas.microsoft.com/office/word/2010/wordprocessingGroup">
                    <wpg:wgp>
                      <wpg:cNvGrpSpPr/>
                      <wpg:grpSpPr>
                        <a:xfrm>
                          <a:off x="0" y="0"/>
                          <a:ext cx="429260" cy="395605"/>
                          <a:chOff x="222628" y="0"/>
                          <a:chExt cx="429370" cy="396000"/>
                        </a:xfrm>
                      </wpg:grpSpPr>
                      <wps:wsp>
                        <wps:cNvPr id="1209" name="正方形/長方形 5"/>
                        <wps:cNvSpPr/>
                        <wps:spPr>
                          <a:xfrm>
                            <a:off x="246490" y="135172"/>
                            <a:ext cx="360137" cy="179884"/>
                          </a:xfrm>
                          <a:prstGeom prst="rect">
                            <a:avLst/>
                          </a:prstGeom>
                          <a:solidFill>
                            <a:sysClr val="window" lastClr="FFFFFF"/>
                          </a:solidFill>
                          <a:ln w="9525" cap="flat" cmpd="sng" algn="ctr">
                            <a:solidFill>
                              <a:sysClr val="windowText" lastClr="000000"/>
                            </a:solidFill>
                            <a:prstDash val="solid"/>
                            <a:miter lim="800000"/>
                          </a:ln>
                          <a:effectLst/>
                        </wps:spPr>
                        <wps:txbx>
                          <w:txbxContent>
                            <w:p>
                              <w:pPr>
                                <w:pStyle w:val="0"/>
                                <w:rPr>
                                  <w:rFonts w:hint="default" w:ascii="ＭＳ ゴシック" w:hAnsi="ＭＳ ゴシック" w:eastAsia="ＭＳ ゴシック"/>
                                  <w:b w:val="1"/>
                                  <w:sz w:val="16"/>
                                </w:rPr>
                              </w:pPr>
                            </w:p>
                          </w:txbxContent>
                        </wps:txbx>
                        <wps:bodyPr rot="0" vertOverflow="overflow" horzOverflow="overflow" wrap="square" numCol="1" spcCol="0" rtlCol="0" fromWordArt="0" anchor="b" anchorCtr="0" forceAA="0" compatLnSpc="1"/>
                      </wps:wsp>
                      <wps:wsp>
                        <wps:cNvPr id="1210" name="正方形/長方形 5"/>
                        <wps:cNvSpPr/>
                        <wps:spPr>
                          <a:xfrm>
                            <a:off x="222628" y="0"/>
                            <a:ext cx="429370" cy="396000"/>
                          </a:xfrm>
                          <a:prstGeom prst="rect">
                            <a:avLst/>
                          </a:prstGeom>
                          <a:noFill/>
                          <a:ln w="9525" cap="flat" cmpd="sng" algn="ctr">
                            <a:noFill/>
                            <a:prstDash val="solid"/>
                            <a:miter lim="800000"/>
                          </a:ln>
                          <a:effectLst/>
                        </wps:spPr>
                        <wps:txbx>
                          <w:txbxContent>
                            <w:p>
                              <w:pPr>
                                <w:pStyle w:val="0"/>
                                <w:jc w:val="center"/>
                                <w:rPr>
                                  <w:rFonts w:hint="default" w:ascii="ＭＳ ゴシック" w:hAnsi="ＭＳ ゴシック" w:eastAsia="ＭＳ ゴシック"/>
                                  <w:b w:val="1"/>
                                  <w:sz w:val="16"/>
                                </w:rPr>
                              </w:pPr>
                              <w:r>
                                <w:rPr>
                                  <w:rFonts w:hint="eastAsia" w:ascii="ＭＳ ゴシック" w:hAnsi="ＭＳ ゴシック" w:eastAsia="ＭＳ ゴシック"/>
                                  <w:b w:val="1"/>
                                  <w:sz w:val="16"/>
                                </w:rPr>
                                <w:t>図２</w:t>
                              </w:r>
                            </w:p>
                          </w:txbxContent>
                        </wps:txbx>
                        <wps:bodyPr rot="0" vertOverflow="overflow" horzOverflow="overflow" wrap="square" numCol="1" spcCol="0" rtlCol="0" fromWordArt="0" anchor="b" anchorCtr="0" forceAA="0" compatLnSpc="1"/>
                      </wps:wsp>
                    </wpg:wgp>
                  </a:graphicData>
                </a:graphic>
              </wp:anchor>
            </w:drawing>
          </mc:Choice>
          <mc:Fallback>
            <w:pict>
              <v:group id="オブジェクト 0" style="mso-wrap-distance-right:9pt;mso-wrap-distance-bottom:0pt;margin-top:132.94pt;mso-position-vertical-relative:text;mso-position-horizontal-relative:text;position:absolute;height:31.15pt;mso-wrap-distance-top:0pt;width:33.79pt;mso-wrap-distance-left:9pt;margin-left:55.85pt;z-index:65;" coordsize="429370,396000" coordorigin="222628,0" o:spid="_x0000_s1208" o:allowincell="t" o:allowoverlap="t">
                <v:rect id="正方形/長方形 5" style="height:179884;width:360137;top:135172;left:246490;v-text-anchor:bottom;position:absolute;" o:spid="_x0000_s1209" filled="t" fillcolor="#ffffff" stroked="t" strokecolor="#000000" strokeweight="0.75pt" o:spt="1">
                  <v:fill/>
                  <v:stroke linestyle="single" miterlimit="8" endcap="flat" dashstyle="solid" filltype="solid"/>
                  <v:textbox style="layout-flow:horizontal;">
                    <w:txbxContent>
                      <w:p>
                        <w:pPr>
                          <w:pStyle w:val="0"/>
                          <w:rPr>
                            <w:rFonts w:hint="default" w:ascii="ＭＳ ゴシック" w:hAnsi="ＭＳ ゴシック" w:eastAsia="ＭＳ ゴシック"/>
                            <w:b w:val="1"/>
                            <w:sz w:val="16"/>
                          </w:rPr>
                        </w:pPr>
                      </w:p>
                    </w:txbxContent>
                  </v:textbox>
                  <v:imagedata o:title=""/>
                  <w10:wrap type="none" anchorx="text" anchory="text"/>
                </v:rect>
                <v:rect id="正方形/長方形 5" style="height:396000;width:429370;top:0;left:222628;v-text-anchor:bottom;position:absolute;" o:spid="_x0000_s1210" filled="f" stroked="f" strokeweight="0.75pt" o:spt="1">
                  <v:fill/>
                  <v:stroke linestyle="single" miterlimit="8" endcap="flat" dashstyle="solid"/>
                  <v:textbox style="layout-flow:horizontal;">
                    <w:txbxContent>
                      <w:p>
                        <w:pPr>
                          <w:pStyle w:val="0"/>
                          <w:jc w:val="center"/>
                          <w:rPr>
                            <w:rFonts w:hint="default" w:ascii="ＭＳ ゴシック" w:hAnsi="ＭＳ ゴシック" w:eastAsia="ＭＳ ゴシック"/>
                            <w:b w:val="1"/>
                            <w:sz w:val="16"/>
                          </w:rPr>
                        </w:pPr>
                        <w:r>
                          <w:rPr>
                            <w:rFonts w:hint="eastAsia" w:ascii="ＭＳ ゴシック" w:hAnsi="ＭＳ ゴシック" w:eastAsia="ＭＳ ゴシック"/>
                            <w:b w:val="1"/>
                            <w:sz w:val="16"/>
                          </w:rPr>
                          <w:t>図２</w:t>
                        </w:r>
                      </w:p>
                    </w:txbxContent>
                  </v:textbox>
                  <v:imagedata o:title=""/>
                  <w10:wrap type="none" anchorx="text" anchory="text"/>
                </v:rect>
                <w10:wrap type="none" anchorx="text" anchory="text"/>
              </v:group>
            </w:pict>
          </mc:Fallback>
        </mc:AlternateContent>
      </w:r>
      <w:r>
        <w:rPr>
          <w:rFonts w:hint="default"/>
        </w:rPr>
        <w:drawing>
          <wp:inline distT="0" distB="0" distL="0" distR="0">
            <wp:extent cx="3768725" cy="2266315"/>
            <wp:effectExtent l="0" t="0" r="0" b="0"/>
            <wp:docPr id="1211" name="Picture 8"/>
            <a:graphic xmlns:a="http://schemas.openxmlformats.org/drawingml/2006/main">
              <a:graphicData uri="http://schemas.openxmlformats.org/drawingml/2006/picture">
                <pic:pic xmlns:pic="http://schemas.openxmlformats.org/drawingml/2006/picture">
                  <pic:nvPicPr>
                    <pic:cNvPr id="1211" name="Picture 8"/>
                    <pic:cNvPicPr>
                      <a:picLocks noChangeAspect="1" noChangeArrowheads="1"/>
                    </pic:cNvPicPr>
                  </pic:nvPicPr>
                  <pic:blipFill>
                    <a:blip r:embed="rId53"/>
                    <a:srcRect r="12703"/>
                    <a:stretch>
                      <a:fillRect/>
                    </a:stretch>
                  </pic:blipFill>
                  <pic:spPr>
                    <a:xfrm>
                      <a:off x="0" y="0"/>
                      <a:ext cx="3768725" cy="2266315"/>
                    </a:xfrm>
                    <a:prstGeom prst="rect">
                      <a:avLst/>
                    </a:prstGeom>
                    <a:noFill/>
                    <a:ln>
                      <a:noFill/>
                    </a:ln>
                  </pic:spPr>
                </pic:pic>
              </a:graphicData>
            </a:graphic>
          </wp:inline>
        </w:drawing>
      </w:r>
    </w:p>
    <w:p>
      <w:pPr>
        <w:pStyle w:val="0"/>
        <w:ind w:firstLine="1100" w:firstLineChars="500"/>
        <w:rPr>
          <w:rFonts w:hint="default" w:ascii="ＭＳ ゴシック" w:hAnsi="ＭＳ ゴシック" w:eastAsia="ＭＳ ゴシック"/>
          <w:sz w:val="18"/>
        </w:rPr>
      </w:pPr>
      <w:r>
        <w:rPr>
          <w:rFonts w:hint="eastAsia" w:ascii="ＭＳ ゴシック" w:hAnsi="ＭＳ ゴシック" w:eastAsia="ＭＳ ゴシック"/>
          <w:sz w:val="18"/>
        </w:rPr>
        <w:t>　</w:t>
      </w:r>
      <w:r>
        <w:rPr>
          <w:rFonts w:hint="default" w:ascii="ＭＳ ゴシック" w:hAnsi="ＭＳ ゴシック" w:eastAsia="ＭＳ ゴシック"/>
          <w:sz w:val="18"/>
        </w:rPr>
        <w:t xml:space="preserve"> </w:t>
      </w:r>
    </w:p>
    <w:p>
      <w:pPr>
        <w:pStyle w:val="0"/>
        <w:ind w:firstLine="1100" w:firstLineChars="500"/>
        <w:rPr>
          <w:rFonts w:hint="default" w:ascii="ＭＳ ゴシック" w:hAnsi="ＭＳ ゴシック" w:eastAsia="ＭＳ ゴシック"/>
          <w:sz w:val="18"/>
        </w:rPr>
      </w:pPr>
    </w:p>
    <w:p>
      <w:pPr>
        <w:pStyle w:val="0"/>
        <w:ind w:firstLine="1100" w:firstLineChars="500"/>
        <w:rPr>
          <w:rFonts w:hint="default" w:ascii="ＭＳ ゴシック" w:hAnsi="ＭＳ ゴシック" w:eastAsia="ＭＳ ゴシック"/>
          <w:sz w:val="18"/>
        </w:rPr>
      </w:pPr>
    </w:p>
    <w:p>
      <w:pPr>
        <w:pStyle w:val="0"/>
        <w:ind w:firstLine="1100" w:firstLineChars="500"/>
        <w:rPr>
          <w:rFonts w:hint="default" w:ascii="ＭＳ ゴシック" w:hAnsi="ＭＳ ゴシック" w:eastAsia="ＭＳ ゴシック"/>
          <w:sz w:val="18"/>
        </w:rPr>
      </w:pPr>
    </w:p>
    <w:p>
      <w:pPr>
        <w:pStyle w:val="0"/>
        <w:ind w:firstLine="1100" w:firstLineChars="500"/>
        <w:rPr>
          <w:rFonts w:hint="default" w:ascii="ＭＳ ゴシック" w:hAnsi="ＭＳ ゴシック" w:eastAsia="ＭＳ ゴシック"/>
          <w:sz w:val="18"/>
        </w:rPr>
      </w:pPr>
    </w:p>
    <w:p>
      <w:pPr>
        <w:pStyle w:val="0"/>
        <w:ind w:firstLine="1100" w:firstLineChars="500"/>
        <w:rPr>
          <w:rFonts w:hint="default" w:ascii="ＭＳ ゴシック" w:hAnsi="ＭＳ ゴシック" w:eastAsia="ＭＳ ゴシック"/>
          <w:sz w:val="18"/>
        </w:rPr>
      </w:pPr>
    </w:p>
    <w:p>
      <w:pPr>
        <w:pStyle w:val="0"/>
        <w:ind w:firstLine="1100" w:firstLineChars="500"/>
        <w:rPr>
          <w:rFonts w:hint="default" w:ascii="ＭＳ ゴシック" w:hAnsi="ＭＳ ゴシック" w:eastAsia="ＭＳ ゴシック"/>
          <w:sz w:val="18"/>
        </w:rPr>
      </w:pPr>
    </w:p>
    <w:p>
      <w:pPr>
        <w:pStyle w:val="0"/>
        <w:ind w:firstLine="1100" w:firstLineChars="500"/>
        <w:rPr>
          <w:rFonts w:hint="default" w:ascii="ＭＳ ゴシック" w:hAnsi="ＭＳ ゴシック" w:eastAsia="ＭＳ ゴシック"/>
          <w:sz w:val="18"/>
        </w:rPr>
      </w:pPr>
    </w:p>
    <w:p>
      <w:pPr>
        <w:pStyle w:val="0"/>
        <w:ind w:firstLine="1100" w:firstLineChars="500"/>
        <w:rPr>
          <w:rFonts w:hint="default" w:ascii="ＭＳ ゴシック" w:hAnsi="ＭＳ ゴシック" w:eastAsia="ＭＳ ゴシック"/>
          <w:sz w:val="18"/>
        </w:rPr>
      </w:pPr>
    </w:p>
    <w:p>
      <w:pPr>
        <w:pStyle w:val="0"/>
        <w:ind w:firstLine="1100" w:firstLineChars="500"/>
        <w:rPr>
          <w:rFonts w:hint="default" w:ascii="ＭＳ ゴシック" w:hAnsi="ＭＳ ゴシック" w:eastAsia="ＭＳ ゴシック"/>
          <w:sz w:val="18"/>
        </w:rPr>
      </w:pPr>
      <w:r>
        <w:rPr>
          <w:rFonts w:hint="eastAsia"/>
        </w:rPr>
        <mc:AlternateContent>
          <mc:Choice Requires="wpg">
            <w:drawing>
              <wp:anchor distT="0" distB="0" distL="114300" distR="114300" simplePos="0" relativeHeight="76" behindDoc="0" locked="0" layoutInCell="1" hidden="0" allowOverlap="1">
                <wp:simplePos x="0" y="0"/>
                <wp:positionH relativeFrom="column">
                  <wp:posOffset>732790</wp:posOffset>
                </wp:positionH>
                <wp:positionV relativeFrom="paragraph">
                  <wp:posOffset>31750</wp:posOffset>
                </wp:positionV>
                <wp:extent cx="429260" cy="395605"/>
                <wp:effectExtent l="0" t="0" r="635" b="635"/>
                <wp:wrapNone/>
                <wp:docPr id="1212" name="オブジェクト 0"/>
                <a:graphic xmlns:a="http://schemas.openxmlformats.org/drawingml/2006/main">
                  <a:graphicData uri="http://schemas.microsoft.com/office/word/2010/wordprocessingGroup">
                    <wpg:wgp>
                      <wpg:cNvGrpSpPr/>
                      <wpg:grpSpPr>
                        <a:xfrm>
                          <a:off x="0" y="0"/>
                          <a:ext cx="429260" cy="395605"/>
                          <a:chOff x="206726" y="0"/>
                          <a:chExt cx="429370" cy="396000"/>
                        </a:xfrm>
                      </wpg:grpSpPr>
                      <wps:wsp>
                        <wps:cNvPr id="1213" name="正方形/長方形 5"/>
                        <wps:cNvSpPr/>
                        <wps:spPr>
                          <a:xfrm>
                            <a:off x="246490" y="135172"/>
                            <a:ext cx="360137" cy="179884"/>
                          </a:xfrm>
                          <a:prstGeom prst="rect">
                            <a:avLst/>
                          </a:prstGeom>
                          <a:solidFill>
                            <a:sysClr val="window" lastClr="FFFFFF"/>
                          </a:solidFill>
                          <a:ln w="9525" cap="flat" cmpd="sng" algn="ctr">
                            <a:solidFill>
                              <a:sysClr val="windowText" lastClr="000000"/>
                            </a:solidFill>
                            <a:prstDash val="solid"/>
                            <a:miter lim="800000"/>
                          </a:ln>
                          <a:effectLst/>
                        </wps:spPr>
                        <wps:txbx>
                          <w:txbxContent>
                            <w:p>
                              <w:pPr>
                                <w:pStyle w:val="0"/>
                                <w:rPr>
                                  <w:rFonts w:hint="default" w:ascii="ＭＳ ゴシック" w:hAnsi="ＭＳ ゴシック" w:eastAsia="ＭＳ ゴシック"/>
                                  <w:b w:val="1"/>
                                  <w:sz w:val="16"/>
                                </w:rPr>
                              </w:pPr>
                            </w:p>
                          </w:txbxContent>
                        </wps:txbx>
                        <wps:bodyPr rot="0" vertOverflow="overflow" horzOverflow="overflow" wrap="square" numCol="1" spcCol="0" rtlCol="0" fromWordArt="0" anchor="b" anchorCtr="0" forceAA="0" compatLnSpc="1"/>
                      </wps:wsp>
                      <wps:wsp>
                        <wps:cNvPr id="1214" name="正方形/長方形 5"/>
                        <wps:cNvSpPr/>
                        <wps:spPr>
                          <a:xfrm>
                            <a:off x="206726" y="0"/>
                            <a:ext cx="429370" cy="396000"/>
                          </a:xfrm>
                          <a:prstGeom prst="rect">
                            <a:avLst/>
                          </a:prstGeom>
                          <a:noFill/>
                          <a:ln w="9525" cap="flat" cmpd="sng" algn="ctr">
                            <a:noFill/>
                            <a:prstDash val="solid"/>
                            <a:miter lim="800000"/>
                          </a:ln>
                          <a:effectLst/>
                        </wps:spPr>
                        <wps:txbx>
                          <w:txbxContent>
                            <w:p>
                              <w:pPr>
                                <w:pStyle w:val="0"/>
                                <w:jc w:val="center"/>
                                <w:rPr>
                                  <w:rFonts w:hint="default" w:ascii="ＭＳ ゴシック" w:hAnsi="ＭＳ ゴシック" w:eastAsia="ＭＳ ゴシック"/>
                                  <w:b w:val="1"/>
                                  <w:sz w:val="16"/>
                                </w:rPr>
                              </w:pPr>
                              <w:r>
                                <w:rPr>
                                  <w:rFonts w:hint="eastAsia" w:ascii="ＭＳ ゴシック" w:hAnsi="ＭＳ ゴシック" w:eastAsia="ＭＳ ゴシック"/>
                                  <w:b w:val="1"/>
                                  <w:sz w:val="16"/>
                                </w:rPr>
                                <w:t>図３</w:t>
                              </w:r>
                            </w:p>
                          </w:txbxContent>
                        </wps:txbx>
                        <wps:bodyPr rot="0" vertOverflow="overflow" horzOverflow="overflow" wrap="square" numCol="1" spcCol="0" rtlCol="0" fromWordArt="0" anchor="b" anchorCtr="0" forceAA="0" compatLnSpc="1"/>
                      </wps:wsp>
                    </wpg:wgp>
                  </a:graphicData>
                </a:graphic>
              </wp:anchor>
            </w:drawing>
          </mc:Choice>
          <mc:Fallback>
            <w:pict>
              <v:group id="オブジェクト 0" style="mso-wrap-distance-right:9pt;mso-wrap-distance-bottom:0pt;margin-top:2.5pt;mso-position-vertical-relative:text;mso-position-horizontal-relative:text;position:absolute;height:31.15pt;mso-wrap-distance-top:0pt;width:33.79pt;mso-wrap-distance-left:9pt;margin-left:57.7pt;z-index:76;" coordsize="429370,396000" coordorigin="206726,0" o:spid="_x0000_s1212" o:allowincell="t" o:allowoverlap="t">
                <v:rect id="正方形/長方形 5" style="height:179884;width:360137;top:135172;left:246490;v-text-anchor:bottom;position:absolute;" o:spid="_x0000_s1213" filled="t" fillcolor="#ffffff" stroked="t" strokecolor="#000000" strokeweight="0.75pt" o:spt="1">
                  <v:fill/>
                  <v:stroke linestyle="single" miterlimit="8" endcap="flat" dashstyle="solid" filltype="solid"/>
                  <v:textbox style="layout-flow:horizontal;">
                    <w:txbxContent>
                      <w:p>
                        <w:pPr>
                          <w:pStyle w:val="0"/>
                          <w:rPr>
                            <w:rFonts w:hint="default" w:ascii="ＭＳ ゴシック" w:hAnsi="ＭＳ ゴシック" w:eastAsia="ＭＳ ゴシック"/>
                            <w:b w:val="1"/>
                            <w:sz w:val="16"/>
                          </w:rPr>
                        </w:pPr>
                      </w:p>
                    </w:txbxContent>
                  </v:textbox>
                  <v:imagedata o:title=""/>
                  <w10:wrap type="none" anchorx="text" anchory="text"/>
                </v:rect>
                <v:rect id="正方形/長方形 5" style="height:396000;width:429370;top:0;left:206726;v-text-anchor:bottom;position:absolute;" o:spid="_x0000_s1214" filled="f" stroked="f" strokeweight="0.75pt" o:spt="1">
                  <v:fill/>
                  <v:stroke linestyle="single" miterlimit="8" endcap="flat" dashstyle="solid"/>
                  <v:textbox style="layout-flow:horizontal;">
                    <w:txbxContent>
                      <w:p>
                        <w:pPr>
                          <w:pStyle w:val="0"/>
                          <w:jc w:val="center"/>
                          <w:rPr>
                            <w:rFonts w:hint="default" w:ascii="ＭＳ ゴシック" w:hAnsi="ＭＳ ゴシック" w:eastAsia="ＭＳ ゴシック"/>
                            <w:b w:val="1"/>
                            <w:sz w:val="16"/>
                          </w:rPr>
                        </w:pPr>
                        <w:r>
                          <w:rPr>
                            <w:rFonts w:hint="eastAsia" w:ascii="ＭＳ ゴシック" w:hAnsi="ＭＳ ゴシック" w:eastAsia="ＭＳ ゴシック"/>
                            <w:b w:val="1"/>
                            <w:sz w:val="16"/>
                          </w:rPr>
                          <w:t>図３</w:t>
                        </w:r>
                      </w:p>
                    </w:txbxContent>
                  </v:textbox>
                  <v:imagedata o:title=""/>
                  <w10:wrap type="none" anchorx="text" anchory="text"/>
                </v:rect>
                <w10:wrap type="none" anchorx="text" anchory="text"/>
              </v:group>
            </w:pict>
          </mc:Fallback>
        </mc:AlternateContent>
      </w:r>
    </w:p>
    <w:p>
      <w:pPr>
        <w:pStyle w:val="0"/>
        <w:ind w:firstLine="1100" w:firstLineChars="500"/>
        <w:rPr>
          <w:rFonts w:hint="default" w:ascii="ＭＳ ゴシック" w:hAnsi="ＭＳ ゴシック" w:eastAsia="ＭＳ ゴシック"/>
          <w:sz w:val="18"/>
        </w:rPr>
      </w:pPr>
    </w:p>
    <w:p>
      <w:pPr>
        <w:pStyle w:val="0"/>
        <w:ind w:left="0" w:leftChars="0" w:firstLine="1120" w:firstLineChars="700"/>
        <w:rPr>
          <w:rFonts w:hint="default" w:ascii="ＭＳ ゴシック" w:hAnsi="ＭＳ ゴシック" w:eastAsia="ＭＳ ゴシック"/>
          <w:sz w:val="16"/>
        </w:rPr>
      </w:pPr>
      <w:r>
        <w:rPr>
          <w:rFonts w:hint="eastAsia" w:ascii="ＭＳ ゴシック" w:hAnsi="ＭＳ ゴシック" w:eastAsia="ＭＳ ゴシック"/>
          <w:sz w:val="16"/>
        </w:rPr>
        <w:t>参考資料：メディカ出版　</w:t>
      </w:r>
      <w:r>
        <w:rPr>
          <w:rFonts w:hint="default" w:ascii="ＭＳ ゴシック" w:hAnsi="ＭＳ ゴシック" w:eastAsia="ＭＳ ゴシック"/>
          <w:sz w:val="16"/>
        </w:rPr>
        <w:t>INFECTION CONTROL</w:t>
      </w:r>
      <w:r>
        <w:rPr>
          <w:rFonts w:hint="default" w:ascii="ＭＳ ゴシック" w:hAnsi="ＭＳ ゴシック" w:eastAsia="ＭＳ ゴシック"/>
          <w:sz w:val="16"/>
        </w:rPr>
        <w:t>（インフェクションコントロール）</w:t>
      </w:r>
    </w:p>
    <w:p>
      <w:pPr>
        <w:pStyle w:val="0"/>
        <w:ind w:left="0" w:leftChars="0" w:firstLine="1120" w:firstLineChars="700"/>
        <w:rPr>
          <w:rFonts w:hint="default" w:ascii="ＭＳ ゴシック" w:hAnsi="ＭＳ ゴシック" w:eastAsia="ＭＳ ゴシック"/>
          <w:sz w:val="16"/>
        </w:rPr>
      </w:pPr>
      <w:r>
        <w:rPr>
          <w:rFonts w:hint="eastAsia"/>
        </w:rPr>
        <mc:AlternateContent>
          <mc:Choice Requires="wps">
            <w:drawing>
              <wp:anchor distT="0" distB="0" distL="71755" distR="71755" simplePos="0" relativeHeight="205" behindDoc="0" locked="0" layoutInCell="1" hidden="0" allowOverlap="1">
                <wp:simplePos x="0" y="0"/>
                <wp:positionH relativeFrom="column">
                  <wp:posOffset>2165985</wp:posOffset>
                </wp:positionH>
                <wp:positionV relativeFrom="paragraph">
                  <wp:posOffset>363220</wp:posOffset>
                </wp:positionV>
                <wp:extent cx="1017905" cy="302895"/>
                <wp:effectExtent l="0" t="0" r="635" b="635"/>
                <wp:wrapNone/>
                <wp:docPr id="1215" name="オブジェクト 0"/>
                <a:graphic xmlns:a="http://schemas.openxmlformats.org/drawingml/2006/main">
                  <a:graphicData uri="http://schemas.microsoft.com/office/word/2010/wordprocessingShape">
                    <wps:wsp>
                      <wps:cNvPr id="1215"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36</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8.6pt;mso-position-vertical-relative:text;mso-position-horizontal-relative:text;position:absolute;height:23.85pt;mso-wrap-distance-top:0pt;width:80.150000000000006pt;mso-wrap-distance-left:5.65pt;margin-left:170.55pt;z-index:205;" o:spid="_x0000_s121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36</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３．汚物処理室管理チェック</w:t>
      </w:r>
    </w:p>
    <w:tbl>
      <w:tblPr>
        <w:tblStyle w:val="23"/>
        <w:tblW w:w="9558" w:type="dxa"/>
        <w:tblInd w:w="0" w:type="dxa"/>
        <w:tblLayout w:type="fixed"/>
        <w:tblLook w:firstRow="1" w:lastRow="0" w:firstColumn="1" w:lastColumn="0" w:noHBand="0" w:noVBand="1" w:val="04A0"/>
      </w:tblPr>
      <w:tblGrid>
        <w:gridCol w:w="858"/>
        <w:gridCol w:w="7020"/>
        <w:gridCol w:w="1680"/>
      </w:tblGrid>
      <w:tr>
        <w:trPr>
          <w:trHeight w:val="514" w:hRule="atLeast"/>
        </w:trPr>
        <w:tc>
          <w:tcPr>
            <w:tcW w:w="858" w:type="dxa"/>
            <w:vAlign w:val="center"/>
          </w:tcPr>
          <w:p>
            <w:pPr>
              <w:pStyle w:val="0"/>
              <w:rPr>
                <w:rFonts w:hint="default" w:ascii="ＭＳ ゴシック" w:hAnsi="ＭＳ ゴシック" w:eastAsia="ＭＳ ゴシック"/>
                <w:sz w:val="18"/>
              </w:rPr>
            </w:pPr>
            <w:r>
              <w:rPr>
                <w:rFonts w:hint="eastAsia" w:ascii="ＭＳ ゴシック" w:hAnsi="ＭＳ ゴシック" w:eastAsia="ＭＳ ゴシック"/>
                <w:sz w:val="18"/>
              </w:rPr>
              <w:t>○</w:t>
            </w:r>
            <w:r>
              <w:rPr>
                <w:rFonts w:hint="eastAsia" w:ascii="ＭＳ ゴシック" w:hAnsi="ＭＳ ゴシック" w:eastAsia="ＭＳ ゴシック"/>
                <w:sz w:val="18"/>
              </w:rPr>
              <w:t>or</w:t>
            </w:r>
            <w:r>
              <w:rPr>
                <w:rFonts w:hint="eastAsia" w:ascii="ＭＳ ゴシック" w:hAnsi="ＭＳ ゴシック" w:eastAsia="ＭＳ ゴシック"/>
                <w:sz w:val="18"/>
              </w:rPr>
              <w:t>×</w:t>
            </w: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チェック項目</w:t>
            </w:r>
          </w:p>
        </w:tc>
        <w:tc>
          <w:tcPr>
            <w:tcW w:w="1680" w:type="dxa"/>
            <w:vAlign w:val="center"/>
          </w:tcPr>
          <w:p>
            <w:pPr>
              <w:pStyle w:val="0"/>
              <w:rPr>
                <w:rFonts w:hint="default" w:ascii="ＭＳ ゴシック" w:hAnsi="ＭＳ ゴシック" w:eastAsia="ＭＳ ゴシック"/>
              </w:rPr>
            </w:pPr>
            <w:r>
              <w:rPr>
                <w:rFonts w:hint="eastAsia" w:ascii="ＭＳ ゴシック" w:hAnsi="ＭＳ ゴシック" w:eastAsia="ＭＳ ゴシック"/>
              </w:rPr>
              <w:t>根拠</w:t>
            </w: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導線が明確化されているか</w:t>
            </w:r>
          </w:p>
        </w:tc>
        <w:tc>
          <w:tcPr>
            <w:tcW w:w="1680" w:type="dxa"/>
            <w:vMerge w:val="restart"/>
            <w:vAlign w:val="top"/>
          </w:tcPr>
          <w:p>
            <w:pPr>
              <w:pStyle w:val="0"/>
              <w:rPr>
                <w:rFonts w:hint="default" w:ascii="ＭＳ ゴシック" w:hAnsi="ＭＳ ゴシック" w:eastAsia="ＭＳ ゴシック"/>
              </w:rPr>
            </w:pPr>
            <w:r>
              <w:rPr>
                <w:rFonts w:hint="eastAsia" w:ascii="ＭＳ ゴシック" w:hAnsi="ＭＳ ゴシック" w:eastAsia="ＭＳ ゴシック"/>
              </w:rPr>
              <w:t>清潔・不潔の　交差を防ぐ　ため</w:t>
            </w: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棚等のゾーニングがされているか</w:t>
            </w:r>
          </w:p>
        </w:tc>
        <w:tc>
          <w:tcPr>
            <w:tcW w:w="1680" w:type="dxa"/>
            <w:vMerge w:val="continue"/>
            <w:vAlign w:val="top"/>
          </w:tcPr>
          <w:p>
            <w:pPr>
              <w:pStyle w:val="0"/>
              <w:rPr>
                <w:rFonts w:hint="eastAsia"/>
              </w:rPr>
            </w:pP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PPE</w:t>
            </w:r>
            <w:r>
              <w:rPr>
                <w:rFonts w:hint="eastAsia" w:ascii="ＭＳ ゴシック" w:hAnsi="ＭＳ ゴシック" w:eastAsia="ＭＳ ゴシック"/>
                <w:sz w:val="22"/>
              </w:rPr>
              <w:t>が清潔に管理されているか</w:t>
            </w:r>
          </w:p>
        </w:tc>
        <w:tc>
          <w:tcPr>
            <w:tcW w:w="1680" w:type="dxa"/>
            <w:vMerge w:val="continue"/>
            <w:vAlign w:val="top"/>
          </w:tcPr>
          <w:p>
            <w:pPr>
              <w:pStyle w:val="0"/>
              <w:rPr>
                <w:rFonts w:hint="eastAsia"/>
              </w:rPr>
            </w:pP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洗浄・消毒済器具は再汚染しないように管理されているか</w:t>
            </w:r>
          </w:p>
        </w:tc>
        <w:tc>
          <w:tcPr>
            <w:tcW w:w="1680" w:type="dxa"/>
            <w:vMerge w:val="continue"/>
            <w:vAlign w:val="top"/>
          </w:tcPr>
          <w:p>
            <w:pPr>
              <w:pStyle w:val="0"/>
              <w:rPr>
                <w:rFonts w:hint="eastAsia"/>
              </w:rPr>
            </w:pP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廃棄容器の保管場所は適切か</w:t>
            </w:r>
          </w:p>
        </w:tc>
        <w:tc>
          <w:tcPr>
            <w:tcW w:w="1680" w:type="dxa"/>
            <w:vMerge w:val="continue"/>
            <w:vAlign w:val="top"/>
          </w:tcPr>
          <w:p>
            <w:pPr>
              <w:pStyle w:val="0"/>
              <w:rPr>
                <w:rFonts w:hint="eastAsia"/>
              </w:rPr>
            </w:pPr>
          </w:p>
        </w:tc>
      </w:tr>
      <w:tr>
        <w:trPr>
          <w:trHeight w:val="477"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ベットパンウォッシャー使用時、器具は適切にセットされているか</w:t>
            </w:r>
          </w:p>
        </w:tc>
        <w:tc>
          <w:tcPr>
            <w:tcW w:w="1680" w:type="dxa"/>
            <w:vAlign w:val="top"/>
          </w:tcPr>
          <w:p>
            <w:pPr>
              <w:pStyle w:val="0"/>
              <w:rPr>
                <w:rFonts w:hint="default" w:ascii="ＭＳ ゴシック" w:hAnsi="ＭＳ ゴシック" w:eastAsia="ＭＳ ゴシック"/>
              </w:rPr>
            </w:pPr>
            <w:r>
              <w:rPr>
                <w:rFonts w:hint="eastAsia" w:ascii="ＭＳ ゴシック" w:hAnsi="ＭＳ ゴシック" w:eastAsia="ＭＳ ゴシック"/>
              </w:rPr>
              <w:t>適切に洗浄・　消毒するため</w:t>
            </w: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汚水槽の水は透明か</w:t>
            </w:r>
          </w:p>
        </w:tc>
        <w:tc>
          <w:tcPr>
            <w:tcW w:w="1680" w:type="dxa"/>
            <w:vMerge w:val="restart"/>
            <w:vAlign w:val="top"/>
          </w:tcPr>
          <w:p>
            <w:pPr>
              <w:pStyle w:val="0"/>
              <w:rPr>
                <w:rFonts w:hint="default" w:ascii="ＭＳ ゴシック" w:hAnsi="ＭＳ ゴシック" w:eastAsia="ＭＳ ゴシック"/>
              </w:rPr>
            </w:pPr>
            <w:r>
              <w:rPr>
                <w:rFonts w:hint="eastAsia" w:ascii="ＭＳ ゴシック" w:hAnsi="ＭＳ ゴシック" w:eastAsia="ＭＳ ゴシック"/>
              </w:rPr>
              <w:t>病原体の温床となるため</w:t>
            </w: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スポンジは水を含んでいないか</w:t>
            </w:r>
          </w:p>
        </w:tc>
        <w:tc>
          <w:tcPr>
            <w:tcW w:w="1680" w:type="dxa"/>
            <w:vMerge w:val="continue"/>
            <w:vAlign w:val="top"/>
          </w:tcPr>
          <w:p>
            <w:pPr>
              <w:pStyle w:val="0"/>
              <w:rPr>
                <w:rFonts w:hint="eastAsia"/>
              </w:rPr>
            </w:pP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蓄尿が最小限になるように検討の機会を設けているか</w:t>
            </w:r>
          </w:p>
        </w:tc>
        <w:tc>
          <w:tcPr>
            <w:tcW w:w="1680" w:type="dxa"/>
            <w:vMerge w:val="continue"/>
            <w:vAlign w:val="top"/>
          </w:tcPr>
          <w:p>
            <w:pPr>
              <w:pStyle w:val="0"/>
              <w:rPr>
                <w:rFonts w:hint="eastAsia"/>
              </w:rPr>
            </w:pP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畜尿が必要な場合、畜尿ビン、畜尿ラック・自動畜尿器の周囲に</w:t>
            </w:r>
          </w:p>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汚染がないか</w:t>
            </w:r>
          </w:p>
        </w:tc>
        <w:tc>
          <w:tcPr>
            <w:tcW w:w="1680" w:type="dxa"/>
            <w:vMerge w:val="continue"/>
            <w:vAlign w:val="top"/>
          </w:tcPr>
          <w:p>
            <w:pPr>
              <w:pStyle w:val="0"/>
              <w:rPr>
                <w:rFonts w:hint="eastAsia"/>
              </w:rPr>
            </w:pP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洗浄、消毒済み器具は水滴が付着したまま保管されていないか</w:t>
            </w:r>
          </w:p>
        </w:tc>
        <w:tc>
          <w:tcPr>
            <w:tcW w:w="1680" w:type="dxa"/>
            <w:vMerge w:val="continue"/>
            <w:vAlign w:val="top"/>
          </w:tcPr>
          <w:p>
            <w:pPr>
              <w:pStyle w:val="0"/>
              <w:rPr>
                <w:rFonts w:hint="eastAsia"/>
              </w:rPr>
            </w:pP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採尿容器</w:t>
            </w:r>
            <w:r>
              <w:rPr>
                <w:rFonts w:hint="eastAsia" w:ascii="ＭＳ ゴシック" w:hAnsi="ＭＳ ゴシック" w:eastAsia="ＭＳ ゴシック"/>
                <w:sz w:val="22"/>
              </w:rPr>
              <w:t>/</w:t>
            </w:r>
            <w:r>
              <w:rPr>
                <w:rFonts w:hint="eastAsia" w:ascii="ＭＳ ゴシック" w:hAnsi="ＭＳ ゴシック" w:eastAsia="ＭＳ ゴシック"/>
                <w:sz w:val="22"/>
              </w:rPr>
              <w:t>尿器</w:t>
            </w:r>
            <w:r>
              <w:rPr>
                <w:rFonts w:hint="eastAsia" w:ascii="ＭＳ ゴシック" w:hAnsi="ＭＳ ゴシック" w:eastAsia="ＭＳ ゴシック"/>
                <w:sz w:val="22"/>
              </w:rPr>
              <w:t>/</w:t>
            </w:r>
            <w:r>
              <w:rPr>
                <w:rFonts w:hint="eastAsia" w:ascii="ＭＳ ゴシック" w:hAnsi="ＭＳ ゴシック" w:eastAsia="ＭＳ ゴシック"/>
                <w:sz w:val="22"/>
              </w:rPr>
              <w:t>便器は使用後、適切に洗浄</w:t>
            </w:r>
            <w:r>
              <w:rPr>
                <w:rFonts w:hint="eastAsia" w:ascii="ＭＳ ゴシック" w:hAnsi="ＭＳ ゴシック" w:eastAsia="ＭＳ ゴシック"/>
                <w:sz w:val="22"/>
              </w:rPr>
              <w:t>/</w:t>
            </w:r>
            <w:r>
              <w:rPr>
                <w:rFonts w:hint="eastAsia" w:ascii="ＭＳ ゴシック" w:hAnsi="ＭＳ ゴシック" w:eastAsia="ＭＳ ゴシック"/>
                <w:sz w:val="22"/>
              </w:rPr>
              <w:t>消毒されているか</w:t>
            </w:r>
          </w:p>
        </w:tc>
        <w:tc>
          <w:tcPr>
            <w:tcW w:w="1680" w:type="dxa"/>
            <w:vMerge w:val="restart"/>
            <w:vAlign w:val="top"/>
          </w:tcPr>
          <w:p>
            <w:pPr>
              <w:pStyle w:val="0"/>
              <w:rPr>
                <w:rFonts w:hint="default" w:ascii="ＭＳ ゴシック" w:hAnsi="ＭＳ ゴシック" w:eastAsia="ＭＳ ゴシック"/>
              </w:rPr>
            </w:pPr>
            <w:r>
              <w:rPr>
                <w:rFonts w:hint="eastAsia" w:ascii="ＭＳ ゴシック" w:hAnsi="ＭＳ ゴシック" w:eastAsia="ＭＳ ゴシック"/>
              </w:rPr>
              <w:t>患者間の交差感染を防ぐ　ため</w:t>
            </w:r>
          </w:p>
        </w:tc>
      </w:tr>
      <w:tr>
        <w:trPr>
          <w:trHeight w:val="514" w:hRule="atLeast"/>
        </w:trPr>
        <w:tc>
          <w:tcPr>
            <w:tcW w:w="858" w:type="dxa"/>
            <w:vAlign w:val="center"/>
          </w:tcPr>
          <w:p>
            <w:pPr>
              <w:pStyle w:val="0"/>
              <w:ind w:firstLine="221" w:firstLineChars="100"/>
              <w:rPr>
                <w:rFonts w:hint="default" w:ascii="ＭＳ ゴシック" w:hAnsi="ＭＳ ゴシック" w:eastAsia="ＭＳ ゴシック"/>
                <w:b w:val="1"/>
                <w:sz w:val="22"/>
              </w:rPr>
            </w:pPr>
          </w:p>
        </w:tc>
        <w:tc>
          <w:tcPr>
            <w:tcW w:w="7020" w:type="dxa"/>
            <w:vAlign w:val="center"/>
          </w:tcPr>
          <w:p>
            <w:pPr>
              <w:pStyle w:val="0"/>
              <w:ind w:firstLine="220" w:firstLineChars="100"/>
              <w:rPr>
                <w:rFonts w:hint="default" w:ascii="ＭＳ ゴシック" w:hAnsi="ＭＳ ゴシック" w:eastAsia="ＭＳ ゴシック"/>
                <w:sz w:val="22"/>
              </w:rPr>
            </w:pPr>
            <w:r>
              <w:rPr>
                <w:rFonts w:hint="eastAsia" w:ascii="ＭＳ ゴシック" w:hAnsi="ＭＳ ゴシック" w:eastAsia="ＭＳ ゴシック"/>
                <w:sz w:val="22"/>
              </w:rPr>
              <w:t>採尿容器は患者間で共有されていないか</w:t>
            </w:r>
          </w:p>
        </w:tc>
        <w:tc>
          <w:tcPr>
            <w:tcW w:w="1680" w:type="dxa"/>
            <w:vMerge w:val="continue"/>
            <w:vAlign w:val="top"/>
          </w:tcPr>
          <w:p>
            <w:pPr>
              <w:pStyle w:val="0"/>
              <w:ind w:firstLine="210" w:firstLineChars="100"/>
              <w:rPr>
                <w:rFonts w:hint="default" w:ascii="ＭＳ ゴシック" w:hAnsi="ＭＳ ゴシック" w:eastAsia="ＭＳ ゴシック"/>
              </w:rPr>
            </w:pPr>
          </w:p>
        </w:tc>
      </w:tr>
    </w:tbl>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r>
        <w:rPr>
          <w:rFonts w:hint="eastAsia"/>
        </w:rPr>
        <mc:AlternateContent>
          <mc:Choice Requires="wps">
            <w:drawing>
              <wp:anchor distT="0" distB="0" distL="71755" distR="71755" simplePos="0" relativeHeight="206" behindDoc="0" locked="0" layoutInCell="1" hidden="0" allowOverlap="1">
                <wp:simplePos x="0" y="0"/>
                <wp:positionH relativeFrom="column">
                  <wp:posOffset>2187575</wp:posOffset>
                </wp:positionH>
                <wp:positionV relativeFrom="paragraph">
                  <wp:posOffset>451485</wp:posOffset>
                </wp:positionV>
                <wp:extent cx="1017905" cy="302895"/>
                <wp:effectExtent l="0" t="0" r="635" b="635"/>
                <wp:wrapNone/>
                <wp:docPr id="1216" name="オブジェクト 0"/>
                <a:graphic xmlns:a="http://schemas.openxmlformats.org/drawingml/2006/main">
                  <a:graphicData uri="http://schemas.microsoft.com/office/word/2010/wordprocessingShape">
                    <wps:wsp>
                      <wps:cNvPr id="1216"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37</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5.54pt;mso-position-vertical-relative:text;mso-position-horizontal-relative:text;position:absolute;height:23.85pt;mso-wrap-distance-top:0pt;width:80.150000000000006pt;mso-wrap-distance-left:5.65pt;margin-left:172.25pt;z-index:206;" o:spid="_x0000_s1216"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37</w:t>
                      </w:r>
                      <w:r>
                        <w:rPr>
                          <w:rFonts w:hint="eastAsia"/>
                          <w:sz w:val="22"/>
                        </w:rPr>
                        <w:t>－</w:t>
                      </w:r>
                    </w:p>
                  </w:txbxContent>
                </v:textbox>
                <v:imagedata o:title=""/>
                <w10:wrap type="none" anchorx="text" anchory="text"/>
              </v:shape>
            </w:pict>
          </mc:Fallback>
        </mc:AlternateContent>
      </w:r>
    </w:p>
    <w:p>
      <w:pPr>
        <w:pStyle w:val="0"/>
        <w:rPr>
          <w:rFonts w:hint="default" w:ascii="ＭＳ ゴシック" w:hAnsi="ＭＳ ゴシック" w:eastAsia="ＭＳ ゴシック"/>
          <w:sz w:val="28"/>
        </w:rPr>
      </w:pPr>
      <w:r>
        <w:rPr>
          <w:rFonts w:hint="default" w:ascii="ＭＳ ゴシック" w:hAnsi="ＭＳ ゴシック" w:eastAsia="ＭＳ ゴシック"/>
          <w:sz w:val="28"/>
        </w:rPr>
        <w:t>(</w:t>
      </w:r>
      <w:r>
        <w:rPr>
          <w:rFonts w:hint="eastAsia" w:ascii="ＭＳ ゴシック" w:hAnsi="ＭＳ ゴシック" w:eastAsia="ＭＳ ゴシック"/>
          <w:sz w:val="28"/>
        </w:rPr>
        <w:t>８</w:t>
      </w:r>
      <w:r>
        <w:rPr>
          <w:rFonts w:hint="default" w:ascii="ＭＳ ゴシック" w:hAnsi="ＭＳ ゴシック" w:eastAsia="ＭＳ ゴシック"/>
          <w:sz w:val="28"/>
        </w:rPr>
        <w:t xml:space="preserve">) </w:t>
      </w:r>
      <w:r>
        <w:rPr>
          <w:rFonts w:hint="eastAsia" w:ascii="ＭＳ ゴシック" w:hAnsi="ＭＳ ゴシック" w:eastAsia="ＭＳ ゴシック"/>
          <w:sz w:val="28"/>
        </w:rPr>
        <w:t xml:space="preserve"> </w:t>
      </w:r>
      <w:r>
        <w:rPr>
          <w:rFonts w:hint="eastAsia" w:ascii="ＭＳ ゴシック" w:hAnsi="ＭＳ ゴシック" w:eastAsia="ＭＳ ゴシック"/>
          <w:sz w:val="28"/>
        </w:rPr>
        <w:t>回診等病室入退室の手順</w:t>
      </w:r>
    </w:p>
    <w:p>
      <w:pPr>
        <w:pStyle w:val="0"/>
        <w:ind w:firstLine="200" w:firstLineChars="50"/>
        <w:rPr>
          <w:rFonts w:hint="default" w:ascii="ＭＳ ゴシック" w:hAnsi="ＭＳ ゴシック" w:eastAsia="ＭＳ ゴシック"/>
          <w:sz w:val="28"/>
        </w:rPr>
      </w:pPr>
      <w:r>
        <w:rPr>
          <w:rFonts w:hint="eastAsia" w:ascii="ＭＳ ゴシック" w:hAnsi="ＭＳ ゴシック" w:eastAsia="ＭＳ ゴシック"/>
          <w:sz w:val="40"/>
        </w:rPr>
        <w:t>【全職員が実践すること】</w:t>
      </w:r>
    </w:p>
    <w:p>
      <w:pPr>
        <w:pStyle w:val="0"/>
        <w:jc w:val="left"/>
        <w:rPr>
          <w:rFonts w:hint="default" w:ascii="ＭＳ ゴシック" w:hAnsi="ＭＳ ゴシック" w:eastAsia="ＭＳ ゴシック"/>
          <w:sz w:val="22"/>
        </w:rPr>
      </w:pPr>
      <w:r>
        <w:rPr>
          <w:rFonts w:hint="eastAsia"/>
        </w:rPr>
        <w:drawing>
          <wp:anchor distT="0" distB="0" distL="114300" distR="114300" simplePos="0" relativeHeight="79" behindDoc="0" locked="0" layoutInCell="1" hidden="0" allowOverlap="1">
            <wp:simplePos x="0" y="0"/>
            <wp:positionH relativeFrom="column">
              <wp:posOffset>2490470</wp:posOffset>
            </wp:positionH>
            <wp:positionV relativeFrom="paragraph">
              <wp:posOffset>111125</wp:posOffset>
            </wp:positionV>
            <wp:extent cx="647700" cy="823595"/>
            <wp:effectExtent l="0" t="0" r="0" b="0"/>
            <wp:wrapNone/>
            <wp:docPr id="1217" name="図 2" descr="ダイアグラム&#10;&#10;自動的に生成された説明"/>
            <a:graphic xmlns:a="http://schemas.openxmlformats.org/drawingml/2006/main">
              <a:graphicData uri="http://schemas.openxmlformats.org/drawingml/2006/picture">
                <pic:pic xmlns:pic="http://schemas.openxmlformats.org/drawingml/2006/picture">
                  <pic:nvPicPr>
                    <pic:cNvPr id="1217" name="図 2" descr="ダイアグラム&#10;&#10;自動的に生成された説明"/>
                    <pic:cNvPicPr>
                      <a:picLocks noChangeAspect="1" noChangeArrowheads="1"/>
                    </pic:cNvPicPr>
                  </pic:nvPicPr>
                  <pic:blipFill>
                    <a:blip r:embed="rId54"/>
                    <a:stretch>
                      <a:fillRect/>
                    </a:stretch>
                  </pic:blipFill>
                  <pic:spPr>
                    <a:xfrm>
                      <a:off x="0" y="0"/>
                      <a:ext cx="647700" cy="823595"/>
                    </a:xfrm>
                    <a:prstGeom prst="rect">
                      <a:avLst/>
                    </a:prstGeom>
                    <a:noFill/>
                    <a:ln>
                      <a:noFill/>
                    </a:ln>
                  </pic:spPr>
                </pic:pic>
              </a:graphicData>
            </a:graphic>
          </wp:anchor>
        </w:drawing>
      </w:r>
      <w:r>
        <w:rPr>
          <w:rFonts w:hint="eastAsia"/>
        </w:rPr>
        <w:drawing>
          <wp:anchor distT="0" distB="0" distL="114300" distR="114300" simplePos="0" relativeHeight="80" behindDoc="0" locked="0" layoutInCell="1" hidden="0" allowOverlap="1">
            <wp:simplePos x="0" y="0"/>
            <wp:positionH relativeFrom="column">
              <wp:posOffset>1998980</wp:posOffset>
            </wp:positionH>
            <wp:positionV relativeFrom="paragraph">
              <wp:posOffset>1038860</wp:posOffset>
            </wp:positionV>
            <wp:extent cx="910590" cy="910590"/>
            <wp:effectExtent l="0" t="0" r="0" b="0"/>
            <wp:wrapNone/>
            <wp:docPr id="1218" name="Picture 3"/>
            <a:graphic xmlns:a="http://schemas.openxmlformats.org/drawingml/2006/main">
              <a:graphicData uri="http://schemas.openxmlformats.org/drawingml/2006/picture">
                <pic:pic xmlns:pic="http://schemas.openxmlformats.org/drawingml/2006/picture">
                  <pic:nvPicPr>
                    <pic:cNvPr id="1218" name="Picture 3"/>
                    <pic:cNvPicPr>
                      <a:picLocks noChangeAspect="1" noChangeArrowheads="1"/>
                    </pic:cNvPicPr>
                  </pic:nvPicPr>
                  <pic:blipFill>
                    <a:blip r:embed="rId55"/>
                    <a:stretch>
                      <a:fillRect/>
                    </a:stretch>
                  </pic:blipFill>
                  <pic:spPr>
                    <a:xfrm>
                      <a:off x="0" y="0"/>
                      <a:ext cx="910590" cy="910590"/>
                    </a:xfrm>
                    <a:prstGeom prst="rect">
                      <a:avLst/>
                    </a:prstGeom>
                    <a:noFill/>
                    <a:ln>
                      <a:noFill/>
                    </a:ln>
                  </pic:spPr>
                </pic:pic>
              </a:graphicData>
            </a:graphic>
          </wp:anchor>
        </w:drawing>
      </w:r>
      <w:r>
        <w:rPr>
          <w:rFonts w:hint="eastAsia"/>
        </w:rPr>
        <w:drawing>
          <wp:anchor distT="0" distB="0" distL="114300" distR="114300" simplePos="0" relativeHeight="81" behindDoc="0" locked="0" layoutInCell="1" hidden="0" allowOverlap="1">
            <wp:simplePos x="0" y="0"/>
            <wp:positionH relativeFrom="column">
              <wp:posOffset>2860040</wp:posOffset>
            </wp:positionH>
            <wp:positionV relativeFrom="paragraph">
              <wp:posOffset>1122680</wp:posOffset>
            </wp:positionV>
            <wp:extent cx="510540" cy="725805"/>
            <wp:effectExtent l="0" t="0" r="0" b="0"/>
            <wp:wrapNone/>
            <wp:docPr id="1219" name="Picture 5"/>
            <a:graphic xmlns:a="http://schemas.openxmlformats.org/drawingml/2006/main">
              <a:graphicData uri="http://schemas.openxmlformats.org/drawingml/2006/picture">
                <pic:pic xmlns:pic="http://schemas.openxmlformats.org/drawingml/2006/picture">
                  <pic:nvPicPr>
                    <pic:cNvPr id="1219" name="Picture 5"/>
                    <pic:cNvPicPr>
                      <a:picLocks noChangeAspect="1" noChangeArrowheads="1"/>
                    </pic:cNvPicPr>
                  </pic:nvPicPr>
                  <pic:blipFill>
                    <a:blip r:embed="rId56"/>
                    <a:stretch>
                      <a:fillRect/>
                    </a:stretch>
                  </pic:blipFill>
                  <pic:spPr>
                    <a:xfrm>
                      <a:off x="0" y="0"/>
                      <a:ext cx="510540" cy="725805"/>
                    </a:xfrm>
                    <a:prstGeom prst="rect">
                      <a:avLst/>
                    </a:prstGeom>
                    <a:noFill/>
                    <a:ln>
                      <a:noFill/>
                    </a:ln>
                  </pic:spPr>
                </pic:pic>
              </a:graphicData>
            </a:graphic>
          </wp:anchor>
        </w:drawing>
      </w:r>
      <w:r>
        <w:rPr>
          <w:rFonts w:hint="eastAsia"/>
        </w:rPr>
        <w:drawing>
          <wp:anchor distT="0" distB="0" distL="114300" distR="114300" simplePos="0" relativeHeight="85" behindDoc="0" locked="0" layoutInCell="1" hidden="0" allowOverlap="1">
            <wp:simplePos x="0" y="0"/>
            <wp:positionH relativeFrom="column">
              <wp:posOffset>2348230</wp:posOffset>
            </wp:positionH>
            <wp:positionV relativeFrom="paragraph">
              <wp:posOffset>2951480</wp:posOffset>
            </wp:positionV>
            <wp:extent cx="683895" cy="868680"/>
            <wp:effectExtent l="0" t="0" r="0" b="0"/>
            <wp:wrapNone/>
            <wp:docPr id="1220" name="図 2" descr="ダイアグラム&#10;&#10;自動的に生成された説明"/>
            <a:graphic xmlns:a="http://schemas.openxmlformats.org/drawingml/2006/main">
              <a:graphicData uri="http://schemas.openxmlformats.org/drawingml/2006/picture">
                <pic:pic xmlns:pic="http://schemas.openxmlformats.org/drawingml/2006/picture">
                  <pic:nvPicPr>
                    <pic:cNvPr id="1220" name="図 2" descr="ダイアグラム&#10;&#10;自動的に生成された説明"/>
                    <pic:cNvPicPr>
                      <a:picLocks noChangeAspect="1" noChangeArrowheads="1"/>
                    </pic:cNvPicPr>
                  </pic:nvPicPr>
                  <pic:blipFill>
                    <a:blip r:embed="rId54"/>
                    <a:stretch>
                      <a:fillRect/>
                    </a:stretch>
                  </pic:blipFill>
                  <pic:spPr>
                    <a:xfrm>
                      <a:off x="0" y="0"/>
                      <a:ext cx="683895" cy="868680"/>
                    </a:xfrm>
                    <a:prstGeom prst="rect">
                      <a:avLst/>
                    </a:prstGeom>
                    <a:noFill/>
                    <a:ln>
                      <a:noFill/>
                    </a:ln>
                  </pic:spPr>
                </pic:pic>
              </a:graphicData>
            </a:graphic>
          </wp:anchor>
        </w:drawing>
      </w:r>
      <w:r>
        <w:rPr>
          <w:rFonts w:hint="eastAsia"/>
        </w:rPr>
        <w:drawing>
          <wp:anchor distT="0" distB="0" distL="114300" distR="114300" simplePos="0" relativeHeight="88" behindDoc="0" locked="0" layoutInCell="1" hidden="0" allowOverlap="1">
            <wp:simplePos x="0" y="0"/>
            <wp:positionH relativeFrom="column">
              <wp:posOffset>3013075</wp:posOffset>
            </wp:positionH>
            <wp:positionV relativeFrom="paragraph">
              <wp:posOffset>3052445</wp:posOffset>
            </wp:positionV>
            <wp:extent cx="510540" cy="725805"/>
            <wp:effectExtent l="0" t="0" r="0" b="0"/>
            <wp:wrapNone/>
            <wp:docPr id="1221" name="図 4" descr="ナイフ が含まれている画像&#10;&#10;自動的に生成された説明"/>
            <a:graphic xmlns:a="http://schemas.openxmlformats.org/drawingml/2006/main">
              <a:graphicData uri="http://schemas.openxmlformats.org/drawingml/2006/picture">
                <pic:pic xmlns:pic="http://schemas.openxmlformats.org/drawingml/2006/picture">
                  <pic:nvPicPr>
                    <pic:cNvPr id="1221" name="図 4" descr="ナイフ が含まれている画像&#10;&#10;自動的に生成された説明"/>
                    <pic:cNvPicPr>
                      <a:picLocks noChangeAspect="1" noChangeArrowheads="1"/>
                    </pic:cNvPicPr>
                  </pic:nvPicPr>
                  <pic:blipFill>
                    <a:blip r:embed="rId56"/>
                    <a:stretch>
                      <a:fillRect/>
                    </a:stretch>
                  </pic:blipFill>
                  <pic:spPr>
                    <a:xfrm>
                      <a:off x="0" y="0"/>
                      <a:ext cx="510540" cy="725805"/>
                    </a:xfrm>
                    <a:prstGeom prst="rect">
                      <a:avLst/>
                    </a:prstGeom>
                    <a:noFill/>
                    <a:ln>
                      <a:noFill/>
                    </a:ln>
                  </pic:spPr>
                </pic:pic>
              </a:graphicData>
            </a:graphic>
          </wp:anchor>
        </w:drawing>
      </w:r>
      <w:r>
        <w:rPr>
          <w:rFonts w:hint="eastAsia"/>
        </w:rPr>
        <w:drawing>
          <wp:anchor distT="0" distB="0" distL="114300" distR="114300" simplePos="0" relativeHeight="86" behindDoc="0" locked="0" layoutInCell="1" hidden="0" allowOverlap="1">
            <wp:simplePos x="0" y="0"/>
            <wp:positionH relativeFrom="column">
              <wp:posOffset>2348230</wp:posOffset>
            </wp:positionH>
            <wp:positionV relativeFrom="paragraph">
              <wp:posOffset>4920615</wp:posOffset>
            </wp:positionV>
            <wp:extent cx="683895" cy="868680"/>
            <wp:effectExtent l="0" t="0" r="0" b="0"/>
            <wp:wrapNone/>
            <wp:docPr id="1222" name="図 2" descr="ダイアグラム&#10;&#10;自動的に生成された説明"/>
            <a:graphic xmlns:a="http://schemas.openxmlformats.org/drawingml/2006/main">
              <a:graphicData uri="http://schemas.openxmlformats.org/drawingml/2006/picture">
                <pic:pic xmlns:pic="http://schemas.openxmlformats.org/drawingml/2006/picture">
                  <pic:nvPicPr>
                    <pic:cNvPr id="1222" name="図 2" descr="ダイアグラム&#10;&#10;自動的に生成された説明"/>
                    <pic:cNvPicPr>
                      <a:picLocks noChangeAspect="1" noChangeArrowheads="1"/>
                    </pic:cNvPicPr>
                  </pic:nvPicPr>
                  <pic:blipFill>
                    <a:blip r:embed="rId54"/>
                    <a:stretch>
                      <a:fillRect/>
                    </a:stretch>
                  </pic:blipFill>
                  <pic:spPr>
                    <a:xfrm>
                      <a:off x="0" y="0"/>
                      <a:ext cx="683895" cy="868680"/>
                    </a:xfrm>
                    <a:prstGeom prst="rect">
                      <a:avLst/>
                    </a:prstGeom>
                    <a:noFill/>
                    <a:ln>
                      <a:noFill/>
                    </a:ln>
                  </pic:spPr>
                </pic:pic>
              </a:graphicData>
            </a:graphic>
          </wp:anchor>
        </w:drawing>
      </w:r>
      <w:r>
        <w:rPr>
          <w:rFonts w:hint="eastAsia"/>
        </w:rPr>
        <w:drawing>
          <wp:anchor distT="0" distB="0" distL="114300" distR="114300" simplePos="0" relativeHeight="87" behindDoc="0" locked="0" layoutInCell="1" hidden="0" allowOverlap="1">
            <wp:simplePos x="0" y="0"/>
            <wp:positionH relativeFrom="column">
              <wp:posOffset>2374900</wp:posOffset>
            </wp:positionH>
            <wp:positionV relativeFrom="paragraph">
              <wp:posOffset>6321425</wp:posOffset>
            </wp:positionV>
            <wp:extent cx="683895" cy="868680"/>
            <wp:effectExtent l="0" t="0" r="0" b="0"/>
            <wp:wrapNone/>
            <wp:docPr id="1223" name="図 2" descr="ダイアグラム&#10;&#10;自動的に生成された説明"/>
            <a:graphic xmlns:a="http://schemas.openxmlformats.org/drawingml/2006/main">
              <a:graphicData uri="http://schemas.openxmlformats.org/drawingml/2006/picture">
                <pic:pic xmlns:pic="http://schemas.openxmlformats.org/drawingml/2006/picture">
                  <pic:nvPicPr>
                    <pic:cNvPr id="1223" name="図 2" descr="ダイアグラム&#10;&#10;自動的に生成された説明"/>
                    <pic:cNvPicPr>
                      <a:picLocks noChangeAspect="1" noChangeArrowheads="1"/>
                    </pic:cNvPicPr>
                  </pic:nvPicPr>
                  <pic:blipFill>
                    <a:blip r:embed="rId54"/>
                    <a:stretch>
                      <a:fillRect/>
                    </a:stretch>
                  </pic:blipFill>
                  <pic:spPr>
                    <a:xfrm>
                      <a:off x="0" y="0"/>
                      <a:ext cx="683895" cy="868680"/>
                    </a:xfrm>
                    <a:prstGeom prst="rect">
                      <a:avLst/>
                    </a:prstGeom>
                    <a:noFill/>
                    <a:ln>
                      <a:noFill/>
                    </a:ln>
                  </pic:spPr>
                </pic:pic>
              </a:graphicData>
            </a:graphic>
          </wp:anchor>
        </w:drawing>
      </w:r>
      <w:r>
        <w:rPr>
          <w:rFonts w:hint="eastAsia"/>
        </w:rPr>
        <mc:AlternateContent>
          <mc:Choice Requires="wps">
            <w:drawing>
              <wp:anchor simplePos="0" relativeHeight="89" behindDoc="0" locked="0" layoutInCell="1" hidden="0" allowOverlap="1">
                <wp:simplePos x="0" y="0"/>
                <wp:positionH relativeFrom="column">
                  <wp:posOffset>3657600</wp:posOffset>
                </wp:positionH>
                <wp:positionV relativeFrom="paragraph">
                  <wp:posOffset>4003675</wp:posOffset>
                </wp:positionV>
                <wp:extent cx="2159635" cy="720090"/>
                <wp:effectExtent l="1270" t="635" r="29845" b="10795"/>
                <wp:wrapNone/>
                <wp:docPr id="1224" name="オブジェクト 0"/>
                <a:graphic xmlns:a="http://schemas.openxmlformats.org/drawingml/2006/main">
                  <a:graphicData uri="http://schemas.microsoft.com/office/word/2010/wordprocessingShape">
                    <wps:wsp>
                      <wps:cNvPr id="1224" name="オブジェクト 0"/>
                      <wps:cNvSpPr>
                        <a:spLocks noChangeArrowheads="1"/>
                      </wps:cNvSpPr>
                      <wps:spPr>
                        <a:xfrm>
                          <a:off x="0" y="0"/>
                          <a:ext cx="2159635" cy="720090"/>
                        </a:xfrm>
                        <a:prstGeom prst="leftArrowCallout">
                          <a:avLst>
                            <a:gd name="adj1" fmla="val 5648"/>
                            <a:gd name="adj2" fmla="val 11292"/>
                            <a:gd name="adj3" fmla="val 34490"/>
                            <a:gd name="adj4" fmla="val 84407"/>
                          </a:avLst>
                        </a:prstGeom>
                        <a:solidFill>
                          <a:srgbClr val="FFFFFF"/>
                        </a:solidFill>
                        <a:ln w="9525">
                          <a:solidFill>
                            <a:sysClr val="windowText" lastClr="000000"/>
                          </a:solidFill>
                          <a:miter/>
                        </a:ln>
                      </wps:spPr>
                      <wps:txbx>
                        <w:txbxContent>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病室内で脱衣することで、　病原体を病室から持ち出さない</w:t>
                            </w:r>
                          </w:p>
                        </w:txbxContent>
                      </wps:txbx>
                      <wps:bodyPr vertOverflow="overflow" horzOverflow="overflow" lIns="74295" tIns="8890" rIns="74295" bIns="8890" anchor="ctr" upright="1"/>
                    </wps:wsp>
                  </a:graphicData>
                </a:graphic>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オブジェクト 0" style="margin-top:315.25pt;mso-position-vertical-relative:text;mso-position-horizontal-relative:text;v-text-anchor:middle;position:absolute;height:56.7pt;width:170.05pt;margin-left:288pt;z-index:89;" o:spid="_x0000_s1224" o:allowincell="t" o:allowoverlap="t" filled="t" fillcolor="#ffffff" stroked="t" strokecolor="#000000" strokeweight="0.75pt" o:spt="77" type="#_x0000_t77" adj="7450,8361,7450,10190">
                <v:fill/>
                <v:stroke filltype="solid"/>
                <v:textbox style="layout-flow:horizontal;" inset="2.0637499999999998mm,0.24694444444444438mm,2.0637499999999998mm,0.24694444444444438mm">
                  <w:txbxContent>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病室内で脱衣することで、　病原体を病室から持ち出さない</w:t>
                      </w:r>
                    </w:p>
                  </w:txbxContent>
                </v:textbox>
                <v:imagedata o:title=""/>
                <w10:wrap type="none" anchorx="text" anchory="text"/>
              </v:shape>
            </w:pict>
          </mc:Fallback>
        </mc:AlternateContent>
      </w:r>
      <w:r>
        <w:rPr>
          <w:rFonts w:hint="eastAsia"/>
        </w:rPr>
        <mc:AlternateContent>
          <mc:Choice Requires="wps">
            <w:drawing>
              <wp:anchor simplePos="0" relativeHeight="83" behindDoc="0" locked="0" layoutInCell="1" hidden="0" allowOverlap="1">
                <wp:simplePos x="0" y="0"/>
                <wp:positionH relativeFrom="column">
                  <wp:posOffset>3657600</wp:posOffset>
                </wp:positionH>
                <wp:positionV relativeFrom="paragraph">
                  <wp:posOffset>2966085</wp:posOffset>
                </wp:positionV>
                <wp:extent cx="2159635" cy="720090"/>
                <wp:effectExtent l="1270" t="635" r="29845" b="10795"/>
                <wp:wrapNone/>
                <wp:docPr id="1225" name="オブジェクト 0"/>
                <a:graphic xmlns:a="http://schemas.openxmlformats.org/drawingml/2006/main">
                  <a:graphicData uri="http://schemas.microsoft.com/office/word/2010/wordprocessingShape">
                    <wps:wsp>
                      <wps:cNvPr id="1225" name="オブジェクト 0"/>
                      <wps:cNvSpPr>
                        <a:spLocks noChangeArrowheads="1"/>
                      </wps:cNvSpPr>
                      <wps:spPr>
                        <a:xfrm>
                          <a:off x="0" y="0"/>
                          <a:ext cx="2159635" cy="720090"/>
                        </a:xfrm>
                        <a:prstGeom prst="leftArrowCallout">
                          <a:avLst>
                            <a:gd name="adj1" fmla="val 5648"/>
                            <a:gd name="adj2" fmla="val 11292"/>
                            <a:gd name="adj3" fmla="val 34490"/>
                            <a:gd name="adj4" fmla="val 84407"/>
                          </a:avLst>
                        </a:prstGeom>
                        <a:solidFill>
                          <a:srgbClr val="FFFFFF"/>
                        </a:solidFill>
                        <a:ln w="9525">
                          <a:solidFill>
                            <a:sysClr val="windowText" lastClr="000000"/>
                          </a:solidFill>
                          <a:miter/>
                        </a:ln>
                      </wps:spPr>
                      <wps:txbx>
                        <w:txbxContent>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室内環境を汚染しないため患者に触れた手袋のまま環境に触れない</w:t>
                            </w:r>
                          </w:p>
                        </w:txbxContent>
                      </wps:txbx>
                      <wps:bodyPr vertOverflow="overflow" horzOverflow="overflow" lIns="74295" tIns="8890" rIns="74295" bIns="8890" anchor="ctr" upright="1"/>
                    </wps:wsp>
                  </a:graphicData>
                </a:graphic>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オブジェクト 0" style="margin-top:233.55pt;mso-position-vertical-relative:text;mso-position-horizontal-relative:text;v-text-anchor:middle;position:absolute;height:56.7pt;width:170.05pt;margin-left:288pt;z-index:83;" o:spid="_x0000_s1225" o:allowincell="t" o:allowoverlap="t" filled="t" fillcolor="#ffffff" stroked="t" strokecolor="#000000" strokeweight="0.75pt" o:spt="77" type="#_x0000_t77" adj="7450,8361,7450,10190">
                <v:fill/>
                <v:stroke filltype="solid"/>
                <v:textbox style="layout-flow:horizontal;" inset="2.0637499999999998mm,0.24694444444444438mm,2.0637499999999998mm,0.24694444444444438mm">
                  <w:txbxContent>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室内環境を汚染しないため患者に触れた手袋のまま環境に触れない</w:t>
                      </w:r>
                    </w:p>
                  </w:txbxContent>
                </v:textbox>
                <v:imagedata o:title=""/>
                <w10:wrap type="none" anchorx="text" anchory="text"/>
              </v:shape>
            </w:pict>
          </mc:Fallback>
        </mc:AlternateContent>
      </w:r>
      <w:r>
        <w:rPr>
          <w:rFonts w:hint="eastAsia"/>
        </w:rPr>
        <mc:AlternateContent>
          <mc:Choice Requires="wps">
            <w:drawing>
              <wp:anchor simplePos="0" relativeHeight="82" behindDoc="0" locked="0" layoutInCell="1" hidden="0" allowOverlap="1">
                <wp:simplePos x="0" y="0"/>
                <wp:positionH relativeFrom="column">
                  <wp:posOffset>3657600</wp:posOffset>
                </wp:positionH>
                <wp:positionV relativeFrom="paragraph">
                  <wp:posOffset>1122680</wp:posOffset>
                </wp:positionV>
                <wp:extent cx="2264410" cy="720090"/>
                <wp:effectExtent l="1270" t="635" r="29845" b="10795"/>
                <wp:wrapNone/>
                <wp:docPr id="1226" name="オブジェクト 0"/>
                <a:graphic xmlns:a="http://schemas.openxmlformats.org/drawingml/2006/main">
                  <a:graphicData uri="http://schemas.microsoft.com/office/word/2010/wordprocessingShape">
                    <wps:wsp>
                      <wps:cNvPr id="1226" name="オブジェクト 0"/>
                      <wps:cNvSpPr>
                        <a:spLocks noChangeArrowheads="1"/>
                      </wps:cNvSpPr>
                      <wps:spPr>
                        <a:xfrm>
                          <a:off x="0" y="0"/>
                          <a:ext cx="2264410" cy="720090"/>
                        </a:xfrm>
                        <a:prstGeom prst="leftArrowCallout">
                          <a:avLst>
                            <a:gd name="adj1" fmla="val 5648"/>
                            <a:gd name="adj2" fmla="val 11292"/>
                            <a:gd name="adj3" fmla="val 34490"/>
                            <a:gd name="adj4" fmla="val 84407"/>
                          </a:avLst>
                        </a:prstGeom>
                        <a:solidFill>
                          <a:srgbClr val="FFFFFF"/>
                        </a:solidFill>
                        <a:ln w="9525">
                          <a:solidFill>
                            <a:sysClr val="windowText" lastClr="000000"/>
                          </a:solidFill>
                          <a:miter/>
                        </a:ln>
                      </wps:spPr>
                      <wps:txbx>
                        <w:txbxContent>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患者に触れない場合でも、　周辺環境に触れる可能性があるため、必ず着用する</w:t>
                            </w:r>
                          </w:p>
                        </w:txbxContent>
                      </wps:txbx>
                      <wps:bodyPr vertOverflow="overflow" horzOverflow="overflow" wrap="square" lIns="74295" tIns="8890" rIns="74295" bIns="8890" anchor="ctr" upright="1"/>
                    </wps:wsp>
                  </a:graphicData>
                </a:graphic>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オブジェクト 0" style="margin-top:88.4pt;mso-position-vertical-relative:text;mso-position-horizontal-relative:text;v-text-anchor:middle;position:absolute;height:56.7pt;width:178.3pt;margin-left:288pt;z-index:82;" o:spid="_x0000_s1226" o:allowincell="t" o:allowoverlap="t" filled="t" fillcolor="#ffffff" stroked="t" strokecolor="#000000" strokeweight="0.75pt" o:spt="77" type="#_x0000_t77" adj="7450,8361,7450,10190">
                <v:fill/>
                <v:stroke filltype="solid"/>
                <v:textbox style="layout-flow:horizontal;" inset="2.0637499999999998mm,0.24694444444444438mm,2.0637499999999998mm,0.24694444444444438mm">
                  <w:txbxContent>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患者に触れない場合でも、　周辺環境に触れる可能性があるため、必ず着用する</w:t>
                      </w:r>
                    </w:p>
                  </w:txbxContent>
                </v:textbox>
                <v:imagedata o:title=""/>
                <w10:wrap type="none" anchorx="text" anchory="text"/>
              </v:shape>
            </w:pict>
          </mc:Fallback>
        </mc:AlternateContent>
      </w:r>
      <w:r>
        <w:rPr>
          <w:rFonts w:hint="eastAsia"/>
        </w:rPr>
        <mc:AlternateContent>
          <mc:Choice Requires="wps">
            <w:drawing>
              <wp:anchor simplePos="0" relativeHeight="84" behindDoc="0" locked="0" layoutInCell="1" hidden="0" allowOverlap="1">
                <wp:simplePos x="0" y="0"/>
                <wp:positionH relativeFrom="column">
                  <wp:posOffset>3657600</wp:posOffset>
                </wp:positionH>
                <wp:positionV relativeFrom="paragraph">
                  <wp:posOffset>6477000</wp:posOffset>
                </wp:positionV>
                <wp:extent cx="2350135" cy="539750"/>
                <wp:effectExtent l="1270" t="635" r="29845" b="10795"/>
                <wp:wrapNone/>
                <wp:docPr id="1227" name="オブジェクト 0"/>
                <a:graphic xmlns:a="http://schemas.openxmlformats.org/drawingml/2006/main">
                  <a:graphicData uri="http://schemas.microsoft.com/office/word/2010/wordprocessingShape">
                    <wps:wsp>
                      <wps:cNvPr id="1227" name="オブジェクト 0"/>
                      <wps:cNvSpPr>
                        <a:spLocks noChangeArrowheads="1"/>
                      </wps:cNvSpPr>
                      <wps:spPr>
                        <a:xfrm>
                          <a:off x="0" y="0"/>
                          <a:ext cx="2350135" cy="539750"/>
                        </a:xfrm>
                        <a:prstGeom prst="leftArrowCallout">
                          <a:avLst>
                            <a:gd name="adj1" fmla="val 5648"/>
                            <a:gd name="adj2" fmla="val 14218"/>
                            <a:gd name="adj3" fmla="val 46014"/>
                            <a:gd name="adj4" fmla="val 84407"/>
                          </a:avLst>
                        </a:prstGeom>
                        <a:solidFill>
                          <a:srgbClr val="FFFFFF"/>
                        </a:solidFill>
                        <a:ln w="9525">
                          <a:solidFill>
                            <a:sysClr val="windowText" lastClr="000000"/>
                          </a:solidFill>
                          <a:miter/>
                        </a:ln>
                      </wps:spPr>
                      <wps:txbx>
                        <w:txbxContent>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ドアノブに触れるため、退室後に再度手指衛生を行う</w:t>
                            </w:r>
                          </w:p>
                        </w:txbxContent>
                      </wps:txbx>
                      <wps:bodyPr vertOverflow="overflow" horzOverflow="overflow" wrap="square" lIns="74295" tIns="8890" rIns="74295" bIns="8890" anchor="ctr" upright="1"/>
                    </wps:wsp>
                  </a:graphicData>
                </a:graphic>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オブジェクト 0" style="margin-top:510pt;mso-position-vertical-relative:text;mso-position-horizontal-relative:text;v-text-anchor:middle;position:absolute;height:42.5pt;width:185.05pt;margin-left:288pt;z-index:84;" o:spid="_x0000_s1227" o:allowincell="t" o:allowoverlap="t" filled="t" fillcolor="#ffffff" stroked="t" strokecolor="#000000" strokeweight="0.75pt" o:spt="77" type="#_x0000_t77" adj="9939,7729,9939,10190">
                <v:fill/>
                <v:stroke filltype="solid"/>
                <v:textbox style="layout-flow:horizontal;" inset="2.0637499999999998mm,0.24694444444444438mm,2.0637499999999998mm,0.24694444444444438mm">
                  <w:txbxContent>
                    <w:p>
                      <w:pPr>
                        <w:pStyle w:val="0"/>
                        <w:rPr>
                          <w:rFonts w:hint="default" w:ascii="ＭＳ ゴシック" w:hAnsi="ＭＳ ゴシック" w:eastAsia="ＭＳ ゴシック"/>
                          <w:sz w:val="22"/>
                        </w:rPr>
                      </w:pPr>
                      <w:r>
                        <w:rPr>
                          <w:rFonts w:hint="eastAsia" w:ascii="ＭＳ ゴシック" w:hAnsi="ＭＳ ゴシック" w:eastAsia="ＭＳ ゴシック"/>
                          <w:sz w:val="22"/>
                        </w:rPr>
                        <w:t>ドアノブに触れるため、退室後に再度手指衛生を行う</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92" behindDoc="0" locked="0" layoutInCell="1" hidden="0" allowOverlap="1">
                <wp:simplePos x="0" y="0"/>
                <wp:positionH relativeFrom="column">
                  <wp:posOffset>2584450</wp:posOffset>
                </wp:positionH>
                <wp:positionV relativeFrom="paragraph">
                  <wp:posOffset>7167245</wp:posOffset>
                </wp:positionV>
                <wp:extent cx="1265555" cy="554990"/>
                <wp:effectExtent l="0" t="0" r="635" b="635"/>
                <wp:wrapNone/>
                <wp:docPr id="1228" name="オブジェクト 0"/>
                <a:graphic xmlns:a="http://schemas.openxmlformats.org/drawingml/2006/main">
                  <a:graphicData uri="http://schemas.microsoft.com/office/word/2010/wordprocessingShape">
                    <wps:wsp>
                      <wps:cNvPr id="1228" name="オブジェクト 0"/>
                      <wps:cNvSpPr txBox="1"/>
                      <wps:spPr>
                        <a:xfrm>
                          <a:off x="0" y="0"/>
                          <a:ext cx="1265555" cy="55499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ind w:leftChars="0" w:firstLine="0" w:firstLineChars="0"/>
                              <w:jc w:val="left"/>
                              <w:rPr>
                                <w:rFonts w:hint="eastAsia"/>
                              </w:rPr>
                            </w:pPr>
                            <w:r>
                              <w:rPr>
                                <w:rFonts w:hint="eastAsia" w:ascii="ＭＳ ゴシック" w:hAnsi="ＭＳ ゴシック" w:eastAsia="ＭＳ ゴシック"/>
                                <w:sz w:val="20"/>
                              </w:rPr>
                              <w:t>ラスト：看護</w:t>
                            </w:r>
                            <w:r>
                              <w:rPr>
                                <w:rFonts w:hint="eastAsia" w:ascii="ＭＳ ゴシック" w:hAnsi="ＭＳ ゴシック" w:eastAsia="ＭＳ ゴシック"/>
                                <w:sz w:val="20"/>
                              </w:rPr>
                              <w:t>roo!</w:t>
                            </w:r>
                            <w:r>
                              <w:rPr>
                                <w:rFonts w:hint="default" w:ascii="ＭＳ ゴシック" w:hAnsi="ＭＳ ゴシック" w:eastAsia="ＭＳ ゴシック"/>
                                <w:sz w:val="14"/>
                              </w:rPr>
                              <w:t xml:space="preserve"> </w:t>
                            </w:r>
                          </w:p>
                        </w:txbxContent>
                      </wps:txbx>
                      <wps:bodyPr vertOverflow="overflow" horzOverflow="overflow" wrap="square">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564.35pt;mso-position-vertical-relative:text;mso-position-horizontal-relative:text;position:absolute;height:43.7pt;mso-wrap-distance-top:0pt;width:99.65pt;mso-wrap-distance-left:5.65pt;margin-left:203.5pt;z-index:92;" o:spid="_x0000_s1228" o:allowincell="t" o:allowoverlap="t" filled="f" stroked="f" strokeweight="0.5pt" o:spt="202" type="#_x0000_t202">
                <v:fill/>
                <v:stroke linestyle="single"/>
                <v:textbox style="layout-flow:horizontal;mso-fit-shape-to-text:t;">
                  <w:txbxContent>
                    <w:p>
                      <w:pPr>
                        <w:pStyle w:val="0"/>
                        <w:ind w:leftChars="0" w:firstLine="0" w:firstLineChars="0"/>
                        <w:jc w:val="left"/>
                        <w:rPr>
                          <w:rFonts w:hint="eastAsia"/>
                        </w:rPr>
                      </w:pPr>
                      <w:r>
                        <w:rPr>
                          <w:rFonts w:hint="eastAsia" w:ascii="ＭＳ ゴシック" w:hAnsi="ＭＳ ゴシック" w:eastAsia="ＭＳ ゴシック"/>
                          <w:sz w:val="20"/>
                        </w:rPr>
                        <w:t>ラスト：看護</w:t>
                      </w:r>
                      <w:r>
                        <w:rPr>
                          <w:rFonts w:hint="eastAsia" w:ascii="ＭＳ ゴシック" w:hAnsi="ＭＳ ゴシック" w:eastAsia="ＭＳ ゴシック"/>
                          <w:sz w:val="20"/>
                        </w:rPr>
                        <w:t>roo!</w:t>
                      </w:r>
                      <w:r>
                        <w:rPr>
                          <w:rFonts w:hint="default" w:ascii="ＭＳ ゴシック" w:hAnsi="ＭＳ ゴシック" w:eastAsia="ＭＳ ゴシック"/>
                          <w:sz w:val="14"/>
                        </w:rPr>
                        <w:t xml:space="preserve"> </w:t>
                      </w:r>
                    </w:p>
                  </w:txbxContent>
                </v:textbox>
                <v:imagedata o:title=""/>
                <w10:wrap type="none" anchorx="text" anchory="text"/>
              </v:shape>
            </w:pict>
          </mc:Fallback>
        </mc:AlternateContent>
      </w:r>
      <w:r>
        <w:rPr>
          <w:rFonts w:hint="eastAsia" w:ascii="ＭＳ ゴシック" w:hAnsi="ＭＳ ゴシック" w:eastAsia="ＭＳ ゴシック"/>
          <w:sz w:val="22"/>
        </w:rPr>
        <w:drawing>
          <wp:inline distT="0" distB="0" distL="0" distR="0">
            <wp:extent cx="3657600" cy="7078980"/>
            <wp:effectExtent l="635" t="635" r="29845" b="10795"/>
            <wp:docPr id="1229" name="オブジェクト 0"/>
            <a:graphic xmlns:a="http://schemas.openxmlformats.org/drawingml/2006/main">
              <a:graphicData uri="http://schemas.openxmlformats.org/drawingml/2006/diagram">
                <dgm:relIds xmlns:dgm="http://schemas.openxmlformats.org/drawingml/2006/diagram" r:dm="rId58" r:lo="rId59" r:qs="rId60" r:cs="rId61"/>
              </a:graphicData>
            </a:graphic>
          </wp:inline>
        </w:drawing>
      </w:r>
    </w:p>
    <w:p>
      <w:pPr>
        <w:pStyle w:val="0"/>
        <w:ind w:left="220" w:hanging="220" w:hangingChars="100"/>
        <w:jc w:val="left"/>
        <w:rPr>
          <w:rFonts w:hint="eastAsia"/>
          <w:sz w:val="22"/>
        </w:rPr>
      </w:pPr>
      <w:r>
        <w:rPr>
          <w:rFonts w:hint="eastAsia"/>
        </w:rPr>
        <mc:AlternateContent>
          <mc:Choice Requires="wps">
            <w:drawing>
              <wp:anchor distT="0" distB="0" distL="71755" distR="71755" simplePos="0" relativeHeight="225" behindDoc="0" locked="0" layoutInCell="1" hidden="0" allowOverlap="1">
                <wp:simplePos x="0" y="0"/>
                <wp:positionH relativeFrom="column">
                  <wp:posOffset>2182495</wp:posOffset>
                </wp:positionH>
                <wp:positionV relativeFrom="paragraph">
                  <wp:posOffset>429895</wp:posOffset>
                </wp:positionV>
                <wp:extent cx="1017905" cy="302895"/>
                <wp:effectExtent l="0" t="0" r="635" b="635"/>
                <wp:wrapNone/>
                <wp:docPr id="1230" name="オブジェクト 0"/>
                <a:graphic xmlns:a="http://schemas.openxmlformats.org/drawingml/2006/main">
                  <a:graphicData uri="http://schemas.microsoft.com/office/word/2010/wordprocessingShape">
                    <wps:wsp>
                      <wps:cNvPr id="1230"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38</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3.85pt;mso-position-vertical-relative:text;mso-position-horizontal-relative:text;position:absolute;height:23.85pt;mso-wrap-distance-top:0pt;width:80.150000000000006pt;mso-wrap-distance-left:5.65pt;margin-left:171.85pt;z-index:225;" o:spid="_x0000_s1230"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38</w:t>
                      </w:r>
                      <w:r>
                        <w:rPr>
                          <w:rFonts w:hint="eastAsia"/>
                          <w:sz w:val="22"/>
                        </w:rPr>
                        <w:t>－</w:t>
                      </w:r>
                    </w:p>
                  </w:txbxContent>
                </v:textbox>
                <v:imagedata o:title=""/>
                <w10:wrap type="none" anchorx="text" anchory="text"/>
              </v:shape>
            </w:pict>
          </mc:Fallback>
        </mc:AlternateContent>
      </w:r>
    </w:p>
    <w:p>
      <w:pPr>
        <w:pStyle w:val="0"/>
        <w:ind w:left="220" w:hanging="220" w:hangingChars="100"/>
        <w:jc w:val="left"/>
        <w:rPr>
          <w:rFonts w:hint="eastAsia"/>
          <w:sz w:val="22"/>
        </w:rPr>
      </w:pPr>
      <w:r>
        <w:rPr>
          <w:rFonts w:hint="eastAsia" w:ascii="ＭＳ ゴシック" w:hAnsi="ＭＳ ゴシック" w:eastAsia="ＭＳ ゴシック"/>
          <w:sz w:val="22"/>
        </w:rPr>
        <w:t>※静岡県環境衛生科学研究所微生物部</w:t>
      </w:r>
      <w:r>
        <w:rPr>
          <w:rFonts w:hint="default" w:ascii="ＭＳ ゴシック" w:hAnsi="ＭＳ ゴシック" w:eastAsia="ＭＳ ゴシック"/>
          <w:sz w:val="22"/>
        </w:rPr>
        <w:t xml:space="preserve"> </w:t>
      </w:r>
      <w:r>
        <w:rPr>
          <w:rFonts w:hint="default" w:ascii="ＭＳ ゴシック" w:hAnsi="ＭＳ ゴシック" w:eastAsia="ＭＳ ゴシック"/>
          <w:sz w:val="22"/>
        </w:rPr>
        <w:t>細菌班が実施した『病院環境拭取り調査（環境培養）』では、ベッド柵、ベッドサイドテーブル、ポータブルトイレの手すり、床頭台や衣類棚の取っ手など（高頻度接触面）から、</w:t>
      </w:r>
      <w:r>
        <w:rPr>
          <w:rFonts w:hint="default" w:ascii="ＭＳ ゴシック" w:hAnsi="ＭＳ ゴシック" w:eastAsia="ＭＳ ゴシック"/>
          <w:sz w:val="22"/>
        </w:rPr>
        <w:t>VRE</w:t>
      </w:r>
      <w:r>
        <w:rPr>
          <w:rFonts w:hint="default" w:ascii="ＭＳ ゴシック" w:hAnsi="ＭＳ ゴシック" w:eastAsia="ＭＳ ゴシック"/>
          <w:sz w:val="22"/>
        </w:rPr>
        <w:t>が検出されている。患者の自立度に関係なく同様の箇所から検出されているため、医療者が患者周囲の環境を汚染している可能性がある。</w:t>
      </w:r>
      <w:r>
        <w:rPr>
          <w:rFonts w:hint="eastAsia" w:ascii="ＭＳ ゴシック" w:hAnsi="ＭＳ ゴシック" w:eastAsia="ＭＳ ゴシック"/>
          <w:sz w:val="22"/>
        </w:rPr>
        <w:t>高頻度接触面の定期的な清拭清掃、環境接触後の手指衛生など、隔離病室から病原体を持ち出さないための行動が求められる。</w:t>
      </w: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r>
        <w:rPr>
          <w:rFonts w:hint="eastAsia"/>
        </w:rPr>
        <mc:AlternateContent>
          <mc:Choice Requires="wps">
            <w:drawing>
              <wp:anchor distT="0" distB="0" distL="71755" distR="71755" simplePos="0" relativeHeight="226" behindDoc="0" locked="0" layoutInCell="1" hidden="0" allowOverlap="1">
                <wp:simplePos x="0" y="0"/>
                <wp:positionH relativeFrom="column">
                  <wp:posOffset>2197735</wp:posOffset>
                </wp:positionH>
                <wp:positionV relativeFrom="paragraph">
                  <wp:posOffset>537210</wp:posOffset>
                </wp:positionV>
                <wp:extent cx="1017905" cy="302895"/>
                <wp:effectExtent l="0" t="0" r="635" b="635"/>
                <wp:wrapNone/>
                <wp:docPr id="1231" name="オブジェクト 0"/>
                <a:graphic xmlns:a="http://schemas.openxmlformats.org/drawingml/2006/main">
                  <a:graphicData uri="http://schemas.microsoft.com/office/word/2010/wordprocessingShape">
                    <wps:wsp>
                      <wps:cNvPr id="1231" name="オブジェクト 0"/>
                      <wps:cNvSpPr txBox="1"/>
                      <wps:spPr>
                        <a:xfrm>
                          <a:off x="0" y="0"/>
                          <a:ext cx="1017905" cy="30289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2"/>
                              </w:rPr>
                              <w:t>－</w:t>
                            </w:r>
                            <w:r>
                              <w:rPr>
                                <w:rFonts w:hint="eastAsia"/>
                                <w:sz w:val="22"/>
                              </w:rPr>
                              <w:t>39</w:t>
                            </w:r>
                            <w:r>
                              <w:rPr>
                                <w:rFonts w:hint="eastAsia"/>
                                <w:sz w:val="22"/>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2.3pt;mso-position-vertical-relative:text;mso-position-horizontal-relative:text;position:absolute;height:23.85pt;mso-wrap-distance-top:0pt;width:80.150000000000006pt;mso-wrap-distance-left:5.65pt;margin-left:173.05pt;z-index:226;" o:spid="_x0000_s1231"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2"/>
                        </w:rPr>
                        <w:t>－</w:t>
                      </w:r>
                      <w:r>
                        <w:rPr>
                          <w:rFonts w:hint="eastAsia"/>
                          <w:sz w:val="22"/>
                        </w:rPr>
                        <w:t>39</w:t>
                      </w:r>
                      <w:r>
                        <w:rPr>
                          <w:rFonts w:hint="eastAsia"/>
                          <w:sz w:val="22"/>
                        </w:rPr>
                        <w:t>－</w:t>
                      </w:r>
                    </w:p>
                  </w:txbxContent>
                </v:textbox>
                <v:imagedata o:title=""/>
                <w10:wrap type="none" anchorx="text" anchory="text"/>
              </v:shape>
            </w:pict>
          </mc:Fallback>
        </mc:AlternateContent>
      </w:r>
    </w:p>
    <w:p>
      <w:pPr>
        <w:pStyle w:val="0"/>
        <w:jc w:val="left"/>
        <w:rPr>
          <w:rFonts w:hint="eastAsia" w:ascii="ＭＳ ゴシック" w:hAnsi="ＭＳ ゴシック" w:eastAsia="ＭＳ ゴシック"/>
          <w:b w:val="1"/>
          <w:sz w:val="28"/>
        </w:rPr>
      </w:pPr>
      <w:r>
        <w:rPr>
          <w:rFonts w:hint="eastAsia" w:ascii="ＭＳ ゴシック" w:hAnsi="ＭＳ ゴシック" w:eastAsia="ＭＳ ゴシック"/>
          <w:b w:val="1"/>
          <w:sz w:val="28"/>
        </w:rPr>
        <w:t>５　退院・転院時の説明　参考様式</w:t>
      </w: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r>
        <w:rPr>
          <w:rFonts w:hint="eastAsia" w:ascii="ＭＳ ゴシック" w:hAnsi="ＭＳ ゴシック" w:eastAsia="ＭＳ ゴシック"/>
          <w:sz w:val="22"/>
        </w:rPr>
        <w:t>（１）病院・施設への転院時</w:t>
      </w:r>
    </w:p>
    <w:p>
      <w:pPr>
        <w:pStyle w:val="0"/>
        <w:jc w:val="left"/>
        <w:rPr>
          <w:rFonts w:hint="eastAsia" w:ascii="ＭＳ ゴシック" w:hAnsi="ＭＳ ゴシック" w:eastAsia="ＭＳ ゴシック"/>
          <w:sz w:val="22"/>
        </w:rPr>
      </w:pPr>
      <w:r>
        <w:rPr>
          <w:rFonts w:hint="eastAsia" w:ascii="ＭＳ ゴシック" w:hAnsi="ＭＳ ゴシック" w:eastAsia="ＭＳ ゴシック"/>
          <w:sz w:val="22"/>
        </w:rPr>
        <w:t>（２）自宅退院時</w:t>
      </w: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eastAsia" w:ascii="ＭＳ ゴシック" w:hAnsi="ＭＳ ゴシック" w:eastAsia="ＭＳ ゴシック"/>
          <w:sz w:val="22"/>
        </w:rPr>
      </w:pPr>
    </w:p>
    <w:p>
      <w:pPr>
        <w:pStyle w:val="0"/>
        <w:jc w:val="left"/>
        <w:rPr>
          <w:rFonts w:hint="default" w:asciiTheme="majorEastAsia" w:hAnsiTheme="majorEastAsia" w:eastAsiaTheme="majorEastAsia"/>
          <w:sz w:val="24"/>
          <w:u w:val="single" w:color="auto"/>
        </w:rPr>
      </w:pPr>
      <w:r>
        <w:rPr>
          <w:rFonts w:hint="eastAsia" w:asciiTheme="majorEastAsia" w:hAnsiTheme="majorEastAsia" w:eastAsiaTheme="majorEastAsia"/>
          <w:sz w:val="24"/>
          <w:u w:val="single" w:color="auto"/>
        </w:rPr>
        <w:t>【受け入れる施設の方へ】</w:t>
      </w:r>
    </w:p>
    <w:p>
      <w:pPr>
        <w:pStyle w:val="0"/>
        <w:jc w:val="left"/>
        <w:rPr>
          <w:rFonts w:hint="default" w:asciiTheme="majorEastAsia" w:hAnsiTheme="majorEastAsia" w:eastAsiaTheme="majorEastAsia"/>
          <w:sz w:val="24"/>
          <w:u w:val="none" w:color="auto"/>
        </w:rPr>
      </w:pPr>
    </w:p>
    <w:p>
      <w:pPr>
        <w:pStyle w:val="0"/>
        <w:jc w:val="center"/>
        <w:rPr>
          <w:rFonts w:hint="eastAsia" w:ascii="ＭＳ ゴシック" w:hAnsi="ＭＳ ゴシック" w:eastAsia="ＭＳ ゴシック"/>
          <w:sz w:val="24"/>
          <w:u w:val="single" w:color="auto"/>
        </w:rPr>
      </w:pPr>
      <w:r>
        <w:rPr>
          <w:rFonts w:hint="eastAsia" w:ascii="ＭＳ ゴシック" w:hAnsi="ＭＳ ゴシック" w:eastAsia="ＭＳ ゴシック"/>
          <w:sz w:val="24"/>
          <w:u w:val="single" w:color="auto"/>
        </w:rPr>
        <w:t>バンコマイシン耐性腸球菌（</w:t>
      </w:r>
      <w:r>
        <w:rPr>
          <w:rFonts w:hint="eastAsia" w:ascii="ＭＳ ゴシック" w:hAnsi="ＭＳ ゴシック" w:eastAsia="ＭＳ ゴシック"/>
          <w:sz w:val="24"/>
          <w:u w:val="single" w:color="auto"/>
        </w:rPr>
        <w:t>VRE</w:t>
      </w:r>
      <w:r>
        <w:rPr>
          <w:rFonts w:hint="eastAsia" w:ascii="ＭＳ ゴシック" w:hAnsi="ＭＳ ゴシック" w:eastAsia="ＭＳ ゴシック"/>
          <w:sz w:val="24"/>
          <w:u w:val="single" w:color="auto"/>
        </w:rPr>
        <w:t>）について</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１　</w:t>
      </w:r>
      <w:r>
        <w:rPr>
          <w:rFonts w:hint="eastAsia" w:ascii="ＭＳ ゴシック" w:hAnsi="ＭＳ ゴシック" w:eastAsia="ＭＳ ゴシック"/>
          <w:sz w:val="22"/>
        </w:rPr>
        <w:t>VRE</w:t>
      </w:r>
      <w:r>
        <w:rPr>
          <w:rFonts w:hint="eastAsia" w:ascii="ＭＳ ゴシック" w:hAnsi="ＭＳ ゴシック" w:eastAsia="ＭＳ ゴシック"/>
          <w:sz w:val="22"/>
        </w:rPr>
        <w:t>とは</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VRE</w:t>
      </w:r>
      <w:r>
        <w:rPr>
          <w:rFonts w:hint="eastAsia" w:ascii="ＭＳ ゴシック" w:hAnsi="ＭＳ ゴシック" w:eastAsia="ＭＳ ゴシック"/>
          <w:sz w:val="22"/>
        </w:rPr>
        <w:t>（</w:t>
      </w:r>
      <w:r>
        <w:rPr>
          <w:rFonts w:hint="eastAsia" w:ascii="ＭＳ ゴシック" w:hAnsi="ＭＳ ゴシック" w:eastAsia="ＭＳ ゴシック"/>
          <w:sz w:val="22"/>
        </w:rPr>
        <w:t>Vancomycin Resistant Enterococci</w:t>
      </w:r>
      <w:r>
        <w:rPr>
          <w:rFonts w:hint="eastAsia" w:ascii="ＭＳ ゴシック" w:hAnsi="ＭＳ ゴシック" w:eastAsia="ＭＳ ゴシック"/>
          <w:sz w:val="22"/>
        </w:rPr>
        <w:t>）とはバンコマイシン耐性腸球菌の略で抗菌薬のバンコマイシンが効かない菌です。</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病原性は低いため健康な人が病気を発症することはありません。検査で陽性の結果が出てもほとんどの人は保菌の状態です。主に腸内にいる菌で便・尿・胆汁・血液の培養検査で陽性になることがあります。免疫機能が低下した状態だと創部感染・肺炎・敗血症等の感染症を起こします。</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２　</w:t>
      </w:r>
      <w:r>
        <w:rPr>
          <w:rFonts w:hint="eastAsia" w:ascii="ＭＳ ゴシック" w:hAnsi="ＭＳ ゴシック" w:eastAsia="ＭＳ ゴシック"/>
          <w:sz w:val="22"/>
        </w:rPr>
        <w:t>VRE</w:t>
      </w:r>
      <w:r>
        <w:rPr>
          <w:rFonts w:hint="eastAsia" w:ascii="ＭＳ ゴシック" w:hAnsi="ＭＳ ゴシック" w:eastAsia="ＭＳ ゴシック"/>
          <w:sz w:val="22"/>
        </w:rPr>
        <w:t>の感染経路</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感染する経路は接触する（人から人・人から環境に移りその菌を人が触る）ことにより</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菌が伝播して行きます。</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３　家族・職員への感染</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健康な人が保菌することはまれです。保菌している患者さんと御家族が一緒に生活しても発症することはありません。日常生活の中では一般的な感染予防策を行っていただければ特別心配することはありません。</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医療従事者も健康であれば保菌することはまれです。ただ施設内に抵抗力が弱い方がいる場合職員の手や環境を介してその方に菌を移してしまい新たな保菌者になってしまう可能性があります。感染を防止するために標準予防策と接触予防策を実施しましょう。</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４　施設内での注意点</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（１）手指衛生</w:t>
      </w:r>
    </w:p>
    <w:p>
      <w:pPr>
        <w:pStyle w:val="0"/>
        <w:ind w:left="220" w:hanging="220" w:hangingChars="100"/>
        <w:rPr>
          <w:rFonts w:hint="eastAsia" w:ascii="ＭＳ ゴシック" w:hAnsi="ＭＳ ゴシック" w:eastAsia="ＭＳ ゴシック"/>
          <w:sz w:val="22"/>
        </w:rPr>
      </w:pPr>
      <w:r>
        <w:rPr>
          <w:rFonts w:hint="eastAsia" w:ascii="ＭＳ ゴシック" w:hAnsi="ＭＳ ゴシック" w:eastAsia="ＭＳ ゴシック"/>
          <w:sz w:val="22"/>
        </w:rPr>
        <w:t>　手指衛生は感染症の有無に関わらず、利用者さんとの接触前後に実施します。</w:t>
      </w:r>
    </w:p>
    <w:p>
      <w:pPr>
        <w:pStyle w:val="0"/>
        <w:ind w:left="210" w:left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手に見た目に汚れがなければアルコール手指消毒剤、手に汚れがあれば石鹸と流水で手洗いをしましょう。</w:t>
      </w:r>
    </w:p>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（２）個人防護具</w:t>
      </w:r>
    </w:p>
    <w:p>
      <w:pPr>
        <w:pStyle w:val="0"/>
        <w:ind w:left="220" w:hanging="220" w:hanging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感染症の有無に関わらず、おむつ交換や吸引など排泄物や飛沫に触れるケアを行う時は、個人防護具（使い捨て手袋、ビニール製のエプロン・ガウンなど）を使用します。</w:t>
      </w:r>
    </w:p>
    <w:p>
      <w:pPr>
        <w:pStyle w:val="0"/>
        <w:ind w:left="220" w:hanging="220" w:hanging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使用した個人防護具は、利用者さんごとに交換しましょう。</w:t>
      </w:r>
    </w:p>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（３）医療器具</w:t>
      </w:r>
    </w:p>
    <w:p>
      <w:pPr>
        <w:pStyle w:val="0"/>
        <w:ind w:left="220" w:hanging="220" w:hanging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体温計・血圧計など利用者さんに直接触れる器具は、可能であれば専用にします。</w:t>
      </w:r>
    </w:p>
    <w:p>
      <w:pPr>
        <w:pStyle w:val="0"/>
        <w:ind w:left="210" w:left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専用にできない時は、利用者さんごと、アルコールなどで拭き取りをしましょう。</w:t>
      </w:r>
    </w:p>
    <w:p>
      <w:pPr>
        <w:pStyle w:val="0"/>
        <w:rPr>
          <w:rFonts w:hint="eastAsia" w:ascii="ＭＳ ゴシック" w:hAnsi="ＭＳ ゴシック" w:eastAsia="ＭＳ ゴシック"/>
          <w:color w:val="000000" w:themeColor="text1"/>
          <w:sz w:val="22"/>
        </w:rPr>
      </w:pPr>
    </w:p>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（４）トイレ・入浴・介助浴</w:t>
      </w:r>
    </w:p>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トイレは共用でもかまいません。排泄後は利用者さんに手洗いをしてもらいます。</w:t>
      </w:r>
    </w:p>
    <w:p>
      <w:pPr>
        <w:pStyle w:val="0"/>
        <w:ind w:firstLine="220" w:firstLine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介助した職員も手洗いをします。</w:t>
      </w:r>
    </w:p>
    <w:p>
      <w:pPr>
        <w:pStyle w:val="0"/>
        <w:ind w:left="220" w:hanging="220" w:hanging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入浴・介助浴の順番は最後でなくても良いですが、おむつを使用している場合は入浴前に排泄の確認をして便が付着している場合は洗浄してから入浴します。</w:t>
      </w:r>
    </w:p>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（５）食事</w:t>
      </w:r>
    </w:p>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ほかの利用者さんと一緒に食事をしてもかまいません。食前の手洗いは全員します。</w:t>
      </w:r>
    </w:p>
    <w:p>
      <w:pPr>
        <w:pStyle w:val="0"/>
        <w:ind w:left="220" w:hanging="220" w:hanging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使用後の食器は、他の利用者さんと同様に取り扱ってください。（特別な消毒などは必要ありません）</w:t>
      </w:r>
    </w:p>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（６）清掃</w:t>
      </w:r>
    </w:p>
    <w:p>
      <w:pPr>
        <w:pStyle w:val="0"/>
        <w:ind w:left="220" w:hanging="220" w:hanging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特別な清掃は必要ありません。埃を除去し拭き取り掃除をします。便で汚染された場所は</w:t>
      </w:r>
      <w:r>
        <w:rPr>
          <w:rFonts w:hint="eastAsia" w:ascii="ＭＳ ゴシック" w:hAnsi="ＭＳ ゴシック" w:eastAsia="ＭＳ ゴシック"/>
          <w:color w:val="000000" w:themeColor="text1"/>
          <w:sz w:val="22"/>
        </w:rPr>
        <w:t>0.1</w:t>
      </w:r>
      <w:r>
        <w:rPr>
          <w:rFonts w:hint="eastAsia" w:ascii="ＭＳ ゴシック" w:hAnsi="ＭＳ ゴシック" w:eastAsia="ＭＳ ゴシック"/>
          <w:color w:val="000000" w:themeColor="text1"/>
          <w:sz w:val="22"/>
        </w:rPr>
        <w:t>％次亜塩素酸ナトリウム液で消毒しましょう。</w:t>
      </w:r>
    </w:p>
    <w:p>
      <w:pPr>
        <w:pStyle w:val="0"/>
        <w:ind w:left="220" w:hanging="220" w:hanging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（７）その他</w:t>
      </w:r>
    </w:p>
    <w:p>
      <w:pPr>
        <w:pStyle w:val="0"/>
        <w:ind w:left="220" w:hanging="220" w:hanging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他の薬剤耐性菌同様、基本的には陰性確認の検査は実施しません。</w:t>
      </w:r>
    </w:p>
    <w:p>
      <w:pPr>
        <w:pStyle w:val="0"/>
        <w:ind w:left="220" w:hanging="220" w:hangingChars="100"/>
        <w:rPr>
          <w:rFonts w:hint="eastAsia" w:ascii="ＭＳ ゴシック" w:hAnsi="ＭＳ ゴシック" w:eastAsia="ＭＳ ゴシック"/>
          <w:color w:val="000000" w:themeColor="text1"/>
          <w:sz w:val="22"/>
        </w:rPr>
      </w:pPr>
    </w:p>
    <w:p>
      <w:pPr>
        <w:pStyle w:val="0"/>
        <w:rPr>
          <w:rFonts w:hint="eastAsia" w:ascii="ＭＳ ゴシック" w:hAnsi="ＭＳ ゴシック" w:eastAsia="ＭＳ ゴシック"/>
          <w:color w:val="000000" w:themeColor="text1"/>
          <w:sz w:val="22"/>
        </w:rPr>
      </w:pPr>
    </w:p>
    <w:p>
      <w:pPr>
        <w:pStyle w:val="0"/>
        <w:ind w:left="220" w:hanging="220" w:hangingChars="100"/>
        <w:rPr>
          <w:rFonts w:hint="eastAsia" w:ascii="ＭＳ ゴシック" w:hAnsi="ＭＳ ゴシック" w:eastAsia="ＭＳ ゴシック"/>
          <w:color w:val="000000" w:themeColor="text1"/>
          <w:sz w:val="22"/>
        </w:rPr>
      </w:pPr>
    </w:p>
    <w:p>
      <w:pPr>
        <w:pStyle w:val="0"/>
        <w:ind w:left="220" w:hanging="220" w:hangingChars="10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　　　　　　　　　　　　　　以上です　不明な事がありましたら御連絡ください</w:t>
      </w:r>
    </w:p>
    <w:p>
      <w:pPr>
        <w:pStyle w:val="0"/>
        <w:ind w:left="220" w:hanging="220" w:hangingChars="100"/>
        <w:rPr>
          <w:rFonts w:hint="eastAsia" w:ascii="ＭＳ ゴシック" w:hAnsi="ＭＳ ゴシック" w:eastAsia="ＭＳ ゴシック"/>
          <w:color w:val="000000" w:themeColor="text1"/>
          <w:sz w:val="22"/>
        </w:rPr>
      </w:pPr>
    </w:p>
    <w:p>
      <w:pPr>
        <w:pStyle w:val="0"/>
        <w:ind w:left="220" w:hanging="220" w:hangingChars="100"/>
        <w:rPr>
          <w:rFonts w:hint="eastAsia" w:ascii="ＭＳ ゴシック" w:hAnsi="ＭＳ ゴシック" w:eastAsia="ＭＳ ゴシック"/>
          <w:color w:val="000000" w:themeColor="text1"/>
          <w:sz w:val="22"/>
          <w:u w:val="single" w:color="auto"/>
        </w:rPr>
      </w:pPr>
      <w:r>
        <w:rPr>
          <w:rFonts w:hint="eastAsia" w:ascii="ＭＳ ゴシック" w:hAnsi="ＭＳ ゴシック" w:eastAsia="ＭＳ ゴシック"/>
          <w:color w:val="000000" w:themeColor="text1"/>
          <w:sz w:val="22"/>
        </w:rPr>
        <w:t>　　　　　　　　　　　　　　　　　　　　　　　　</w:t>
      </w:r>
      <w:r>
        <w:rPr>
          <w:rFonts w:hint="eastAsia" w:ascii="ＭＳ ゴシック" w:hAnsi="ＭＳ ゴシック" w:eastAsia="ＭＳ ゴシック"/>
          <w:color w:val="000000" w:themeColor="text1"/>
          <w:sz w:val="22"/>
          <w:u w:val="single" w:color="auto"/>
        </w:rPr>
        <w:t>　　　　年　　　月　　　日</w:t>
      </w:r>
    </w:p>
    <w:p>
      <w:pPr>
        <w:pStyle w:val="0"/>
        <w:ind w:left="220" w:hanging="220" w:hangingChars="100"/>
        <w:rPr>
          <w:rFonts w:hint="eastAsia" w:ascii="ＭＳ ゴシック" w:hAnsi="ＭＳ ゴシック" w:eastAsia="ＭＳ ゴシック"/>
          <w:color w:val="000000" w:themeColor="text1"/>
          <w:sz w:val="22"/>
          <w:u w:val="single" w:color="auto"/>
        </w:rPr>
      </w:pPr>
      <w:r>
        <w:rPr>
          <w:rFonts w:hint="eastAsia" w:ascii="ＭＳ ゴシック" w:hAnsi="ＭＳ ゴシック" w:eastAsia="ＭＳ ゴシック"/>
          <w:color w:val="000000" w:themeColor="text1"/>
          <w:sz w:val="22"/>
        </w:rPr>
        <w:t>　　　　　　　　　　　　　　　　　　　　　　　　</w:t>
      </w:r>
      <w:r>
        <w:rPr>
          <w:rFonts w:hint="eastAsia" w:ascii="ＭＳ ゴシック" w:hAnsi="ＭＳ ゴシック" w:eastAsia="ＭＳ ゴシック"/>
          <w:color w:val="000000" w:themeColor="text1"/>
          <w:sz w:val="22"/>
          <w:u w:val="single" w:color="auto"/>
        </w:rPr>
        <w:t>　施設名　　　　　　　　　</w:t>
      </w:r>
    </w:p>
    <w:p>
      <w:pPr>
        <w:pStyle w:val="0"/>
        <w:ind w:left="220" w:hanging="220" w:hangingChars="100"/>
        <w:rPr>
          <w:rFonts w:hint="eastAsia" w:ascii="ＭＳ ゴシック" w:hAnsi="ＭＳ ゴシック" w:eastAsia="ＭＳ ゴシック"/>
        </w:rPr>
      </w:pPr>
      <w:r>
        <w:rPr>
          <w:rFonts w:hint="eastAsia" w:ascii="ＭＳ ゴシック" w:hAnsi="ＭＳ ゴシック" w:eastAsia="ＭＳ ゴシック"/>
          <w:color w:val="000000" w:themeColor="text1"/>
          <w:sz w:val="22"/>
        </w:rPr>
        <w:t>　　　　　　　　　　　　　　　　　　　　　　　　</w:t>
      </w:r>
      <w:r>
        <w:rPr>
          <w:rFonts w:hint="eastAsia" w:ascii="ＭＳ ゴシック" w:hAnsi="ＭＳ ゴシック" w:eastAsia="ＭＳ ゴシック"/>
          <w:color w:val="000000" w:themeColor="text1"/>
          <w:sz w:val="22"/>
          <w:u w:val="single" w:color="auto"/>
        </w:rPr>
        <w:t>　　　　　　　　　　　　　</w:t>
      </w: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jc w:val="center"/>
        <w:rPr>
          <w:rFonts w:hint="eastAsia" w:ascii="ＭＳ ゴシック" w:hAnsi="ＭＳ ゴシック" w:eastAsia="ＭＳ ゴシック"/>
          <w:sz w:val="24"/>
          <w:u w:val="single" w:color="auto"/>
        </w:rPr>
      </w:pPr>
      <w:r>
        <w:rPr>
          <w:rFonts w:hint="eastAsia" w:ascii="ＭＳ ゴシック" w:hAnsi="ＭＳ ゴシック" w:eastAsia="ＭＳ ゴシック"/>
          <w:sz w:val="24"/>
          <w:u w:val="single" w:color="auto"/>
        </w:rPr>
        <w:t>バンコマイシン耐性腸球菌（</w:t>
      </w:r>
      <w:r>
        <w:rPr>
          <w:rFonts w:hint="eastAsia" w:ascii="ＭＳ ゴシック" w:hAnsi="ＭＳ ゴシック" w:eastAsia="ＭＳ ゴシック"/>
          <w:sz w:val="24"/>
          <w:u w:val="single" w:color="auto"/>
        </w:rPr>
        <w:t>VRE</w:t>
      </w:r>
      <w:r>
        <w:rPr>
          <w:rFonts w:hint="eastAsia" w:ascii="ＭＳ ゴシック" w:hAnsi="ＭＳ ゴシック" w:eastAsia="ＭＳ ゴシック"/>
          <w:sz w:val="24"/>
          <w:u w:val="single" w:color="auto"/>
        </w:rPr>
        <w:t>）陽性が確認された方へ</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p>
    <w:p>
      <w:pPr>
        <w:pStyle w:val="0"/>
        <w:ind w:firstLineChars="0"/>
        <w:rPr>
          <w:rFonts w:hint="eastAsia" w:ascii="ＭＳ ゴシック" w:hAnsi="ＭＳ ゴシック" w:eastAsia="ＭＳ ゴシック"/>
          <w:sz w:val="22"/>
        </w:rPr>
      </w:pPr>
      <w:r>
        <w:rPr>
          <w:rFonts w:hint="eastAsia" w:ascii="ＭＳ ゴシック" w:hAnsi="ＭＳ ゴシック" w:eastAsia="ＭＳ ゴシック"/>
          <w:sz w:val="22"/>
        </w:rPr>
        <w:t>バンコマイシン耐性腸球菌</w:t>
      </w:r>
      <w:r>
        <w:rPr>
          <w:rFonts w:hint="eastAsia" w:ascii="ＭＳ ゴシック" w:hAnsi="ＭＳ ゴシック" w:eastAsia="ＭＳ ゴシック"/>
          <w:sz w:val="24"/>
        </w:rPr>
        <w:t>（</w:t>
      </w:r>
      <w:r>
        <w:rPr>
          <w:rFonts w:hint="eastAsia" w:ascii="ＭＳ ゴシック" w:hAnsi="ＭＳ ゴシック" w:eastAsia="ＭＳ ゴシック"/>
          <w:sz w:val="24"/>
        </w:rPr>
        <w:t>Vancomycin Resistant Enterococci</w:t>
      </w:r>
      <w:r>
        <w:rPr>
          <w:rFonts w:hint="eastAsia" w:ascii="ＭＳ ゴシック" w:hAnsi="ＭＳ ゴシック" w:eastAsia="ＭＳ ゴシック"/>
          <w:sz w:val="24"/>
        </w:rPr>
        <w:t>＝</w:t>
      </w:r>
      <w:r>
        <w:rPr>
          <w:rFonts w:hint="eastAsia" w:ascii="ＭＳ ゴシック" w:hAnsi="ＭＳ ゴシック" w:eastAsia="ＭＳ ゴシック"/>
          <w:sz w:val="24"/>
        </w:rPr>
        <w:t>VRE</w:t>
      </w:r>
      <w:r>
        <w:rPr>
          <w:rFonts w:hint="eastAsia" w:ascii="ＭＳ ゴシック" w:hAnsi="ＭＳ ゴシック" w:eastAsia="ＭＳ ゴシック"/>
          <w:sz w:val="24"/>
        </w:rPr>
        <w:t>）</w:t>
      </w:r>
      <w:r>
        <w:rPr>
          <w:rFonts w:hint="eastAsia" w:ascii="ＭＳ ゴシック" w:hAnsi="ＭＳ ゴシック" w:eastAsia="ＭＳ ゴシック"/>
          <w:sz w:val="22"/>
        </w:rPr>
        <w:t>とは</w:t>
      </w:r>
    </w:p>
    <w:p>
      <w:pPr>
        <w:pStyle w:val="0"/>
        <w:ind w:left="210" w:leftChars="100" w:firstLine="0" w:firstLineChars="0"/>
        <w:rPr>
          <w:rFonts w:hint="eastAsia" w:ascii="ＭＳ ゴシック" w:hAnsi="ＭＳ ゴシック" w:eastAsia="ＭＳ ゴシック"/>
          <w:sz w:val="22"/>
        </w:rPr>
      </w:pPr>
      <w:r>
        <w:rPr>
          <w:rFonts w:hint="eastAsia" w:ascii="ＭＳ ゴシック" w:hAnsi="ＭＳ ゴシック" w:eastAsia="ＭＳ ゴシック"/>
          <w:sz w:val="22"/>
        </w:rPr>
        <w:t>バンコマイシン耐性腸球菌はバンコマイシンという抗生物質が効かない腸球菌です。検査で</w:t>
      </w:r>
      <w:r>
        <w:rPr>
          <w:rFonts w:hint="eastAsia" w:ascii="ＭＳ ゴシック" w:hAnsi="ＭＳ ゴシック" w:eastAsia="ＭＳ ゴシック"/>
          <w:sz w:val="22"/>
        </w:rPr>
        <w:t>VRE</w:t>
      </w:r>
      <w:r>
        <w:rPr>
          <w:rFonts w:hint="eastAsia" w:ascii="ＭＳ ゴシック" w:hAnsi="ＭＳ ゴシック" w:eastAsia="ＭＳ ゴシック"/>
          <w:sz w:val="22"/>
        </w:rPr>
        <w:t>が陽性でもほとんどの人は菌を持っているだけ（保菌状態）で病気を引き起こすことはまれです。保菌のまま退院しても健康な人に感染することはありません。</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＜ご自宅での日常生活について＞</w:t>
      </w:r>
    </w:p>
    <w:p>
      <w:pPr>
        <w:pStyle w:val="0"/>
        <w:ind w:left="210" w:leftChars="100" w:firstLine="0" w:firstLineChars="0"/>
        <w:rPr>
          <w:rFonts w:hint="eastAsia" w:ascii="ＭＳ ゴシック" w:hAnsi="ＭＳ ゴシック" w:eastAsia="ＭＳ ゴシック"/>
          <w:sz w:val="22"/>
        </w:rPr>
      </w:pPr>
      <w:r>
        <w:rPr>
          <w:rFonts w:hint="eastAsia" w:ascii="ＭＳ ゴシック" w:hAnsi="ＭＳ ゴシック" w:eastAsia="ＭＳ ゴシック"/>
          <w:sz w:val="22"/>
        </w:rPr>
        <w:t>健康な人が保菌することは少ないので抵抗力が弱い方がいなければ過度に神経質になる必要はありません。日常的な感染防止対策を行ってください。</w:t>
      </w:r>
    </w:p>
    <w:p>
      <w:pPr>
        <w:pStyle w:val="0"/>
        <w:ind w:left="210" w:leftChars="100" w:firstLine="0" w:firstLineChars="0"/>
        <w:rPr>
          <w:rFonts w:hint="eastAsia" w:ascii="ＭＳ ゴシック" w:hAnsi="ＭＳ ゴシック" w:eastAsia="ＭＳ ゴシック"/>
          <w:sz w:val="22"/>
        </w:rPr>
      </w:pPr>
      <w:r>
        <w:rPr>
          <w:rFonts w:hint="eastAsia" w:ascii="ＭＳ ゴシック" w:hAnsi="ＭＳ ゴシック" w:eastAsia="ＭＳ ゴシック"/>
          <w:sz w:val="22"/>
        </w:rPr>
        <w:t>ご家族が</w:t>
      </w:r>
      <w:r>
        <w:rPr>
          <w:rFonts w:hint="eastAsia" w:ascii="ＭＳ ゴシック" w:hAnsi="ＭＳ ゴシック" w:eastAsia="ＭＳ ゴシック"/>
          <w:sz w:val="22"/>
        </w:rPr>
        <w:t>VRE</w:t>
      </w:r>
      <w:r>
        <w:rPr>
          <w:rFonts w:hint="eastAsia" w:ascii="ＭＳ ゴシック" w:hAnsi="ＭＳ ゴシック" w:eastAsia="ＭＳ ゴシック"/>
          <w:sz w:val="22"/>
        </w:rPr>
        <w:t>の検査を受ける必要はありません。</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＜手洗いについて＞</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　食事の前やトイレの後は石鹸を使用して手洗いをしましょう。</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　</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＜洗濯、食器の扱いについて＞</w:t>
      </w:r>
    </w:p>
    <w:p>
      <w:pPr>
        <w:pStyle w:val="0"/>
        <w:ind w:left="210" w:leftChars="100"/>
        <w:rPr>
          <w:rFonts w:hint="eastAsia" w:ascii="ＭＳ ゴシック" w:hAnsi="ＭＳ ゴシック" w:eastAsia="ＭＳ ゴシック"/>
          <w:sz w:val="22"/>
        </w:rPr>
      </w:pPr>
      <w:r>
        <w:rPr>
          <w:rFonts w:hint="eastAsia" w:ascii="ＭＳ ゴシック" w:hAnsi="ＭＳ ゴシック" w:eastAsia="ＭＳ ゴシック"/>
          <w:sz w:val="22"/>
        </w:rPr>
        <w:t>衣類等の洗濯は、ご家庭で通常の洗濯をして下さい。ほかのご家族の衣類と一緒に　洗濯しても構いません。明らかに便や尿などがついた場合は下洗いしてから洗濯しましょう。</w:t>
      </w:r>
    </w:p>
    <w:p>
      <w:pPr>
        <w:pStyle w:val="0"/>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食器は普通に扱って構いません。</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＜入浴＞</w:t>
      </w:r>
    </w:p>
    <w:p>
      <w:pPr>
        <w:pStyle w:val="0"/>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順番など特に制限はありません。</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＜退院後の外来受診＞</w:t>
      </w:r>
    </w:p>
    <w:p>
      <w:pPr>
        <w:pStyle w:val="0"/>
        <w:ind w:left="220" w:hanging="220" w:hangingChars="100"/>
        <w:rPr>
          <w:rFonts w:hint="eastAsia" w:ascii="ＭＳ ゴシック" w:hAnsi="ＭＳ ゴシック" w:eastAsia="ＭＳ ゴシック"/>
          <w:sz w:val="22"/>
        </w:rPr>
      </w:pPr>
      <w:r>
        <w:rPr>
          <w:rFonts w:hint="eastAsia" w:ascii="ＭＳ ゴシック" w:hAnsi="ＭＳ ゴシック" w:eastAsia="ＭＳ ゴシック"/>
          <w:sz w:val="22"/>
        </w:rPr>
        <w:t>　病院に入院・外来通院されている方には抵抗力が弱っている方がいらっしゃいます。　そのような方たちに</w:t>
      </w:r>
      <w:r>
        <w:rPr>
          <w:rFonts w:hint="eastAsia" w:ascii="ＭＳ ゴシック" w:hAnsi="ＭＳ ゴシック" w:eastAsia="ＭＳ ゴシック"/>
          <w:sz w:val="22"/>
        </w:rPr>
        <w:t>VRE</w:t>
      </w:r>
      <w:r>
        <w:rPr>
          <w:rFonts w:hint="eastAsia" w:ascii="ＭＳ ゴシック" w:hAnsi="ＭＳ ゴシック" w:eastAsia="ＭＳ ゴシック"/>
          <w:sz w:val="22"/>
        </w:rPr>
        <w:t>など感染症を広げないため、病院職員は必要時手袋やガウンを着用させていただきます。</w:t>
      </w:r>
    </w:p>
    <w:p>
      <w:pPr>
        <w:pStyle w:val="0"/>
        <w:ind w:left="210" w:leftChars="100"/>
        <w:rPr>
          <w:rFonts w:hint="eastAsia" w:ascii="ＭＳ ゴシック" w:hAnsi="ＭＳ ゴシック" w:eastAsia="ＭＳ ゴシック"/>
          <w:sz w:val="22"/>
        </w:rPr>
      </w:pPr>
      <w:r>
        <w:rPr>
          <w:rFonts w:hint="eastAsia" w:ascii="ＭＳ ゴシック" w:hAnsi="ＭＳ ゴシック" w:eastAsia="ＭＳ ゴシック"/>
          <w:sz w:val="22"/>
        </w:rPr>
        <w:t>また他院に入院されることがある場合は</w:t>
      </w:r>
      <w:r>
        <w:rPr>
          <w:rFonts w:hint="eastAsia" w:ascii="ＭＳ ゴシック" w:hAnsi="ＭＳ ゴシック" w:eastAsia="ＭＳ ゴシック"/>
          <w:sz w:val="22"/>
        </w:rPr>
        <w:t>VRE</w:t>
      </w:r>
      <w:r>
        <w:rPr>
          <w:rFonts w:hint="eastAsia" w:ascii="ＭＳ ゴシック" w:hAnsi="ＭＳ ゴシック" w:eastAsia="ＭＳ ゴシック"/>
          <w:sz w:val="22"/>
        </w:rPr>
        <w:t>が陽性であることを申告していただきますようお願いいたします。</w:t>
      </w:r>
    </w:p>
    <w:p>
      <w:pPr>
        <w:pStyle w:val="0"/>
        <w:ind w:left="210" w:leftChars="100"/>
        <w:rPr>
          <w:rFonts w:hint="eastAsia" w:ascii="ＭＳ ゴシック" w:hAnsi="ＭＳ ゴシック" w:eastAsia="ＭＳ ゴシック"/>
          <w:sz w:val="22"/>
        </w:rPr>
      </w:pPr>
    </w:p>
    <w:p>
      <w:pPr>
        <w:pStyle w:val="0"/>
        <w:rPr>
          <w:rFonts w:hint="eastAsia" w:ascii="ＭＳ ゴシック" w:hAnsi="ＭＳ ゴシック" w:eastAsia="ＭＳ ゴシック"/>
          <w:u w:val="single" w:color="auto"/>
        </w:rPr>
      </w:pPr>
      <w:r>
        <w:rPr>
          <w:rFonts w:hint="eastAsia" w:ascii="ＭＳ ゴシック" w:hAnsi="ＭＳ ゴシック" w:eastAsia="ＭＳ ゴシック"/>
        </w:rPr>
        <w:t>　　　　　　　　　　　　　　　　　　　　　　　　　　</w:t>
      </w:r>
      <w:r>
        <w:rPr>
          <w:rFonts w:hint="eastAsia" w:ascii="ＭＳ ゴシック" w:hAnsi="ＭＳ ゴシック" w:eastAsia="ＭＳ ゴシック"/>
          <w:u w:val="single" w:color="auto"/>
        </w:rPr>
        <w:t>　　　　年　　　　月　　　日</w:t>
      </w:r>
    </w:p>
    <w:p>
      <w:pPr>
        <w:pStyle w:val="0"/>
        <w:rPr>
          <w:rFonts w:hint="eastAsia" w:ascii="ＭＳ ゴシック" w:hAnsi="ＭＳ ゴシック" w:eastAsia="ＭＳ ゴシック"/>
          <w:u w:val="single" w:color="auto"/>
        </w:rPr>
      </w:pPr>
      <w:r>
        <w:rPr>
          <w:rFonts w:hint="eastAsia" w:ascii="ＭＳ ゴシック" w:hAnsi="ＭＳ ゴシック" w:eastAsia="ＭＳ ゴシック"/>
        </w:rPr>
        <w:t>　　　　　　　　　　　　　　　　　　　　　　　　　　　</w:t>
      </w:r>
      <w:r>
        <w:rPr>
          <w:rFonts w:hint="eastAsia" w:ascii="ＭＳ ゴシック" w:hAnsi="ＭＳ ゴシック" w:eastAsia="ＭＳ ゴシック"/>
          <w:u w:val="single" w:color="auto"/>
        </w:rPr>
        <w:t>　施設名　　　　　　　　　</w:t>
      </w:r>
    </w:p>
    <w:p>
      <w:pPr>
        <w:pStyle w:val="0"/>
        <w:rPr>
          <w:rFonts w:hint="eastAsia" w:ascii="ＭＳ ゴシック" w:hAnsi="ＭＳ ゴシック" w:eastAsia="ＭＳ ゴシック"/>
        </w:rPr>
      </w:pPr>
      <w:r>
        <w:rPr>
          <w:rFonts w:hint="eastAsia" w:ascii="ＭＳ ゴシック" w:hAnsi="ＭＳ ゴシック" w:eastAsia="ＭＳ ゴシック"/>
        </w:rPr>
        <w:t>　　　　　　　　　　　　　　　　　　　　　　　　　　　</w:t>
      </w:r>
      <w:r>
        <w:rPr>
          <w:rFonts w:hint="eastAsia" w:ascii="ＭＳ ゴシック" w:hAnsi="ＭＳ ゴシック" w:eastAsia="ＭＳ ゴシック"/>
          <w:u w:val="single" w:color="auto"/>
        </w:rPr>
        <w:t>　　　　　　　　　　　　　</w:t>
      </w:r>
    </w:p>
    <w:p>
      <w:pPr>
        <w:pStyle w:val="0"/>
        <w:jc w:val="left"/>
        <w:rPr>
          <w:rFonts w:hint="eastAsia" w:ascii="ＭＳ ゴシック" w:hAnsi="ＭＳ ゴシック" w:eastAsia="ＭＳ ゴシック"/>
        </w:rPr>
      </w:pPr>
    </w:p>
    <w:p>
      <w:pPr>
        <w:pStyle w:val="0"/>
        <w:jc w:val="left"/>
        <w:rPr>
          <w:rFonts w:hint="eastAsia" w:ascii="ＭＳ ゴシック" w:hAnsi="ＭＳ ゴシック" w:eastAsia="ＭＳ ゴシック"/>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＜参考文献＞</w:t>
      </w:r>
    </w:p>
    <w:p>
      <w:pPr>
        <w:pStyle w:val="0"/>
        <w:spacing w:line="160" w:lineRule="exact"/>
        <w:rPr>
          <w:rFonts w:hint="eastAsia" w:ascii="ＭＳ ゴシック" w:hAnsi="ＭＳ ゴシック" w:eastAsia="ＭＳ ゴシック"/>
          <w:sz w:val="22"/>
        </w:rPr>
      </w:pPr>
    </w:p>
    <w:p>
      <w:pPr>
        <w:pStyle w:val="0"/>
        <w:autoSpaceDE w:val="0"/>
        <w:autoSpaceDN w:val="0"/>
        <w:adjustRightInd w:val="0"/>
        <w:spacing w:before="0" w:beforeLines="0" w:beforeAutospacing="0" w:after="0" w:afterLines="0" w:afterAutospacing="0"/>
        <w:ind w:left="0" w:right="0" w:firstLine="0"/>
        <w:jc w:val="left"/>
        <w:rPr>
          <w:rFonts w:hint="eastAsia" w:ascii="ＭＳ ゴシック" w:hAnsi="ＭＳ ゴシック" w:eastAsia="ＭＳ ゴシック"/>
          <w:sz w:val="22"/>
        </w:rPr>
      </w:pPr>
      <w:r>
        <w:rPr>
          <w:rFonts w:hint="eastAsia" w:ascii="ＭＳ ゴシック" w:hAnsi="ＭＳ ゴシック" w:eastAsia="ＭＳ ゴシック"/>
          <w:sz w:val="22"/>
        </w:rPr>
        <w:t>藤沢市民病院．「藤沢市民病院</w:t>
      </w:r>
      <w:r>
        <w:rPr>
          <w:rFonts w:hint="eastAsia" w:ascii="ＭＳ ゴシック" w:hAnsi="ＭＳ ゴシック" w:eastAsia="ＭＳ ゴシック"/>
          <w:sz w:val="22"/>
        </w:rPr>
        <w:t xml:space="preserve"> </w:t>
      </w:r>
      <w:r>
        <w:rPr>
          <w:rFonts w:hint="eastAsia" w:ascii="ＭＳ ゴシック" w:hAnsi="ＭＳ ゴシック" w:eastAsia="ＭＳ ゴシック"/>
          <w:sz w:val="22"/>
        </w:rPr>
        <w:t>バンコマイシン耐性腸球菌</w:t>
      </w:r>
      <w:r>
        <w:rPr>
          <w:rFonts w:hint="eastAsia" w:ascii="ＭＳ ゴシック" w:hAnsi="ＭＳ ゴシック" w:eastAsia="ＭＳ ゴシック"/>
          <w:sz w:val="22"/>
        </w:rPr>
        <w:t>(VRE)</w:t>
      </w:r>
      <w:r>
        <w:rPr>
          <w:rFonts w:hint="eastAsia" w:ascii="ＭＳ ゴシック" w:hAnsi="ＭＳ ゴシック" w:eastAsia="ＭＳ ゴシック"/>
          <w:sz w:val="22"/>
        </w:rPr>
        <w:t>院内感染アウトブレイクに関する報告書」</w:t>
      </w:r>
      <w:r>
        <w:rPr>
          <w:rFonts w:hint="eastAsia" w:ascii="ＭＳ ゴシック" w:hAnsi="ＭＳ ゴシック" w:eastAsia="ＭＳ ゴシック"/>
          <w:sz w:val="22"/>
        </w:rPr>
        <w:t>2012</w:t>
      </w:r>
      <w:r>
        <w:rPr>
          <w:rFonts w:hint="eastAsia" w:ascii="ＭＳ ゴシック" w:hAnsi="ＭＳ ゴシック" w:eastAsia="ＭＳ ゴシック"/>
          <w:sz w:val="22"/>
        </w:rPr>
        <w:t>年</w:t>
      </w:r>
      <w:r>
        <w:rPr>
          <w:rFonts w:hint="eastAsia" w:ascii="ＭＳ ゴシック" w:hAnsi="ＭＳ ゴシック" w:eastAsia="ＭＳ ゴシック"/>
          <w:sz w:val="22"/>
        </w:rPr>
        <w:t>3</w:t>
      </w:r>
      <w:r>
        <w:rPr>
          <w:rFonts w:hint="eastAsia" w:ascii="ＭＳ ゴシック" w:hAnsi="ＭＳ ゴシック" w:eastAsia="ＭＳ ゴシック"/>
          <w:sz w:val="22"/>
        </w:rPr>
        <w:t>月</w:t>
      </w:r>
    </w:p>
    <w:p>
      <w:pPr>
        <w:pStyle w:val="0"/>
        <w:autoSpaceDE w:val="0"/>
        <w:autoSpaceDN w:val="0"/>
        <w:adjustRightInd w:val="0"/>
        <w:spacing w:before="0" w:beforeLines="0" w:beforeAutospacing="0" w:after="0" w:afterLines="0" w:afterAutospacing="0"/>
        <w:ind w:left="0" w:right="0" w:firstLine="0"/>
        <w:jc w:val="left"/>
        <w:rPr>
          <w:rFonts w:hint="eastAsia" w:ascii="ＭＳ ゴシック" w:hAnsi="ＭＳ ゴシック" w:eastAsia="ＭＳ ゴシック"/>
          <w:sz w:val="22"/>
        </w:rPr>
      </w:pPr>
      <w:r>
        <w:rPr>
          <w:rFonts w:hint="eastAsia" w:ascii="ＭＳ ゴシック" w:hAnsi="ＭＳ ゴシック" w:eastAsia="ＭＳ ゴシック"/>
          <w:b w:val="0"/>
          <w:color w:val="auto"/>
          <w:sz w:val="22"/>
        </w:rPr>
        <w:t>https:</w:t>
      </w:r>
      <w:r>
        <w:rPr>
          <w:rFonts w:hint="eastAsia" w:ascii="ＭＳ ゴシック" w:hAnsi="ＭＳ ゴシック" w:eastAsia="ＭＳ ゴシック"/>
          <w:color w:val="000000"/>
          <w:sz w:val="22"/>
        </w:rPr>
        <w:t>//fujisawacity-hosp.jp/data/media/fujisawa-hospital/page/section/group/infection-control/20120518_vrereport.pdf</w:t>
      </w:r>
      <w:r>
        <w:rPr>
          <w:rFonts w:hint="eastAsia" w:ascii="ＭＳ ゴシック" w:hAnsi="ＭＳ ゴシック" w:eastAsia="ＭＳ ゴシック"/>
          <w:sz w:val="22"/>
        </w:rPr>
        <w:t>（</w:t>
      </w:r>
      <w:r>
        <w:rPr>
          <w:rFonts w:hint="eastAsia" w:ascii="ＭＳ ゴシック" w:hAnsi="ＭＳ ゴシック" w:eastAsia="ＭＳ ゴシック"/>
          <w:sz w:val="22"/>
        </w:rPr>
        <w:t>2025</w:t>
      </w:r>
      <w:r>
        <w:rPr>
          <w:rFonts w:hint="eastAsia" w:ascii="ＭＳ ゴシック" w:hAnsi="ＭＳ ゴシック" w:eastAsia="ＭＳ ゴシック"/>
          <w:sz w:val="22"/>
        </w:rPr>
        <w:t>年</w:t>
      </w:r>
      <w:r>
        <w:rPr>
          <w:rFonts w:hint="eastAsia" w:ascii="ＭＳ ゴシック" w:hAnsi="ＭＳ ゴシック" w:eastAsia="ＭＳ ゴシック"/>
          <w:sz w:val="22"/>
        </w:rPr>
        <w:t>1</w:t>
      </w:r>
      <w:r>
        <w:rPr>
          <w:rFonts w:hint="eastAsia" w:ascii="ＭＳ ゴシック" w:hAnsi="ＭＳ ゴシック" w:eastAsia="ＭＳ ゴシック"/>
          <w:sz w:val="22"/>
        </w:rPr>
        <w:t>月</w:t>
      </w:r>
      <w:r>
        <w:rPr>
          <w:rFonts w:hint="eastAsia" w:ascii="ＭＳ ゴシック" w:hAnsi="ＭＳ ゴシック" w:eastAsia="ＭＳ ゴシック"/>
          <w:sz w:val="22"/>
        </w:rPr>
        <w:t>31</w:t>
      </w:r>
      <w:r>
        <w:rPr>
          <w:rFonts w:hint="eastAsia" w:ascii="ＭＳ ゴシック" w:hAnsi="ＭＳ ゴシック" w:eastAsia="ＭＳ ゴシック"/>
          <w:sz w:val="22"/>
        </w:rPr>
        <w:t>日アクセス可能）</w:t>
      </w:r>
    </w:p>
    <w:p>
      <w:pPr>
        <w:pStyle w:val="0"/>
        <w:autoSpaceDE w:val="0"/>
        <w:autoSpaceDN w:val="0"/>
        <w:adjustRightInd w:val="0"/>
        <w:spacing w:before="0" w:beforeLines="0" w:beforeAutospacing="0" w:after="0" w:afterLines="0" w:afterAutospacing="0"/>
        <w:ind w:left="0" w:right="0" w:firstLine="0"/>
        <w:jc w:val="left"/>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「バンコマイシン耐性腸球菌（</w:t>
      </w:r>
      <w:r>
        <w:rPr>
          <w:rFonts w:hint="eastAsia" w:ascii="ＭＳ ゴシック" w:hAnsi="ＭＳ ゴシック" w:eastAsia="ＭＳ ゴシック"/>
          <w:sz w:val="22"/>
        </w:rPr>
        <w:t>VRE</w:t>
      </w:r>
      <w:r>
        <w:rPr>
          <w:rFonts w:hint="eastAsia" w:ascii="ＭＳ ゴシック" w:hAnsi="ＭＳ ゴシック" w:eastAsia="ＭＳ ゴシック"/>
          <w:sz w:val="22"/>
        </w:rPr>
        <w:t>）アウトブレイク発生時のスクリーニング」国立感染症研究所</w:t>
      </w:r>
      <w:r>
        <w:rPr>
          <w:rFonts w:hint="eastAsia" w:ascii="ＭＳ ゴシック" w:hAnsi="ＭＳ ゴシック" w:eastAsia="ＭＳ ゴシック"/>
          <w:sz w:val="22"/>
        </w:rPr>
        <w:t>(IASR Vol. 42 p160-162: 2021</w:t>
      </w:r>
      <w:r>
        <w:rPr>
          <w:rFonts w:hint="eastAsia" w:ascii="ＭＳ ゴシック" w:hAnsi="ＭＳ ゴシック" w:eastAsia="ＭＳ ゴシック"/>
          <w:sz w:val="22"/>
        </w:rPr>
        <w:t>年</w:t>
      </w:r>
      <w:r>
        <w:rPr>
          <w:rFonts w:hint="eastAsia" w:ascii="ＭＳ ゴシック" w:hAnsi="ＭＳ ゴシック" w:eastAsia="ＭＳ ゴシック"/>
          <w:sz w:val="22"/>
        </w:rPr>
        <w:t>8</w:t>
      </w:r>
      <w:r>
        <w:rPr>
          <w:rFonts w:hint="eastAsia" w:ascii="ＭＳ ゴシック" w:hAnsi="ＭＳ ゴシック" w:eastAsia="ＭＳ ゴシック"/>
          <w:sz w:val="22"/>
        </w:rPr>
        <w:t>月号</w:t>
      </w:r>
      <w:r>
        <w:rPr>
          <w:rFonts w:hint="eastAsia" w:ascii="ＭＳ ゴシック" w:hAnsi="ＭＳ ゴシック" w:eastAsia="ＭＳ ゴシック"/>
          <w:sz w:val="22"/>
        </w:rPr>
        <w:t>)</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「地域的なバンコマイシン耐性腸球菌（</w:t>
      </w:r>
      <w:r>
        <w:rPr>
          <w:rFonts w:hint="eastAsia" w:ascii="ＭＳ ゴシック" w:hAnsi="ＭＳ ゴシック" w:eastAsia="ＭＳ ゴシック"/>
          <w:sz w:val="22"/>
        </w:rPr>
        <w:t>VRE</w:t>
      </w:r>
      <w:r>
        <w:rPr>
          <w:rFonts w:hint="eastAsia" w:ascii="ＭＳ ゴシック" w:hAnsi="ＭＳ ゴシック" w:eastAsia="ＭＳ ゴシック"/>
          <w:sz w:val="22"/>
        </w:rPr>
        <w:t>）感染症集積への対応」国立感染症研究所</w:t>
      </w:r>
      <w:r>
        <w:rPr>
          <w:rFonts w:hint="eastAsia" w:ascii="ＭＳ ゴシック" w:hAnsi="ＭＳ ゴシック" w:eastAsia="ＭＳ ゴシック"/>
          <w:sz w:val="22"/>
        </w:rPr>
        <w:t>(IASR Vol. 44 p59-60: 2023</w:t>
      </w:r>
      <w:r>
        <w:rPr>
          <w:rFonts w:hint="eastAsia" w:ascii="ＭＳ ゴシック" w:hAnsi="ＭＳ ゴシック" w:eastAsia="ＭＳ ゴシック"/>
          <w:sz w:val="22"/>
        </w:rPr>
        <w:t>年</w:t>
      </w:r>
      <w:r>
        <w:rPr>
          <w:rFonts w:hint="eastAsia" w:ascii="ＭＳ ゴシック" w:hAnsi="ＭＳ ゴシック" w:eastAsia="ＭＳ ゴシック"/>
          <w:sz w:val="22"/>
        </w:rPr>
        <w:t>4</w:t>
      </w:r>
      <w:r>
        <w:rPr>
          <w:rFonts w:hint="eastAsia" w:ascii="ＭＳ ゴシック" w:hAnsi="ＭＳ ゴシック" w:eastAsia="ＭＳ ゴシック"/>
          <w:sz w:val="22"/>
        </w:rPr>
        <w:t>月号</w:t>
      </w:r>
      <w:r>
        <w:rPr>
          <w:rFonts w:hint="eastAsia" w:ascii="ＭＳ ゴシック" w:hAnsi="ＭＳ ゴシック" w:eastAsia="ＭＳ ゴシック"/>
          <w:sz w:val="22"/>
        </w:rPr>
        <w:t>)</w:t>
      </w:r>
    </w:p>
    <w:p>
      <w:pPr>
        <w:pStyle w:val="0"/>
        <w:rPr>
          <w:rFonts w:hint="eastAsia" w:ascii="ＭＳ ゴシック" w:hAnsi="ＭＳ ゴシック" w:eastAsia="ＭＳ ゴシック"/>
          <w:sz w:val="22"/>
        </w:rPr>
      </w:pPr>
    </w:p>
    <w:p>
      <w:pPr>
        <w:pStyle w:val="0"/>
        <w:spacing w:line="240" w:lineRule="auto"/>
        <w:jc w:val="left"/>
        <w:rPr>
          <w:rFonts w:hint="eastAsia" w:ascii="ＭＳ ゴシック" w:hAnsi="ＭＳ ゴシック" w:eastAsia="ＭＳ ゴシック"/>
          <w:color w:val="auto"/>
          <w:sz w:val="22"/>
        </w:rPr>
      </w:pPr>
      <w:r>
        <w:rPr>
          <w:rFonts w:hint="eastAsia" w:ascii="ＭＳ ゴシック" w:hAnsi="ＭＳ ゴシック" w:eastAsia="ＭＳ ゴシック"/>
          <w:sz w:val="22"/>
        </w:rPr>
        <w:t>国立感染症研究所．「ＶＲＥアウトブレイクに対する八戸市保健所の対応」令和元年</w:t>
      </w:r>
      <w:r>
        <w:rPr>
          <w:rFonts w:hint="eastAsia" w:ascii="ＭＳ ゴシック" w:hAnsi="ＭＳ ゴシック" w:eastAsia="ＭＳ ゴシック"/>
          <w:sz w:val="22"/>
        </w:rPr>
        <w:t>10</w:t>
      </w:r>
      <w:r>
        <w:rPr>
          <w:rFonts w:hint="eastAsia" w:ascii="ＭＳ ゴシック" w:hAnsi="ＭＳ ゴシック" w:eastAsia="ＭＳ ゴシック"/>
          <w:sz w:val="22"/>
        </w:rPr>
        <w:t>月９日</w:t>
      </w:r>
    </w:p>
    <w:p>
      <w:pPr>
        <w:pStyle w:val="0"/>
        <w:jc w:val="left"/>
        <w:rPr>
          <w:rFonts w:hint="eastAsia" w:ascii="ＭＳ ゴシック" w:hAnsi="ＭＳ ゴシック" w:eastAsia="ＭＳ ゴシック"/>
          <w:color w:val="auto"/>
          <w:sz w:val="22"/>
        </w:rPr>
      </w:pPr>
      <w:r>
        <w:rPr>
          <w:rFonts w:hint="eastAsia" w:ascii="ＭＳ ゴシック" w:hAnsi="ＭＳ ゴシック" w:eastAsia="ＭＳ ゴシック"/>
          <w:b w:val="0"/>
          <w:color w:val="auto"/>
          <w:sz w:val="22"/>
        </w:rPr>
        <w:t>https:/</w:t>
      </w:r>
      <w:r>
        <w:rPr>
          <w:rFonts w:hint="eastAsia" w:ascii="ＭＳ ゴシック" w:hAnsi="ＭＳ ゴシック" w:eastAsia="ＭＳ ゴシック"/>
          <w:color w:val="auto"/>
          <w:sz w:val="22"/>
        </w:rPr>
        <w:t>/www.niid.go.jp/niid/images/idsc/kikikanri/R1/1-07.pdf</w:t>
      </w:r>
      <w:r>
        <w:rPr>
          <w:rFonts w:hint="eastAsia" w:ascii="ＭＳ ゴシック" w:hAnsi="ＭＳ ゴシック" w:eastAsia="ＭＳ ゴシック"/>
          <w:sz w:val="22"/>
        </w:rPr>
        <w:t>（</w:t>
      </w:r>
      <w:r>
        <w:rPr>
          <w:rFonts w:hint="eastAsia" w:ascii="ＭＳ ゴシック" w:hAnsi="ＭＳ ゴシック" w:eastAsia="ＭＳ ゴシック"/>
          <w:sz w:val="22"/>
        </w:rPr>
        <w:t>2025</w:t>
      </w:r>
      <w:r>
        <w:rPr>
          <w:rFonts w:hint="eastAsia" w:ascii="ＭＳ ゴシック" w:hAnsi="ＭＳ ゴシック" w:eastAsia="ＭＳ ゴシック"/>
          <w:sz w:val="22"/>
        </w:rPr>
        <w:t>年</w:t>
      </w:r>
      <w:r>
        <w:rPr>
          <w:rFonts w:hint="eastAsia" w:ascii="ＭＳ ゴシック" w:hAnsi="ＭＳ ゴシック" w:eastAsia="ＭＳ ゴシック"/>
          <w:sz w:val="22"/>
        </w:rPr>
        <w:t>1</w:t>
      </w:r>
      <w:r>
        <w:rPr>
          <w:rFonts w:hint="eastAsia" w:ascii="ＭＳ ゴシック" w:hAnsi="ＭＳ ゴシック" w:eastAsia="ＭＳ ゴシック"/>
          <w:sz w:val="22"/>
        </w:rPr>
        <w:t>月</w:t>
      </w:r>
      <w:r>
        <w:rPr>
          <w:rFonts w:hint="eastAsia" w:ascii="ＭＳ ゴシック" w:hAnsi="ＭＳ ゴシック" w:eastAsia="ＭＳ ゴシック"/>
          <w:sz w:val="22"/>
        </w:rPr>
        <w:t>31</w:t>
      </w:r>
      <w:r>
        <w:rPr>
          <w:rFonts w:hint="eastAsia" w:ascii="ＭＳ ゴシック" w:hAnsi="ＭＳ ゴシック" w:eastAsia="ＭＳ ゴシック"/>
          <w:sz w:val="22"/>
        </w:rPr>
        <w:t>日アクセス可能）</w:t>
      </w:r>
    </w:p>
    <w:p>
      <w:pPr>
        <w:pStyle w:val="0"/>
        <w:jc w:val="left"/>
        <w:rPr>
          <w:rFonts w:hint="default"/>
        </w:rPr>
      </w:pPr>
    </w:p>
    <w:p>
      <w:pPr>
        <w:pStyle w:val="0"/>
        <w:jc w:val="left"/>
        <w:rPr>
          <w:rFonts w:hint="eastAsia" w:ascii="ＭＳ ゴシック" w:hAnsi="ＭＳ ゴシック" w:eastAsia="ＭＳ ゴシック"/>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2"/>
        </w:rPr>
      </w:pPr>
    </w:p>
    <w:p>
      <w:pPr>
        <w:pStyle w:val="0"/>
        <w:rPr>
          <w:rFonts w:hint="eastAsia" w:ascii="ＭＳ ゴシック" w:hAnsi="ＭＳ ゴシック" w:eastAsia="ＭＳ ゴシック"/>
          <w:b w:val="1"/>
          <w:sz w:val="28"/>
        </w:rPr>
      </w:pPr>
      <w:r>
        <w:rPr>
          <w:rFonts w:hint="eastAsia"/>
        </w:rPr>
        <mc:AlternateContent>
          <mc:Choice Requires="wps">
            <w:drawing>
              <wp:anchor distT="0" distB="0" distL="203200" distR="203200" simplePos="0" relativeHeight="90" behindDoc="0" locked="0" layoutInCell="1" hidden="0" allowOverlap="1">
                <wp:simplePos x="0" y="0"/>
                <wp:positionH relativeFrom="column">
                  <wp:posOffset>-82550</wp:posOffset>
                </wp:positionH>
                <wp:positionV relativeFrom="paragraph">
                  <wp:posOffset>44450</wp:posOffset>
                </wp:positionV>
                <wp:extent cx="5524500" cy="0"/>
                <wp:effectExtent l="19050" t="28575" r="48260" b="38735"/>
                <wp:wrapNone/>
                <wp:docPr id="1232" name="オブジェクト 0"/>
                <a:graphic xmlns:a="http://schemas.openxmlformats.org/drawingml/2006/main">
                  <a:graphicData uri="http://schemas.microsoft.com/office/word/2010/wordprocessingShape">
                    <wps:wsp>
                      <wps:cNvPr id="1232" name="オブジェクト 0"/>
                      <wps:cNvCnPr/>
                      <wps:spPr>
                        <a:xfrm>
                          <a:off x="0" y="0"/>
                          <a:ext cx="5524500" cy="0"/>
                        </a:xfrm>
                        <a:prstGeom prst="straightConnector1">
                          <a:avLst/>
                        </a:prstGeom>
                        <a:ln w="57150" cap="flat" cmpd="thickThin"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so-wrap-distance-right:16pt;mso-wrap-distance-bottom:0pt;margin-top:3.5pt;mso-position-vertical-relative:text;mso-position-horizontal-relative:text;position:absolute;height:0pt;mso-wrap-distance-top:0pt;width:435pt;mso-wrap-distance-left:16pt;margin-left:-6.5pt;z-index:90;" o:spid="_x0000_s1232" o:allowincell="t" o:allowoverlap="t" filled="f" stroked="t" strokecolor="#487ebb" strokeweight="4.5pt" o:spt="32" type="#_x0000_t32">
                <v:fill/>
                <v:stroke linestyle="thickThin" endcap="flat" dashstyle="solid" filltype="solid"/>
                <v:imagedata o:title=""/>
                <w10:wrap type="none" anchorx="text" anchory="text"/>
              </v:shape>
            </w:pict>
          </mc:Fallback>
        </mc:AlternateContent>
      </w:r>
      <w:r>
        <w:rPr>
          <w:rFonts w:hint="eastAsia" w:ascii="ＭＳ ゴシック" w:hAnsi="ＭＳ ゴシック" w:eastAsia="ＭＳ ゴシック"/>
          <w:b w:val="1"/>
          <w:sz w:val="28"/>
        </w:rPr>
        <w:t>東部保健所管内感染管理対策担当看護師等連絡会</w:t>
      </w:r>
    </w:p>
    <w:p>
      <w:pPr>
        <w:pStyle w:val="0"/>
        <w:spacing w:line="400" w:lineRule="exact"/>
        <w:rPr>
          <w:rFonts w:hint="eastAsia" w:ascii="ＭＳ ゴシック" w:hAnsi="ＭＳ ゴシック" w:eastAsia="ＭＳ ゴシック"/>
          <w:sz w:val="22"/>
        </w:rPr>
      </w:pPr>
      <w:r>
        <w:rPr>
          <w:rFonts w:hint="eastAsia" w:ascii="ＭＳ ゴシック" w:hAnsi="ＭＳ ゴシック" w:eastAsia="ＭＳ ゴシック"/>
          <w:b w:val="1"/>
          <w:sz w:val="28"/>
        </w:rPr>
        <w:t>バンコマイシン耐性腸球菌（</w:t>
      </w:r>
      <w:r>
        <w:rPr>
          <w:rFonts w:hint="eastAsia" w:ascii="ＭＳ ゴシック" w:hAnsi="ＭＳ ゴシック" w:eastAsia="ＭＳ ゴシック"/>
          <w:b w:val="1"/>
          <w:sz w:val="28"/>
        </w:rPr>
        <w:t>VRE</w:t>
      </w:r>
      <w:r>
        <w:rPr>
          <w:rFonts w:hint="eastAsia" w:ascii="ＭＳ ゴシック" w:hAnsi="ＭＳ ゴシック" w:eastAsia="ＭＳ ゴシック"/>
          <w:b w:val="1"/>
          <w:sz w:val="28"/>
        </w:rPr>
        <w:t>）対応マニュアル作成メンバー</w:t>
      </w:r>
    </w:p>
    <w:p>
      <w:pPr>
        <w:pStyle w:val="0"/>
        <w:ind w:left="0" w:leftChars="0" w:right="420" w:rightChars="200" w:firstLine="0" w:firstLineChars="0"/>
        <w:jc w:val="right"/>
        <w:rPr>
          <w:rFonts w:hint="eastAsia" w:ascii="ＭＳ ゴシック" w:hAnsi="ＭＳ ゴシック" w:eastAsia="ＭＳ ゴシック"/>
          <w:b w:val="0"/>
          <w:color w:val="auto"/>
          <w:sz w:val="22"/>
        </w:rPr>
      </w:pPr>
      <w:r>
        <w:rPr>
          <w:rFonts w:hint="eastAsia" w:ascii="ＭＳ ゴシック" w:hAnsi="ＭＳ ゴシック" w:eastAsia="ＭＳ ゴシック"/>
          <w:b w:val="0"/>
          <w:color w:val="auto"/>
          <w:sz w:val="22"/>
        </w:rPr>
        <w:t>医療機関名</w:t>
      </w:r>
      <w:r>
        <w:rPr>
          <w:rFonts w:hint="eastAsia" w:ascii="ＭＳ ゴシック" w:hAnsi="ＭＳ ゴシック" w:eastAsia="ＭＳ ゴシック"/>
          <w:b w:val="0"/>
          <w:color w:val="auto"/>
          <w:sz w:val="22"/>
        </w:rPr>
        <w:t xml:space="preserve"> </w:t>
      </w:r>
      <w:r>
        <w:rPr>
          <w:rFonts w:hint="eastAsia" w:ascii="ＭＳ ゴシック" w:hAnsi="ＭＳ ゴシック" w:eastAsia="ＭＳ ゴシック"/>
          <w:b w:val="0"/>
          <w:color w:val="auto"/>
          <w:sz w:val="22"/>
        </w:rPr>
        <w:t>五十音順</w:t>
      </w:r>
    </w:p>
    <w:p>
      <w:pPr>
        <w:pStyle w:val="0"/>
        <w:rPr>
          <w:rFonts w:hint="eastAsia" w:ascii="ＭＳ ゴシック" w:hAnsi="ＭＳ ゴシック" w:eastAsia="ＭＳ ゴシック"/>
          <w:sz w:val="22"/>
        </w:rPr>
      </w:pPr>
      <w:r>
        <w:rPr>
          <w:rFonts w:hint="eastAsia" w:ascii="ＭＳ ゴシック" w:hAnsi="ＭＳ ゴシック" w:eastAsia="ＭＳ ゴシック"/>
          <w:sz w:val="22"/>
        </w:rPr>
        <w:t>【令和２年</w:t>
      </w:r>
      <w:r>
        <w:rPr>
          <w:rFonts w:hint="eastAsia" w:ascii="ＭＳ ゴシック" w:hAnsi="ＭＳ ゴシック" w:eastAsia="ＭＳ ゴシック"/>
          <w:sz w:val="22"/>
        </w:rPr>
        <w:t>10</w:t>
      </w:r>
      <w:r>
        <w:rPr>
          <w:rFonts w:hint="eastAsia" w:ascii="ＭＳ ゴシック" w:hAnsi="ＭＳ ゴシック" w:eastAsia="ＭＳ ゴシック"/>
          <w:sz w:val="22"/>
        </w:rPr>
        <w:t>月作成】</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伊豆赤十字病院　七條　美奈</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伊豆保健医療センター　原口　しのぶ</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一般財団法人芙蓉協会聖隷沼津病院　佐藤　美由紀</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医療法人志仁会三島中央病院　松田　雄一</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ＮＴＴ東日本伊豆病院　河野　幸恵</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静岡県立静岡がんセンター　工藤　友子</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順天堂大学医学部附属静岡病院　長富　美恵子</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裾野赤十字病院　木戸　靖子</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独立行政法人国立病院機構静岡医療センター　前田　奈緒子</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独立行政法人地域医療機能推進機構三島総合病院　岩川　美由紀</w:t>
      </w:r>
    </w:p>
    <w:p>
      <w:pPr>
        <w:pStyle w:val="0"/>
        <w:spacing w:line="340" w:lineRule="exact"/>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沼津市立病院　白井　保子</w:t>
      </w:r>
    </w:p>
    <w:p>
      <w:pPr>
        <w:pStyle w:val="0"/>
        <w:spacing w:line="100" w:lineRule="exact"/>
        <w:rPr>
          <w:rFonts w:hint="eastAsia" w:ascii="ＭＳ ゴシック" w:hAnsi="ＭＳ ゴシック" w:eastAsia="ＭＳ ゴシック"/>
          <w:sz w:val="22"/>
        </w:rPr>
      </w:pPr>
    </w:p>
    <w:p>
      <w:pPr>
        <w:pStyle w:val="0"/>
        <w:ind w:firstLine="220" w:firstLineChars="100"/>
        <w:rPr>
          <w:rFonts w:hint="eastAsia" w:ascii="ＭＳ ゴシック" w:hAnsi="ＭＳ ゴシック" w:eastAsia="ＭＳ ゴシック"/>
          <w:sz w:val="22"/>
        </w:rPr>
      </w:pPr>
      <w:r>
        <w:rPr>
          <w:rFonts w:hint="eastAsia" w:ascii="ＭＳ ゴシック" w:hAnsi="ＭＳ ゴシック" w:eastAsia="ＭＳ ゴシック"/>
          <w:sz w:val="22"/>
        </w:rPr>
        <w:t>事務局　静岡県東部保健所</w:t>
      </w:r>
    </w:p>
    <w:p>
      <w:pPr>
        <w:pStyle w:val="0"/>
        <w:rPr>
          <w:rFonts w:hint="eastAsia" w:ascii="ＭＳ ゴシック" w:hAnsi="ＭＳ ゴシック" w:eastAsia="ＭＳ ゴシック"/>
          <w:sz w:val="22"/>
        </w:rPr>
      </w:pPr>
    </w:p>
    <w:p>
      <w:pPr>
        <w:pStyle w:val="0"/>
        <w:rPr>
          <w:rFonts w:hint="eastAsia" w:ascii="ＭＳ ゴシック" w:hAnsi="ＭＳ ゴシック" w:eastAsia="ＭＳ ゴシック"/>
          <w:color w:val="auto"/>
          <w:sz w:val="22"/>
        </w:rPr>
      </w:pPr>
      <w:r>
        <w:rPr>
          <w:rFonts w:hint="eastAsia" w:ascii="ＭＳ ゴシック" w:hAnsi="ＭＳ ゴシック" w:eastAsia="ＭＳ ゴシック"/>
          <w:color w:val="auto"/>
          <w:sz w:val="22"/>
        </w:rPr>
        <w:t>【令和７年３月改訂】</w:t>
      </w:r>
    </w:p>
    <w:p>
      <w:pPr>
        <w:pStyle w:val="0"/>
        <w:spacing w:line="340" w:lineRule="exact"/>
        <w:ind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一般財団法人芙蓉協会</w:t>
      </w:r>
      <w:r>
        <w:rPr>
          <w:rFonts w:hint="eastAsia" w:asciiTheme="majorEastAsia" w:hAnsiTheme="majorEastAsia" w:eastAsiaTheme="majorEastAsia"/>
          <w:color w:val="auto"/>
          <w:sz w:val="22"/>
        </w:rPr>
        <w:t xml:space="preserve"> </w:t>
      </w:r>
      <w:r>
        <w:rPr>
          <w:rFonts w:hint="eastAsia" w:asciiTheme="majorEastAsia" w:hAnsiTheme="majorEastAsia" w:eastAsiaTheme="majorEastAsia"/>
          <w:color w:val="auto"/>
          <w:sz w:val="22"/>
        </w:rPr>
        <w:t>聖隷沼津病院　佐藤　美由紀</w:t>
      </w:r>
    </w:p>
    <w:p>
      <w:pPr>
        <w:pStyle w:val="0"/>
        <w:autoSpaceDE w:val="0"/>
        <w:autoSpaceDN w:val="0"/>
        <w:adjustRightInd w:val="0"/>
        <w:spacing w:before="0" w:beforeLines="0" w:beforeAutospacing="0" w:after="0" w:afterLines="0" w:afterAutospacing="0" w:line="340" w:lineRule="exact"/>
        <w:ind w:left="0" w:leftChars="0"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医療法人社団宏和会</w:t>
      </w:r>
      <w:r>
        <w:rPr>
          <w:rFonts w:hint="eastAsia" w:asciiTheme="majorEastAsia" w:hAnsiTheme="majorEastAsia" w:eastAsiaTheme="majorEastAsia"/>
          <w:color w:val="auto"/>
          <w:sz w:val="22"/>
        </w:rPr>
        <w:t xml:space="preserve"> </w:t>
      </w:r>
      <w:r>
        <w:rPr>
          <w:rFonts w:hint="eastAsia" w:asciiTheme="majorEastAsia" w:hAnsiTheme="majorEastAsia" w:eastAsiaTheme="majorEastAsia"/>
          <w:color w:val="auto"/>
          <w:sz w:val="22"/>
        </w:rPr>
        <w:t>岡村記念病院　神谷　薫</w:t>
      </w:r>
    </w:p>
    <w:p>
      <w:pPr>
        <w:pStyle w:val="0"/>
        <w:spacing w:line="340" w:lineRule="exact"/>
        <w:ind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ＮＴＴ東日本伊豆病院　河野　幸恵</w:t>
      </w:r>
    </w:p>
    <w:p>
      <w:pPr>
        <w:pStyle w:val="0"/>
        <w:autoSpaceDE w:val="0"/>
        <w:autoSpaceDN w:val="0"/>
        <w:adjustRightInd w:val="0"/>
        <w:spacing w:before="0" w:beforeLines="0" w:beforeAutospacing="0" w:after="0" w:afterLines="0" w:afterAutospacing="0" w:line="340" w:lineRule="exact"/>
        <w:ind w:left="0" w:leftChars="0"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静岡県立静岡がんセンター　野田　幸世</w:t>
      </w:r>
    </w:p>
    <w:p>
      <w:pPr>
        <w:pStyle w:val="0"/>
        <w:autoSpaceDE w:val="0"/>
        <w:autoSpaceDN w:val="0"/>
        <w:adjustRightInd w:val="0"/>
        <w:spacing w:before="0" w:beforeLines="0" w:beforeAutospacing="0" w:after="0" w:afterLines="0" w:afterAutospacing="0" w:line="340" w:lineRule="exact"/>
        <w:ind w:left="0" w:leftChars="0" w:firstLine="220" w:firstLineChars="100"/>
        <w:rPr>
          <w:rFonts w:hint="default" w:asciiTheme="majorEastAsia" w:hAnsiTheme="majorEastAsia" w:eastAsiaTheme="majorEastAsia"/>
          <w:color w:val="auto"/>
          <w:sz w:val="22"/>
        </w:rPr>
      </w:pPr>
      <w:r>
        <w:rPr>
          <w:rFonts w:hint="eastAsia" w:ascii="ＭＳ ゴシック" w:hAnsi="ＭＳ ゴシック" w:eastAsia="ＭＳ ゴシック"/>
          <w:color w:val="auto"/>
          <w:sz w:val="22"/>
        </w:rPr>
        <w:t>社会医療法人志仁会</w:t>
      </w:r>
      <w:r>
        <w:rPr>
          <w:rFonts w:hint="eastAsia" w:asciiTheme="majorEastAsia" w:hAnsiTheme="majorEastAsia" w:eastAsiaTheme="majorEastAsia"/>
          <w:color w:val="auto"/>
          <w:sz w:val="22"/>
        </w:rPr>
        <w:t xml:space="preserve"> </w:t>
      </w:r>
      <w:r>
        <w:rPr>
          <w:rFonts w:hint="eastAsia" w:asciiTheme="majorEastAsia" w:hAnsiTheme="majorEastAsia" w:eastAsiaTheme="majorEastAsia"/>
          <w:color w:val="auto"/>
          <w:sz w:val="22"/>
        </w:rPr>
        <w:t>三島中央病院　松田　雄一</w:t>
      </w:r>
    </w:p>
    <w:p>
      <w:pPr>
        <w:pStyle w:val="0"/>
        <w:spacing w:line="340" w:lineRule="exact"/>
        <w:ind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順天堂大学医学部附属静岡病院　杉山　美和</w:t>
      </w:r>
    </w:p>
    <w:p>
      <w:pPr>
        <w:pStyle w:val="0"/>
        <w:spacing w:line="340" w:lineRule="exact"/>
        <w:ind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裾野赤十字病院　木戸　靖子</w:t>
      </w:r>
    </w:p>
    <w:p>
      <w:pPr>
        <w:pStyle w:val="0"/>
        <w:spacing w:line="340" w:lineRule="exact"/>
        <w:ind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独立行政法人国立病院機構静岡医療センター　前田　奈緒子</w:t>
      </w:r>
    </w:p>
    <w:p>
      <w:pPr>
        <w:pStyle w:val="0"/>
        <w:spacing w:line="340" w:lineRule="exact"/>
        <w:ind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独立行政法人地域医療機能推進機構三島総合病院　小出　愛美</w:t>
      </w:r>
    </w:p>
    <w:p>
      <w:pPr>
        <w:pStyle w:val="0"/>
        <w:spacing w:line="340" w:lineRule="exact"/>
        <w:ind w:firstLine="220" w:firstLineChars="100"/>
        <w:rPr>
          <w:rFonts w:hint="eastAsia" w:ascii="ＭＳ ゴシック" w:hAnsi="ＭＳ ゴシック" w:eastAsia="ＭＳ ゴシック"/>
          <w:color w:val="auto"/>
          <w:sz w:val="22"/>
        </w:rPr>
      </w:pPr>
      <w:r>
        <w:rPr>
          <w:rFonts w:hint="eastAsia" w:asciiTheme="majorEastAsia" w:hAnsiTheme="majorEastAsia" w:eastAsiaTheme="majorEastAsia"/>
          <w:color w:val="auto"/>
          <w:sz w:val="22"/>
        </w:rPr>
        <w:t>沼津市立病院　白井　保子</w:t>
      </w:r>
    </w:p>
    <w:p>
      <w:pPr>
        <w:pStyle w:val="0"/>
        <w:spacing w:line="120" w:lineRule="exact"/>
        <w:ind w:firstLine="220" w:firstLineChars="100"/>
        <w:rPr>
          <w:rFonts w:hint="default" w:asciiTheme="majorEastAsia" w:hAnsiTheme="majorEastAsia" w:eastAsiaTheme="majorEastAsia"/>
          <w:color w:val="auto"/>
          <w:sz w:val="22"/>
        </w:rPr>
      </w:pPr>
    </w:p>
    <w:p>
      <w:pPr>
        <w:pStyle w:val="0"/>
        <w:spacing w:line="340" w:lineRule="exact"/>
        <w:ind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助言者</w:t>
      </w:r>
    </w:p>
    <w:p>
      <w:pPr>
        <w:pStyle w:val="0"/>
        <w:spacing w:line="340" w:lineRule="exact"/>
        <w:ind w:firstLine="220" w:firstLineChars="100"/>
        <w:rPr>
          <w:rFonts w:hint="default" w:asciiTheme="majorEastAsia" w:hAnsiTheme="majorEastAsia" w:eastAsiaTheme="majorEastAsia"/>
          <w:color w:val="auto"/>
          <w:sz w:val="22"/>
        </w:rPr>
      </w:pPr>
      <w:r>
        <w:rPr>
          <w:rFonts w:hint="eastAsia" w:asciiTheme="majorEastAsia" w:hAnsiTheme="majorEastAsia" w:eastAsiaTheme="majorEastAsia"/>
          <w:color w:val="auto"/>
          <w:sz w:val="22"/>
        </w:rPr>
        <w:t>静岡県立静岡がんセンター　感染症内科部長　倉井華子</w:t>
      </w:r>
    </w:p>
    <w:p>
      <w:pPr>
        <w:pStyle w:val="0"/>
        <w:ind w:firstLine="220" w:firstLineChars="100"/>
        <w:rPr>
          <w:rFonts w:hint="eastAsia" w:ascii="ＭＳ ゴシック" w:hAnsi="ＭＳ ゴシック" w:eastAsia="ＭＳ ゴシック"/>
          <w:color w:val="auto"/>
          <w:sz w:val="22"/>
        </w:rPr>
      </w:pPr>
      <w:r>
        <w:rPr>
          <w:rFonts w:hint="eastAsia" w:asciiTheme="majorEastAsia" w:hAnsiTheme="majorEastAsia" w:eastAsiaTheme="majorEastAsia"/>
          <w:color w:val="auto"/>
          <w:sz w:val="22"/>
        </w:rPr>
        <w:t>伊豆赤十字病院　内科　古谷賢人</w:t>
      </w:r>
    </w:p>
    <w:p>
      <w:pPr>
        <w:pStyle w:val="0"/>
        <w:spacing w:line="120" w:lineRule="exact"/>
        <w:ind w:firstLine="220" w:firstLineChars="100"/>
        <w:rPr>
          <w:rFonts w:hint="default" w:asciiTheme="majorEastAsia" w:hAnsiTheme="majorEastAsia" w:eastAsiaTheme="majorEastAsia"/>
          <w:color w:val="000000" w:themeColor="text1"/>
          <w:sz w:val="22"/>
        </w:rPr>
      </w:pPr>
    </w:p>
    <w:p>
      <w:pPr>
        <w:pStyle w:val="0"/>
        <w:ind w:firstLine="220" w:firstLineChars="100"/>
        <w:rPr>
          <w:rFonts w:hint="eastAsia" w:ascii="ＭＳ ゴシック" w:hAnsi="ＭＳ ゴシック" w:eastAsia="ＭＳ ゴシック"/>
          <w:color w:val="FF0000"/>
          <w:sz w:val="22"/>
        </w:rPr>
      </w:pPr>
      <w:r>
        <w:rPr>
          <w:rFonts w:hint="eastAsia" w:ascii="ＭＳ ゴシック" w:hAnsi="ＭＳ ゴシック" w:eastAsia="ＭＳ ゴシック"/>
          <w:color w:val="auto"/>
          <w:sz w:val="22"/>
        </w:rPr>
        <w:t>事務局　静岡県東部保健所</w:t>
      </w:r>
    </w:p>
    <w:p>
      <w:pPr>
        <w:pStyle w:val="0"/>
        <w:jc w:val="left"/>
        <w:rPr>
          <w:rFonts w:hint="eastAsia" w:ascii="ＭＳ ゴシック" w:hAnsi="ＭＳ ゴシック" w:eastAsia="ＭＳ ゴシック"/>
        </w:rPr>
      </w:pPr>
      <w:r>
        <w:rPr>
          <w:rFonts w:hint="eastAsia"/>
        </w:rPr>
        <mc:AlternateContent>
          <mc:Choice Requires="wps">
            <w:drawing>
              <wp:anchor distT="0" distB="0" distL="203200" distR="203200" simplePos="0" relativeHeight="91" behindDoc="0" locked="0" layoutInCell="1" hidden="0" allowOverlap="1">
                <wp:simplePos x="0" y="0"/>
                <wp:positionH relativeFrom="column">
                  <wp:posOffset>0</wp:posOffset>
                </wp:positionH>
                <wp:positionV relativeFrom="paragraph">
                  <wp:posOffset>116205</wp:posOffset>
                </wp:positionV>
                <wp:extent cx="5524500" cy="0"/>
                <wp:effectExtent l="19050" t="28575" r="48260" b="38735"/>
                <wp:wrapNone/>
                <wp:docPr id="1233" name="オブジェクト 0"/>
                <a:graphic xmlns:a="http://schemas.openxmlformats.org/drawingml/2006/main">
                  <a:graphicData uri="http://schemas.microsoft.com/office/word/2010/wordprocessingShape">
                    <wps:wsp>
                      <wps:cNvPr id="1233" name="オブジェクト 0"/>
                      <wps:cNvCnPr/>
                      <wps:spPr>
                        <a:xfrm>
                          <a:off x="0" y="0"/>
                          <a:ext cx="5524500" cy="0"/>
                        </a:xfrm>
                        <a:prstGeom prst="straightConnector1">
                          <a:avLst/>
                        </a:prstGeom>
                        <a:ln w="57150" cap="flat" cmpd="thickThin"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so-wrap-distance-right:16pt;mso-wrap-distance-bottom:0pt;margin-top:9.15pt;mso-position-vertical-relative:text;mso-position-horizontal-relative:text;position:absolute;height:0pt;mso-wrap-distance-top:0pt;width:435pt;mso-wrap-distance-left:16pt;margin-left:0pt;z-index:91;" o:spid="_x0000_s1233" o:allowincell="t" o:allowoverlap="t" filled="f" stroked="t" strokecolor="#487ebb" strokeweight="4.5pt" o:spt="32" type="#_x0000_t32">
                <v:fill/>
                <v:stroke linestyle="thickThin" endcap="flat" dashstyle="solid" filltype="solid"/>
                <v:imagedata o:title=""/>
                <w10:wrap type="none" anchorx="text" anchory="text"/>
              </v:shape>
            </w:pict>
          </mc:Fallback>
        </mc:AlternateContent>
      </w:r>
    </w:p>
    <w:sectPr>
      <w:pgSz w:w="11906" w:h="16838"/>
      <w:pgMar w:top="1805" w:right="1701" w:bottom="1533" w:left="1701" w:header="851" w:footer="992" w:gutter="0"/>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Century">
    <w:panose1 w:val="00000000000000000000"/>
    <w:charset w:val="00"/>
    <w:family w:val="roman"/>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Times New Roman">
    <w:panose1 w:val="00000000000000000000"/>
    <w:charset w:val="00"/>
    <w:family w:val="roman"/>
    <w:notTrueType/>
    <w:pitch w:val="variable"/>
    <w:sig w:usb0="00000000" w:usb1="00000000" w:usb2="00000000" w:usb3="00000000" w:csb0="FF000000" w:csb1="00000000"/>
  </w:font>
  <w:font w:name="Arial">
    <w:panose1 w:val="00000000000000000000"/>
    <w:charset w:val="00"/>
    <w:family w:val="swiss"/>
    <w:notTrueType/>
    <w:pitch w:val="variable"/>
    <w:sig w:usb0="00000000" w:usb1="00000000" w:usb2="00000000" w:usb3="00000000" w:csb0="FF000000" w:csb1="00000000"/>
  </w:font>
  <w:font w:name="ＭＳ ゴシック">
    <w:panose1 w:val="00000000000000000000"/>
    <w:charset w:val="80"/>
    <w:family w:val="modern"/>
    <w:notTrueType/>
    <w:pitch w:val="fixed"/>
    <w:sig w:usb0="00000000" w:usb1="00000000" w:usb2="00000000" w:usb3="00000000" w:csb0="01008200" w:csb1="00000000"/>
  </w:font>
  <w:font w:name="Wingdings">
    <w:panose1 w:val="00000000000000000000"/>
    <w:charset w:val="02"/>
    <w:family w:val="auto"/>
    <w:notTrueType/>
    <w:pitch w:val="variable"/>
    <w:sig w:usb0="00000000" w:usb1="00000000" w:usb2="00000000" w:usb3="00000000" w:csb0="00000080" w:csb1="00000000"/>
  </w:font>
  <w:font w:name="ＭＳ Ｐゴシック">
    <w:panose1 w:val="00000000000000000000"/>
    <w:charset w:val="80"/>
    <w:family w:val="modern"/>
    <w:notTrueType/>
    <w:pitch w:val="variable"/>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ＭＳ ゴシック">
    <w:panose1 w:val="00000800000000000000"/>
    <w:charset w:val="80"/>
    <w:family w:val="modern"/>
    <w:notTrueType/>
    <w:pitch w:val="fixed"/>
    <w:sig w:usb0="00000000" w:usb1="00000000" w:usb2="00000000" w:usb3="00000000" w:csb0="01008200" w:csb1="00000000"/>
  </w:font>
  <w:font w:name="Times New Roman">
    <w:panose1 w:val="00000800000000000000"/>
    <w:charset w:val="00"/>
    <w:family w:val="roman"/>
    <w:notTrueType/>
    <w:pitch w:val="variable"/>
    <w:sig w:usb0="00000000" w:usb1="00000000" w:usb2="00000000" w:usb3="00000000" w:csb0="FF000000" w:csb1="00000000"/>
  </w:font>
  <w:font w:name="HG丸ｺﾞｼｯｸM-PRO">
    <w:panose1 w:val="00000800000000000000"/>
    <w:charset w:val="80"/>
    <w:family w:val="modern"/>
    <w:notTrueType/>
    <w:pitch w:val="variable"/>
    <w:sig w:usb0="00000000" w:usb1="00000000" w:usb2="00000000" w:usb3="00000000" w:csb0="01008200" w:csb1="00000000"/>
  </w:font>
</w:fonts>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hybridMultilevel"/>
    <w:tmpl w:val="07EC5F04"/>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1">
    <w:nsid w:val="00000002"/>
    <w:multiLevelType w:val="hybridMultilevel"/>
    <w:tmpl w:val="AD6A71AE"/>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2">
    <w:nsid w:val="00000003"/>
    <w:multiLevelType w:val="hybridMultilevel"/>
    <w:tmpl w:val="019E8B7A"/>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3">
    <w:nsid w:val="00000004"/>
    <w:multiLevelType w:val="hybridMultilevel"/>
    <w:tmpl w:val="4524C802"/>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4">
    <w:nsid w:val="00000005"/>
    <w:multiLevelType w:val="hybridMultilevel"/>
    <w:tmpl w:val="6B227A36"/>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5">
    <w:nsid w:val="00000006"/>
    <w:multiLevelType w:val="hybridMultilevel"/>
    <w:tmpl w:val="CA141DBC"/>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6">
    <w:nsid w:val="00000007"/>
    <w:multiLevelType w:val="hybridMultilevel"/>
    <w:tmpl w:val="CE263DE4"/>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7">
    <w:nsid w:val="00000008"/>
    <w:multiLevelType w:val="hybridMultilevel"/>
    <w:tmpl w:val="C5108740"/>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8">
    <w:nsid w:val="00000009"/>
    <w:multiLevelType w:val="hybridMultilevel"/>
    <w:tmpl w:val="D4E4E382"/>
    <w:lvl w:ilvl="0" w:tplc="04090011">
      <w:start w:val="1"/>
      <w:numFmt w:val="decimalEnclosedCircle"/>
      <w:lvlText w:val="%1"/>
      <w:lvlJc w:val="left"/>
      <w:pPr>
        <w:ind w:left="440" w:hanging="440"/>
      </w:p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04090017">
      <w:start w:val="1"/>
      <w:numFmt w:val="aiueoFullWidth"/>
      <w:lvlText w:val="(%5)"/>
      <w:lvlJc w:val="left"/>
      <w:pPr>
        <w:ind w:left="2200" w:hanging="440"/>
      </w:pPr>
    </w:lvl>
    <w:lvl w:ilvl="5" w:tplc="04090011">
      <w:start w:val="1"/>
      <w:numFmt w:val="decimalEnclosedCircle"/>
      <w:lvlText w:val="%6"/>
      <w:lvlJc w:val="left"/>
      <w:pPr>
        <w:ind w:left="2640" w:hanging="440"/>
      </w:pPr>
    </w:lvl>
    <w:lvl w:ilvl="6" w:tplc="0409000F">
      <w:start w:val="1"/>
      <w:numFmt w:val="decimal"/>
      <w:lvlText w:val="%7."/>
      <w:lvlJc w:val="left"/>
      <w:pPr>
        <w:ind w:left="3080" w:hanging="440"/>
      </w:pPr>
    </w:lvl>
    <w:lvl w:ilvl="7" w:tplc="04090017">
      <w:start w:val="1"/>
      <w:numFmt w:val="aiueoFullWidth"/>
      <w:lvlText w:val="(%8)"/>
      <w:lvlJc w:val="left"/>
      <w:pPr>
        <w:ind w:left="3520" w:hanging="440"/>
      </w:pPr>
    </w:lvl>
    <w:lvl w:ilvl="8" w:tplc="04090011">
      <w:start w:val="1"/>
      <w:numFmt w:val="decimalEnclosedCircle"/>
      <w:lvlText w:val="%9"/>
      <w:lvlJc w:val="left"/>
      <w:pPr>
        <w:ind w:left="3960" w:hanging="440"/>
      </w:pPr>
    </w:lvl>
  </w:abstractNum>
  <w:abstractNum w:abstractNumId="9">
    <w:nsid w:val="0000000A"/>
    <w:multiLevelType w:val="hybridMultilevel"/>
    <w:tmpl w:val="F74E181A"/>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10">
    <w:nsid w:val="0000000B"/>
    <w:multiLevelType w:val="hybridMultilevel"/>
    <w:tmpl w:val="81B2F4BE"/>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11">
    <w:nsid w:val="0000000C"/>
    <w:multiLevelType w:val="hybridMultilevel"/>
    <w:tmpl w:val="8F960616"/>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12">
    <w:nsid w:val="0000000D"/>
    <w:multiLevelType w:val="hybridMultilevel"/>
    <w:tmpl w:val="77C062E0"/>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13">
    <w:nsid w:val="0000000E"/>
    <w:multiLevelType w:val="hybridMultilevel"/>
    <w:tmpl w:val="7C60E40A"/>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14">
    <w:nsid w:val="0000000F"/>
    <w:multiLevelType w:val="hybridMultilevel"/>
    <w:tmpl w:val="84FAE0E4"/>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15">
    <w:nsid w:val="00000010"/>
    <w:multiLevelType w:val="hybridMultilevel"/>
    <w:tmpl w:val="273481A8"/>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16">
    <w:nsid w:val="00000011"/>
    <w:multiLevelType w:val="hybridMultilevel"/>
    <w:tmpl w:val="3A0C6B80"/>
    <w:lvl w:ilvl="0" w:tplc="04090011">
      <w:start w:val="1"/>
      <w:numFmt w:val="decimalEnclosedCircle"/>
      <w:lvlText w:val="%1"/>
      <w:lvlJc w:val="left"/>
      <w:pPr>
        <w:ind w:left="440" w:hanging="440"/>
      </w:p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04090017">
      <w:start w:val="1"/>
      <w:numFmt w:val="aiueoFullWidth"/>
      <w:lvlText w:val="(%5)"/>
      <w:lvlJc w:val="left"/>
      <w:pPr>
        <w:ind w:left="2200" w:hanging="440"/>
      </w:pPr>
    </w:lvl>
    <w:lvl w:ilvl="5" w:tplc="04090011">
      <w:start w:val="1"/>
      <w:numFmt w:val="decimalEnclosedCircle"/>
      <w:lvlText w:val="%6"/>
      <w:lvlJc w:val="left"/>
      <w:pPr>
        <w:ind w:left="2640" w:hanging="440"/>
      </w:pPr>
    </w:lvl>
    <w:lvl w:ilvl="6" w:tplc="0409000F">
      <w:start w:val="1"/>
      <w:numFmt w:val="decimal"/>
      <w:lvlText w:val="%7."/>
      <w:lvlJc w:val="left"/>
      <w:pPr>
        <w:ind w:left="3080" w:hanging="440"/>
      </w:pPr>
    </w:lvl>
    <w:lvl w:ilvl="7" w:tplc="04090017">
      <w:start w:val="1"/>
      <w:numFmt w:val="aiueoFullWidth"/>
      <w:lvlText w:val="(%8)"/>
      <w:lvlJc w:val="left"/>
      <w:pPr>
        <w:ind w:left="3520" w:hanging="440"/>
      </w:pPr>
    </w:lvl>
    <w:lvl w:ilvl="8" w:tplc="04090011">
      <w:start w:val="1"/>
      <w:numFmt w:val="decimalEnclosedCircle"/>
      <w:lvlText w:val="%9"/>
      <w:lvlJc w:val="left"/>
      <w:pPr>
        <w:ind w:left="3960" w:hanging="440"/>
      </w:pPr>
    </w:lvl>
  </w:abstractNum>
  <w:abstractNum w:abstractNumId="17">
    <w:nsid w:val="00000012"/>
    <w:multiLevelType w:val="hybridMultilevel"/>
    <w:tmpl w:val="0470779C"/>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18">
    <w:nsid w:val="00000013"/>
    <w:multiLevelType w:val="hybridMultilevel"/>
    <w:tmpl w:val="272AD8D0"/>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19">
    <w:nsid w:val="00000014"/>
    <w:multiLevelType w:val="hybridMultilevel"/>
    <w:tmpl w:val="EDFC72C2"/>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20">
    <w:nsid w:val="00000015"/>
    <w:multiLevelType w:val="hybridMultilevel"/>
    <w:tmpl w:val="8DF67C02"/>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21">
    <w:nsid w:val="00000016"/>
    <w:multiLevelType w:val="hybridMultilevel"/>
    <w:tmpl w:val="58F2CB4A"/>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22">
    <w:nsid w:val="00000017"/>
    <w:multiLevelType w:val="hybridMultilevel"/>
    <w:tmpl w:val="0B900A48"/>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23">
    <w:nsid w:val="00000018"/>
    <w:multiLevelType w:val="hybridMultilevel"/>
    <w:tmpl w:val="FCCA920E"/>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24">
    <w:nsid w:val="00000019"/>
    <w:multiLevelType w:val="hybridMultilevel"/>
    <w:tmpl w:val="9DB8488A"/>
    <w:lvl w:ilvl="0" w:tplc="AE50E8AC">
      <w:numFmt w:val="bullet"/>
      <w:lvlText w:val=""/>
      <w:lvlJc w:val="left"/>
      <w:pPr>
        <w:ind w:left="440" w:hanging="440"/>
      </w:pPr>
      <w:rPr>
        <w:rFonts w:hint="default" w:ascii="Wingdings" w:hAnsi="Wingdings"/>
      </w:rPr>
    </w:lvl>
    <w:lvl w:ilvl="1" w:tplc="0409000B">
      <w:numFmt w:val="bullet"/>
      <w:lvlText w:val=""/>
      <w:lvlJc w:val="left"/>
      <w:pPr>
        <w:ind w:left="880" w:hanging="440"/>
      </w:pPr>
      <w:rPr>
        <w:rFonts w:hint="default" w:ascii="Wingdings" w:hAnsi="Wingdings"/>
      </w:rPr>
    </w:lvl>
    <w:lvl w:ilvl="2" w:tplc="0409000D">
      <w:numFmt w:val="bullet"/>
      <w:lvlText w:val=""/>
      <w:lvlJc w:val="left"/>
      <w:pPr>
        <w:ind w:left="1320" w:hanging="440"/>
      </w:pPr>
      <w:rPr>
        <w:rFonts w:hint="default" w:ascii="Wingdings" w:hAnsi="Wingdings"/>
      </w:rPr>
    </w:lvl>
    <w:lvl w:ilvl="3" w:tplc="04090001">
      <w:numFmt w:val="bullet"/>
      <w:lvlText w:val=""/>
      <w:lvlJc w:val="left"/>
      <w:pPr>
        <w:ind w:left="1760" w:hanging="440"/>
      </w:pPr>
      <w:rPr>
        <w:rFonts w:hint="default" w:ascii="Wingdings" w:hAnsi="Wingdings"/>
      </w:rPr>
    </w:lvl>
    <w:lvl w:ilvl="4" w:tplc="0409000B">
      <w:numFmt w:val="bullet"/>
      <w:lvlText w:val=""/>
      <w:lvlJc w:val="left"/>
      <w:pPr>
        <w:ind w:left="2200" w:hanging="440"/>
      </w:pPr>
      <w:rPr>
        <w:rFonts w:hint="default" w:ascii="Wingdings" w:hAnsi="Wingdings"/>
      </w:rPr>
    </w:lvl>
    <w:lvl w:ilvl="5" w:tplc="0409000D">
      <w:numFmt w:val="bullet"/>
      <w:lvlText w:val=""/>
      <w:lvlJc w:val="left"/>
      <w:pPr>
        <w:ind w:left="2640" w:hanging="440"/>
      </w:pPr>
      <w:rPr>
        <w:rFonts w:hint="default" w:ascii="Wingdings" w:hAnsi="Wingdings"/>
      </w:rPr>
    </w:lvl>
    <w:lvl w:ilvl="6" w:tplc="04090001">
      <w:numFmt w:val="bullet"/>
      <w:lvlText w:val=""/>
      <w:lvlJc w:val="left"/>
      <w:pPr>
        <w:ind w:left="3080" w:hanging="440"/>
      </w:pPr>
      <w:rPr>
        <w:rFonts w:hint="default" w:ascii="Wingdings" w:hAnsi="Wingdings"/>
      </w:rPr>
    </w:lvl>
    <w:lvl w:ilvl="7" w:tplc="0409000B">
      <w:numFmt w:val="bullet"/>
      <w:lvlText w:val=""/>
      <w:lvlJc w:val="left"/>
      <w:pPr>
        <w:ind w:left="3520" w:hanging="440"/>
      </w:pPr>
      <w:rPr>
        <w:rFonts w:hint="default" w:ascii="Wingdings" w:hAnsi="Wingdings"/>
      </w:rPr>
    </w:lvl>
    <w:lvl w:ilvl="8" w:tplc="0409000D">
      <w:numFmt w:val="bullet"/>
      <w:lvlText w:val=""/>
      <w:lvlJc w:val="left"/>
      <w:pPr>
        <w:ind w:left="3960" w:hanging="440"/>
      </w:pPr>
      <w:rPr>
        <w:rFonts w:hint="default" w:ascii="Wingdings" w:hAnsi="Wingdings"/>
      </w:rPr>
    </w:lvl>
  </w:abstractNum>
  <w:abstractNum w:abstractNumId="25">
    <w:nsid w:val="0000001A"/>
    <w:multiLevelType w:val="hybridMultilevel"/>
    <w:tmpl w:val="B3926A62"/>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26">
    <w:nsid w:val="0000001B"/>
    <w:multiLevelType w:val="hybridMultilevel"/>
    <w:tmpl w:val="057A80A4"/>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27">
    <w:nsid w:val="0000001C"/>
    <w:multiLevelType w:val="hybridMultilevel"/>
    <w:tmpl w:val="16EA73E8"/>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28">
    <w:nsid w:val="0000001D"/>
    <w:multiLevelType w:val="hybridMultilevel"/>
    <w:tmpl w:val="AA167B16"/>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29">
    <w:nsid w:val="0000001E"/>
    <w:multiLevelType w:val="hybridMultilevel"/>
    <w:tmpl w:val="69B262D0"/>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30">
    <w:nsid w:val="0000001F"/>
    <w:multiLevelType w:val="hybridMultilevel"/>
    <w:tmpl w:val="DB98E9A6"/>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31">
    <w:nsid w:val="00000020"/>
    <w:multiLevelType w:val="hybridMultilevel"/>
    <w:tmpl w:val="F4667B96"/>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32">
    <w:nsid w:val="00000021"/>
    <w:multiLevelType w:val="hybridMultilevel"/>
    <w:tmpl w:val="08D8990C"/>
    <w:lvl w:ilvl="0" w:tplc="AE50E8AC">
      <w:numFmt w:val="bullet"/>
      <w:lvlText w:val=""/>
      <w:lvlJc w:val="left"/>
      <w:pPr>
        <w:ind w:left="650" w:hanging="440"/>
      </w:pPr>
      <w:rPr>
        <w:rFonts w:hint="default" w:ascii="Wingdings" w:hAnsi="Wingdings"/>
      </w:rPr>
    </w:lvl>
    <w:lvl w:ilvl="1" w:tplc="0409000B">
      <w:numFmt w:val="bullet"/>
      <w:lvlText w:val=""/>
      <w:lvlJc w:val="left"/>
      <w:pPr>
        <w:ind w:left="1090" w:hanging="440"/>
      </w:pPr>
      <w:rPr>
        <w:rFonts w:hint="default" w:ascii="Wingdings" w:hAnsi="Wingdings"/>
      </w:rPr>
    </w:lvl>
    <w:lvl w:ilvl="2" w:tplc="0409000D">
      <w:numFmt w:val="bullet"/>
      <w:lvlText w:val=""/>
      <w:lvlJc w:val="left"/>
      <w:pPr>
        <w:ind w:left="1530" w:hanging="440"/>
      </w:pPr>
      <w:rPr>
        <w:rFonts w:hint="default" w:ascii="Wingdings" w:hAnsi="Wingdings"/>
      </w:rPr>
    </w:lvl>
    <w:lvl w:ilvl="3" w:tplc="04090001">
      <w:numFmt w:val="bullet"/>
      <w:lvlText w:val=""/>
      <w:lvlJc w:val="left"/>
      <w:pPr>
        <w:ind w:left="1970" w:hanging="440"/>
      </w:pPr>
      <w:rPr>
        <w:rFonts w:hint="default" w:ascii="Wingdings" w:hAnsi="Wingdings"/>
      </w:rPr>
    </w:lvl>
    <w:lvl w:ilvl="4" w:tplc="0409000B">
      <w:numFmt w:val="bullet"/>
      <w:lvlText w:val=""/>
      <w:lvlJc w:val="left"/>
      <w:pPr>
        <w:ind w:left="2410" w:hanging="440"/>
      </w:pPr>
      <w:rPr>
        <w:rFonts w:hint="default" w:ascii="Wingdings" w:hAnsi="Wingdings"/>
      </w:rPr>
    </w:lvl>
    <w:lvl w:ilvl="5" w:tplc="0409000D">
      <w:numFmt w:val="bullet"/>
      <w:lvlText w:val=""/>
      <w:lvlJc w:val="left"/>
      <w:pPr>
        <w:ind w:left="2850" w:hanging="440"/>
      </w:pPr>
      <w:rPr>
        <w:rFonts w:hint="default" w:ascii="Wingdings" w:hAnsi="Wingdings"/>
      </w:rPr>
    </w:lvl>
    <w:lvl w:ilvl="6" w:tplc="04090001">
      <w:numFmt w:val="bullet"/>
      <w:lvlText w:val=""/>
      <w:lvlJc w:val="left"/>
      <w:pPr>
        <w:ind w:left="3290" w:hanging="440"/>
      </w:pPr>
      <w:rPr>
        <w:rFonts w:hint="default" w:ascii="Wingdings" w:hAnsi="Wingdings"/>
      </w:rPr>
    </w:lvl>
    <w:lvl w:ilvl="7" w:tplc="0409000B">
      <w:numFmt w:val="bullet"/>
      <w:lvlText w:val=""/>
      <w:lvlJc w:val="left"/>
      <w:pPr>
        <w:ind w:left="3730" w:hanging="440"/>
      </w:pPr>
      <w:rPr>
        <w:rFonts w:hint="default" w:ascii="Wingdings" w:hAnsi="Wingdings"/>
      </w:rPr>
    </w:lvl>
    <w:lvl w:ilvl="8" w:tplc="0409000D">
      <w:numFmt w:val="bullet"/>
      <w:lvlText w:val=""/>
      <w:lvlJc w:val="left"/>
      <w:pPr>
        <w:ind w:left="4170" w:hanging="440"/>
      </w:pPr>
      <w:rPr>
        <w:rFonts w:hint="default" w:ascii="Wingdings" w:hAnsi="Wingdings"/>
      </w:rPr>
    </w:lvl>
  </w:abstractNum>
  <w:abstractNum w:abstractNumId="33">
    <w:nsid w:val="00000022"/>
    <w:multiLevelType w:val="hybridMultilevel"/>
    <w:tmpl w:val="1BDE5964"/>
    <w:lvl w:ilvl="0" w:tplc="EE108D88">
      <w:start w:val="1"/>
      <w:numFmt w:val="decimalFullWidth"/>
      <w:lvlText w:val="%1．"/>
      <w:lvlJc w:val="left"/>
      <w:pPr>
        <w:ind w:left="360" w:hanging="360"/>
      </w:pPr>
      <w:rPr>
        <w:rFonts w:ascii="ＭＳ Ｐゴシック" w:hAnsi="ＭＳ Ｐゴシック" w:eastAsia="ＭＳ Ｐゴシック"/>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34">
    <w:nsid w:val="00000023"/>
    <w:multiLevelType w:val="hybridMultilevel"/>
    <w:tmpl w:val="94F2920E"/>
    <w:lvl w:ilvl="0" w:tplc="9E8ABEEC">
      <w:start w:val="1"/>
      <w:numFmt w:val="decimalFullWidth"/>
      <w:lvlText w:val="%1."/>
      <w:lvlJc w:val="left"/>
      <w:pPr>
        <w:ind w:left="360" w:hanging="360"/>
      </w:pPr>
      <w:rPr>
        <w:rFonts w:ascii="ＭＳ ゴシック" w:hAnsi="ＭＳ ゴシック" w:eastAsia="ＭＳ ゴシック"/>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35">
    <w:nsid w:val="00000024"/>
    <w:multiLevelType w:val="hybridMultilevel"/>
    <w:tmpl w:val="F2B6C784"/>
    <w:lvl w:ilvl="0" w:tplc="B5447520">
      <w:numFmt w:val="bullet"/>
      <w:lvlText w:val="•"/>
      <w:lvlJc w:val="left"/>
      <w:pPr>
        <w:tabs>
          <w:tab w:val="num" w:leader="none" w:pos="720"/>
        </w:tabs>
        <w:ind w:left="720" w:hanging="360"/>
      </w:pPr>
      <w:rPr>
        <w:rFonts w:hint="default" w:ascii="Arial" w:hAnsi="Arial"/>
      </w:rPr>
    </w:lvl>
    <w:lvl w:ilvl="1" w:tplc="B1B2A342">
      <w:numFmt w:val="bullet"/>
      <w:lvlText w:val="•"/>
      <w:lvlJc w:val="left"/>
      <w:pPr>
        <w:tabs>
          <w:tab w:val="num" w:leader="none" w:pos="1440"/>
        </w:tabs>
        <w:ind w:left="1440" w:hanging="360"/>
      </w:pPr>
      <w:rPr>
        <w:rFonts w:hint="default" w:ascii="Arial" w:hAnsi="Arial"/>
      </w:rPr>
    </w:lvl>
    <w:lvl w:ilvl="2" w:tplc="CA5A7DF8">
      <w:numFmt w:val="bullet"/>
      <w:lvlText w:val="•"/>
      <w:lvlJc w:val="left"/>
      <w:pPr>
        <w:tabs>
          <w:tab w:val="num" w:leader="none" w:pos="2160"/>
        </w:tabs>
        <w:ind w:left="2160" w:hanging="360"/>
      </w:pPr>
      <w:rPr>
        <w:rFonts w:hint="default" w:ascii="Arial" w:hAnsi="Arial"/>
      </w:rPr>
    </w:lvl>
    <w:lvl w:ilvl="3" w:tplc="F8E06AD0">
      <w:numFmt w:val="bullet"/>
      <w:lvlText w:val="•"/>
      <w:lvlJc w:val="left"/>
      <w:pPr>
        <w:tabs>
          <w:tab w:val="num" w:leader="none" w:pos="2880"/>
        </w:tabs>
        <w:ind w:left="2880" w:hanging="360"/>
      </w:pPr>
      <w:rPr>
        <w:rFonts w:hint="default" w:ascii="Arial" w:hAnsi="Arial"/>
      </w:rPr>
    </w:lvl>
    <w:lvl w:ilvl="4" w:tplc="086A0344">
      <w:numFmt w:val="bullet"/>
      <w:lvlText w:val="•"/>
      <w:lvlJc w:val="left"/>
      <w:pPr>
        <w:tabs>
          <w:tab w:val="num" w:leader="none" w:pos="3600"/>
        </w:tabs>
        <w:ind w:left="3600" w:hanging="360"/>
      </w:pPr>
      <w:rPr>
        <w:rFonts w:hint="default" w:ascii="Arial" w:hAnsi="Arial"/>
      </w:rPr>
    </w:lvl>
    <w:lvl w:ilvl="5" w:tplc="C84C9F94">
      <w:numFmt w:val="bullet"/>
      <w:lvlText w:val="•"/>
      <w:lvlJc w:val="left"/>
      <w:pPr>
        <w:tabs>
          <w:tab w:val="num" w:leader="none" w:pos="4320"/>
        </w:tabs>
        <w:ind w:left="4320" w:hanging="360"/>
      </w:pPr>
      <w:rPr>
        <w:rFonts w:hint="default" w:ascii="Arial" w:hAnsi="Arial"/>
      </w:rPr>
    </w:lvl>
    <w:lvl w:ilvl="6" w:tplc="912E2C1A">
      <w:numFmt w:val="bullet"/>
      <w:lvlText w:val="•"/>
      <w:lvlJc w:val="left"/>
      <w:pPr>
        <w:tabs>
          <w:tab w:val="num" w:leader="none" w:pos="5040"/>
        </w:tabs>
        <w:ind w:left="5040" w:hanging="360"/>
      </w:pPr>
      <w:rPr>
        <w:rFonts w:hint="default" w:ascii="Arial" w:hAnsi="Arial"/>
      </w:rPr>
    </w:lvl>
    <w:lvl w:ilvl="7" w:tplc="5BA2B0B8">
      <w:numFmt w:val="bullet"/>
      <w:lvlText w:val="•"/>
      <w:lvlJc w:val="left"/>
      <w:pPr>
        <w:tabs>
          <w:tab w:val="num" w:leader="none" w:pos="5760"/>
        </w:tabs>
        <w:ind w:left="5760" w:hanging="360"/>
      </w:pPr>
      <w:rPr>
        <w:rFonts w:hint="default" w:ascii="Arial" w:hAnsi="Arial"/>
      </w:rPr>
    </w:lvl>
    <w:lvl w:ilvl="8" w:tplc="2166A0E8">
      <w:numFmt w:val="bullet"/>
      <w:lvlText w:val="•"/>
      <w:lvlJc w:val="left"/>
      <w:pPr>
        <w:tabs>
          <w:tab w:val="num" w:leader="none" w:pos="6480"/>
        </w:tabs>
        <w:ind w:left="6480" w:hanging="360"/>
      </w:pPr>
      <w:rPr>
        <w:rFonts w:hint="default" w:ascii="Arial" w:hAnsi="Arial"/>
      </w:rPr>
    </w:lvl>
  </w:abstractNum>
  <w:abstractNum w:abstractNumId="36">
    <w:nsid w:val="00000025"/>
    <w:multiLevelType w:val="hybridMultilevel"/>
    <w:tmpl w:val="C21A10DA"/>
    <w:lvl w:ilvl="0" w:tplc="F1ECB296">
      <w:numFmt w:val="bullet"/>
      <w:lvlText w:val="•"/>
      <w:lvlJc w:val="left"/>
      <w:pPr>
        <w:tabs>
          <w:tab w:val="num" w:leader="none" w:pos="720"/>
        </w:tabs>
        <w:ind w:left="720" w:hanging="360"/>
      </w:pPr>
      <w:rPr>
        <w:rFonts w:hint="default" w:ascii="Arial" w:hAnsi="Arial"/>
      </w:rPr>
    </w:lvl>
    <w:lvl w:ilvl="1" w:tplc="B2E0D7C0">
      <w:numFmt w:val="bullet"/>
      <w:lvlText w:val="•"/>
      <w:lvlJc w:val="left"/>
      <w:pPr>
        <w:tabs>
          <w:tab w:val="num" w:leader="none" w:pos="1440"/>
        </w:tabs>
        <w:ind w:left="1440" w:hanging="360"/>
      </w:pPr>
      <w:rPr>
        <w:rFonts w:hint="default" w:ascii="Arial" w:hAnsi="Arial"/>
      </w:rPr>
    </w:lvl>
    <w:lvl w:ilvl="2" w:tplc="8EE805F2">
      <w:numFmt w:val="bullet"/>
      <w:lvlText w:val="•"/>
      <w:lvlJc w:val="left"/>
      <w:pPr>
        <w:tabs>
          <w:tab w:val="num" w:leader="none" w:pos="2160"/>
        </w:tabs>
        <w:ind w:left="2160" w:hanging="360"/>
      </w:pPr>
      <w:rPr>
        <w:rFonts w:hint="default" w:ascii="Arial" w:hAnsi="Arial"/>
      </w:rPr>
    </w:lvl>
    <w:lvl w:ilvl="3" w:tplc="65C0D1F8">
      <w:numFmt w:val="bullet"/>
      <w:lvlText w:val="•"/>
      <w:lvlJc w:val="left"/>
      <w:pPr>
        <w:tabs>
          <w:tab w:val="num" w:leader="none" w:pos="2880"/>
        </w:tabs>
        <w:ind w:left="2880" w:hanging="360"/>
      </w:pPr>
      <w:rPr>
        <w:rFonts w:hint="default" w:ascii="Arial" w:hAnsi="Arial"/>
      </w:rPr>
    </w:lvl>
    <w:lvl w:ilvl="4" w:tplc="B0AE9A0C">
      <w:numFmt w:val="bullet"/>
      <w:lvlText w:val="•"/>
      <w:lvlJc w:val="left"/>
      <w:pPr>
        <w:tabs>
          <w:tab w:val="num" w:leader="none" w:pos="3600"/>
        </w:tabs>
        <w:ind w:left="3600" w:hanging="360"/>
      </w:pPr>
      <w:rPr>
        <w:rFonts w:hint="default" w:ascii="Arial" w:hAnsi="Arial"/>
      </w:rPr>
    </w:lvl>
    <w:lvl w:ilvl="5" w:tplc="369EB928">
      <w:numFmt w:val="bullet"/>
      <w:lvlText w:val="•"/>
      <w:lvlJc w:val="left"/>
      <w:pPr>
        <w:tabs>
          <w:tab w:val="num" w:leader="none" w:pos="4320"/>
        </w:tabs>
        <w:ind w:left="4320" w:hanging="360"/>
      </w:pPr>
      <w:rPr>
        <w:rFonts w:hint="default" w:ascii="Arial" w:hAnsi="Arial"/>
      </w:rPr>
    </w:lvl>
    <w:lvl w:ilvl="6" w:tplc="E6DC29BC">
      <w:numFmt w:val="bullet"/>
      <w:lvlText w:val="•"/>
      <w:lvlJc w:val="left"/>
      <w:pPr>
        <w:tabs>
          <w:tab w:val="num" w:leader="none" w:pos="5040"/>
        </w:tabs>
        <w:ind w:left="5040" w:hanging="360"/>
      </w:pPr>
      <w:rPr>
        <w:rFonts w:hint="default" w:ascii="Arial" w:hAnsi="Arial"/>
      </w:rPr>
    </w:lvl>
    <w:lvl w:ilvl="7" w:tplc="8DA8FC6A">
      <w:numFmt w:val="bullet"/>
      <w:lvlText w:val="•"/>
      <w:lvlJc w:val="left"/>
      <w:pPr>
        <w:tabs>
          <w:tab w:val="num" w:leader="none" w:pos="5760"/>
        </w:tabs>
        <w:ind w:left="5760" w:hanging="360"/>
      </w:pPr>
      <w:rPr>
        <w:rFonts w:hint="default" w:ascii="Arial" w:hAnsi="Arial"/>
      </w:rPr>
    </w:lvl>
    <w:lvl w:ilvl="8" w:tplc="F6C47782">
      <w:numFmt w:val="bullet"/>
      <w:lvlText w:val="•"/>
      <w:lvlJc w:val="left"/>
      <w:pPr>
        <w:tabs>
          <w:tab w:val="num" w:leader="none" w:pos="6480"/>
        </w:tabs>
        <w:ind w:left="6480" w:hanging="360"/>
      </w:pPr>
      <w:rPr>
        <w:rFonts w:hint="default" w:ascii="Arial" w:hAnsi="Arial"/>
      </w:rPr>
    </w:lvl>
  </w:abstractNum>
  <w:abstractNum w:abstractNumId="37">
    <w:nsid w:val="00000026"/>
    <w:multiLevelType w:val="hybridMultilevel"/>
    <w:tmpl w:val="2CD2D88C"/>
    <w:lvl w:ilvl="0" w:tplc="0E7029DE">
      <w:numFmt w:val="bullet"/>
      <w:lvlText w:val="•"/>
      <w:lvlJc w:val="left"/>
      <w:pPr>
        <w:tabs>
          <w:tab w:val="num" w:leader="none" w:pos="720"/>
        </w:tabs>
        <w:ind w:left="720" w:hanging="360"/>
      </w:pPr>
      <w:rPr>
        <w:rFonts w:hint="default" w:ascii="Arial" w:hAnsi="Arial"/>
      </w:rPr>
    </w:lvl>
    <w:lvl w:ilvl="1" w:tplc="812E3AF8">
      <w:numFmt w:val="bullet"/>
      <w:lvlText w:val="•"/>
      <w:lvlJc w:val="left"/>
      <w:pPr>
        <w:tabs>
          <w:tab w:val="num" w:leader="none" w:pos="1440"/>
        </w:tabs>
        <w:ind w:left="1440" w:hanging="360"/>
      </w:pPr>
      <w:rPr>
        <w:rFonts w:hint="default" w:ascii="Arial" w:hAnsi="Arial"/>
      </w:rPr>
    </w:lvl>
    <w:lvl w:ilvl="2" w:tplc="BA8C0298">
      <w:numFmt w:val="bullet"/>
      <w:lvlText w:val="•"/>
      <w:lvlJc w:val="left"/>
      <w:pPr>
        <w:tabs>
          <w:tab w:val="num" w:leader="none" w:pos="2160"/>
        </w:tabs>
        <w:ind w:left="2160" w:hanging="360"/>
      </w:pPr>
      <w:rPr>
        <w:rFonts w:hint="default" w:ascii="Arial" w:hAnsi="Arial"/>
      </w:rPr>
    </w:lvl>
    <w:lvl w:ilvl="3" w:tplc="F994305C">
      <w:numFmt w:val="bullet"/>
      <w:lvlText w:val="•"/>
      <w:lvlJc w:val="left"/>
      <w:pPr>
        <w:tabs>
          <w:tab w:val="num" w:leader="none" w:pos="2880"/>
        </w:tabs>
        <w:ind w:left="2880" w:hanging="360"/>
      </w:pPr>
      <w:rPr>
        <w:rFonts w:hint="default" w:ascii="Arial" w:hAnsi="Arial"/>
      </w:rPr>
    </w:lvl>
    <w:lvl w:ilvl="4" w:tplc="8AA2CF08">
      <w:numFmt w:val="bullet"/>
      <w:lvlText w:val="•"/>
      <w:lvlJc w:val="left"/>
      <w:pPr>
        <w:tabs>
          <w:tab w:val="num" w:leader="none" w:pos="3600"/>
        </w:tabs>
        <w:ind w:left="3600" w:hanging="360"/>
      </w:pPr>
      <w:rPr>
        <w:rFonts w:hint="default" w:ascii="Arial" w:hAnsi="Arial"/>
      </w:rPr>
    </w:lvl>
    <w:lvl w:ilvl="5" w:tplc="15060942">
      <w:numFmt w:val="bullet"/>
      <w:lvlText w:val="•"/>
      <w:lvlJc w:val="left"/>
      <w:pPr>
        <w:tabs>
          <w:tab w:val="num" w:leader="none" w:pos="4320"/>
        </w:tabs>
        <w:ind w:left="4320" w:hanging="360"/>
      </w:pPr>
      <w:rPr>
        <w:rFonts w:hint="default" w:ascii="Arial" w:hAnsi="Arial"/>
      </w:rPr>
    </w:lvl>
    <w:lvl w:ilvl="6" w:tplc="71343650">
      <w:numFmt w:val="bullet"/>
      <w:lvlText w:val="•"/>
      <w:lvlJc w:val="left"/>
      <w:pPr>
        <w:tabs>
          <w:tab w:val="num" w:leader="none" w:pos="5040"/>
        </w:tabs>
        <w:ind w:left="5040" w:hanging="360"/>
      </w:pPr>
      <w:rPr>
        <w:rFonts w:hint="default" w:ascii="Arial" w:hAnsi="Arial"/>
      </w:rPr>
    </w:lvl>
    <w:lvl w:ilvl="7" w:tplc="29203EBC">
      <w:numFmt w:val="bullet"/>
      <w:lvlText w:val="•"/>
      <w:lvlJc w:val="left"/>
      <w:pPr>
        <w:tabs>
          <w:tab w:val="num" w:leader="none" w:pos="5760"/>
        </w:tabs>
        <w:ind w:left="5760" w:hanging="360"/>
      </w:pPr>
      <w:rPr>
        <w:rFonts w:hint="default" w:ascii="Arial" w:hAnsi="Arial"/>
      </w:rPr>
    </w:lvl>
    <w:lvl w:ilvl="8" w:tplc="40C2A840">
      <w:numFmt w:val="bullet"/>
      <w:lvlText w:val="•"/>
      <w:lvlJc w:val="left"/>
      <w:pPr>
        <w:tabs>
          <w:tab w:val="num" w:leader="none" w:pos="6480"/>
        </w:tabs>
        <w:ind w:left="6480" w:hanging="360"/>
      </w:pPr>
      <w:rPr>
        <w:rFonts w:hint="default" w:ascii="Arial" w:hAnsi="Arial"/>
      </w:rPr>
    </w:lvl>
  </w:abstractNum>
  <w:abstractNum w:abstractNumId="38">
    <w:nsid w:val="00000027"/>
    <w:multiLevelType w:val="hybridMultilevel"/>
    <w:tmpl w:val="ED4C0A34"/>
    <w:lvl w:ilvl="0" w:tplc="63ECB904">
      <w:start w:val="1"/>
      <w:numFmt w:val="decimalEnclosedCircle"/>
      <w:lvlText w:val="%1"/>
      <w:lvlJc w:val="left"/>
      <w:pPr>
        <w:ind w:left="840" w:hanging="420"/>
      </w:pPr>
      <w:rPr>
        <w:rFonts w:hint="eastAsia"/>
      </w:rPr>
    </w:lvl>
    <w:lvl w:ilvl="1" w:tplc="B3CAE11A">
      <w:numFmt w:val="bullet"/>
      <w:lvlText w:val="※"/>
      <w:lvlJc w:val="left"/>
      <w:pPr>
        <w:ind w:left="1200" w:hanging="360"/>
      </w:pPr>
      <w:rPr>
        <w:rFonts w:hint="eastAsia" w:ascii="ＭＳ ゴシック" w:hAnsi="ＭＳ ゴシック" w:eastAsia="ＭＳ ゴシック"/>
      </w:rPr>
    </w:lvl>
    <w:lvl w:ilvl="2" w:tplc="04090011">
      <w:start w:val="1"/>
      <w:numFmt w:val="decimalEnclosedCircle"/>
      <w:lvlText w:val="%3"/>
      <w:lvlJc w:val="left"/>
      <w:pPr>
        <w:ind w:left="1680" w:hanging="420"/>
      </w:pPr>
    </w:lvl>
    <w:lvl w:ilvl="3" w:tplc="0409000F">
      <w:start w:val="1"/>
      <w:numFmt w:val="decimal"/>
      <w:lvlText w:val="%4."/>
      <w:lvlJc w:val="left"/>
      <w:pPr>
        <w:ind w:left="2100" w:hanging="420"/>
      </w:pPr>
    </w:lvl>
    <w:lvl w:ilvl="4" w:tplc="04090017">
      <w:start w:val="1"/>
      <w:numFmt w:val="aiueoFullWidth"/>
      <w:lvlText w:val="(%5)"/>
      <w:lvlJc w:val="left"/>
      <w:pPr>
        <w:ind w:left="2520" w:hanging="420"/>
      </w:pPr>
    </w:lvl>
    <w:lvl w:ilvl="5" w:tplc="04090011">
      <w:start w:val="1"/>
      <w:numFmt w:val="decimalEnclosedCircle"/>
      <w:lvlText w:val="%6"/>
      <w:lvlJc w:val="left"/>
      <w:pPr>
        <w:ind w:left="2940" w:hanging="420"/>
      </w:pPr>
    </w:lvl>
    <w:lvl w:ilvl="6" w:tplc="0409000F">
      <w:start w:val="1"/>
      <w:numFmt w:val="decimal"/>
      <w:lvlText w:val="%7."/>
      <w:lvlJc w:val="left"/>
      <w:pPr>
        <w:ind w:left="3360" w:hanging="420"/>
      </w:pPr>
    </w:lvl>
    <w:lvl w:ilvl="7" w:tplc="04090017">
      <w:start w:val="1"/>
      <w:numFmt w:val="aiueoFullWidth"/>
      <w:lvlText w:val="(%8)"/>
      <w:lvlJc w:val="left"/>
      <w:pPr>
        <w:ind w:left="3780" w:hanging="420"/>
      </w:pPr>
    </w:lvl>
    <w:lvl w:ilvl="8" w:tplc="04090011">
      <w:start w:val="1"/>
      <w:numFmt w:val="decimalEnclosedCircle"/>
      <w:lvlText w:val="%9"/>
      <w:lvlJc w:val="left"/>
      <w:pPr>
        <w:ind w:left="4200" w:hanging="420"/>
      </w:pPr>
    </w:lvl>
  </w:abstractNum>
  <w:abstractNum w:abstractNumId="39">
    <w:nsid w:val="00000028"/>
    <w:multiLevelType w:val="hybridMultilevel"/>
    <w:tmpl w:val="44886D4A"/>
    <w:lvl w:ilvl="0" w:tplc="63ECB904">
      <w:start w:val="1"/>
      <w:numFmt w:val="decimalEnclosedCircle"/>
      <w:lvlText w:val="%1"/>
      <w:lvlJc w:val="left"/>
      <w:pPr>
        <w:ind w:left="840" w:hanging="420"/>
      </w:pPr>
    </w:lvl>
    <w:lvl w:ilvl="1" w:tplc="766C867E">
      <w:numFmt w:val="bullet"/>
      <w:lvlText w:val="※"/>
      <w:lvlJc w:val="left"/>
      <w:pPr>
        <w:ind w:left="1200" w:hanging="360"/>
      </w:pPr>
      <w:rPr>
        <w:rFonts w:hint="eastAsia" w:ascii="ＭＳ 明朝" w:hAnsi="ＭＳ 明朝" w:eastAsia="ＭＳ 明朝"/>
      </w:rPr>
    </w:lvl>
    <w:lvl w:ilvl="2" w:tplc="04090011">
      <w:start w:val="1"/>
      <w:numFmt w:val="decimalEnclosedCircle"/>
      <w:lvlText w:val="%3"/>
      <w:lvlJc w:val="left"/>
      <w:pPr>
        <w:ind w:left="1680" w:hanging="420"/>
      </w:pPr>
    </w:lvl>
    <w:lvl w:ilvl="3" w:tplc="0409000F">
      <w:start w:val="1"/>
      <w:numFmt w:val="decimal"/>
      <w:lvlText w:val="%4."/>
      <w:lvlJc w:val="left"/>
      <w:pPr>
        <w:ind w:left="2100" w:hanging="420"/>
      </w:pPr>
    </w:lvl>
    <w:lvl w:ilvl="4" w:tplc="04090017">
      <w:start w:val="1"/>
      <w:numFmt w:val="aiueoFullWidth"/>
      <w:lvlText w:val="(%5)"/>
      <w:lvlJc w:val="left"/>
      <w:pPr>
        <w:ind w:left="2520" w:hanging="420"/>
      </w:pPr>
    </w:lvl>
    <w:lvl w:ilvl="5" w:tplc="04090011">
      <w:start w:val="1"/>
      <w:numFmt w:val="decimalEnclosedCircle"/>
      <w:lvlText w:val="%6"/>
      <w:lvlJc w:val="left"/>
      <w:pPr>
        <w:ind w:left="2940" w:hanging="420"/>
      </w:pPr>
    </w:lvl>
    <w:lvl w:ilvl="6" w:tplc="0409000F">
      <w:start w:val="1"/>
      <w:numFmt w:val="decimal"/>
      <w:lvlText w:val="%7."/>
      <w:lvlJc w:val="left"/>
      <w:pPr>
        <w:ind w:left="3360" w:hanging="420"/>
      </w:pPr>
    </w:lvl>
    <w:lvl w:ilvl="7" w:tplc="04090017">
      <w:start w:val="1"/>
      <w:numFmt w:val="aiueoFullWidth"/>
      <w:lvlText w:val="(%8)"/>
      <w:lvlJc w:val="left"/>
      <w:pPr>
        <w:ind w:left="3780" w:hanging="420"/>
      </w:pPr>
    </w:lvl>
    <w:lvl w:ilvl="8" w:tplc="04090011">
      <w:start w:val="1"/>
      <w:numFmt w:val="decimalEnclosedCircle"/>
      <w:lvlText w:val="%9"/>
      <w:lvlJc w:val="left"/>
      <w:pPr>
        <w:ind w:left="4200" w:hanging="420"/>
      </w:pPr>
    </w:lvl>
  </w:abstractNum>
  <w:abstractNum w:abstractNumId="40">
    <w:nsid w:val="00000029"/>
    <w:multiLevelType w:val="hybridMultilevel"/>
    <w:tmpl w:val="75E40E54"/>
    <w:lvl w:ilvl="0" w:tplc="766C867E">
      <w:numFmt w:val="bullet"/>
      <w:lvlText w:val="※"/>
      <w:lvlJc w:val="left"/>
      <w:pPr>
        <w:ind w:left="1280" w:hanging="420"/>
      </w:pPr>
      <w:rPr>
        <w:rFonts w:hint="eastAsia" w:ascii="ＭＳ 明朝" w:hAnsi="ＭＳ 明朝" w:eastAsia="ＭＳ 明朝"/>
      </w:rPr>
    </w:lvl>
    <w:lvl w:ilvl="1" w:tplc="0409000B">
      <w:numFmt w:val="bullet"/>
      <w:lvlText w:val=""/>
      <w:lvlJc w:val="left"/>
      <w:pPr>
        <w:ind w:left="1700" w:hanging="420"/>
      </w:pPr>
      <w:rPr>
        <w:rFonts w:hint="default" w:ascii="Wingdings" w:hAnsi="Wingdings"/>
      </w:rPr>
    </w:lvl>
    <w:lvl w:ilvl="2" w:tplc="0409000D">
      <w:numFmt w:val="bullet"/>
      <w:lvlText w:val=""/>
      <w:lvlJc w:val="left"/>
      <w:pPr>
        <w:ind w:left="2120" w:hanging="420"/>
      </w:pPr>
      <w:rPr>
        <w:rFonts w:hint="default" w:ascii="Wingdings" w:hAnsi="Wingdings"/>
      </w:rPr>
    </w:lvl>
    <w:lvl w:ilvl="3" w:tplc="04090001">
      <w:numFmt w:val="bullet"/>
      <w:lvlText w:val=""/>
      <w:lvlJc w:val="left"/>
      <w:pPr>
        <w:ind w:left="2540" w:hanging="420"/>
      </w:pPr>
      <w:rPr>
        <w:rFonts w:hint="default" w:ascii="Wingdings" w:hAnsi="Wingdings"/>
      </w:rPr>
    </w:lvl>
    <w:lvl w:ilvl="4" w:tplc="0409000B">
      <w:numFmt w:val="bullet"/>
      <w:lvlText w:val=""/>
      <w:lvlJc w:val="left"/>
      <w:pPr>
        <w:ind w:left="2960" w:hanging="420"/>
      </w:pPr>
      <w:rPr>
        <w:rFonts w:hint="default" w:ascii="Wingdings" w:hAnsi="Wingdings"/>
      </w:rPr>
    </w:lvl>
    <w:lvl w:ilvl="5" w:tplc="0409000D">
      <w:numFmt w:val="bullet"/>
      <w:lvlText w:val=""/>
      <w:lvlJc w:val="left"/>
      <w:pPr>
        <w:ind w:left="3380" w:hanging="420"/>
      </w:pPr>
      <w:rPr>
        <w:rFonts w:hint="default" w:ascii="Wingdings" w:hAnsi="Wingdings"/>
      </w:rPr>
    </w:lvl>
    <w:lvl w:ilvl="6" w:tplc="04090001">
      <w:numFmt w:val="bullet"/>
      <w:lvlText w:val=""/>
      <w:lvlJc w:val="left"/>
      <w:pPr>
        <w:ind w:left="3800" w:hanging="420"/>
      </w:pPr>
      <w:rPr>
        <w:rFonts w:hint="default" w:ascii="Wingdings" w:hAnsi="Wingdings"/>
      </w:rPr>
    </w:lvl>
    <w:lvl w:ilvl="7" w:tplc="0409000B">
      <w:numFmt w:val="bullet"/>
      <w:lvlText w:val=""/>
      <w:lvlJc w:val="left"/>
      <w:pPr>
        <w:ind w:left="4220" w:hanging="420"/>
      </w:pPr>
      <w:rPr>
        <w:rFonts w:hint="default" w:ascii="Wingdings" w:hAnsi="Wingdings"/>
      </w:rPr>
    </w:lvl>
    <w:lvl w:ilvl="8" w:tplc="0409000D">
      <w:numFmt w:val="bullet"/>
      <w:lvlText w:val=""/>
      <w:lvlJc w:val="left"/>
      <w:pPr>
        <w:ind w:left="4640" w:hanging="420"/>
      </w:pPr>
      <w:rPr>
        <w:rFonts w:hint="default" w:ascii="Wingdings" w:hAnsi="Wingdings"/>
      </w:rPr>
    </w:lvl>
  </w:abstractNum>
  <w:abstractNum w:abstractNumId="41">
    <w:nsid w:val="0000002A"/>
    <w:multiLevelType w:val="hybridMultilevel"/>
    <w:tmpl w:val="556A1A1E"/>
    <w:lvl w:ilvl="0" w:tplc="63ECB904">
      <w:start w:val="1"/>
      <w:numFmt w:val="decimalEnclosedCircle"/>
      <w:lvlText w:val="%1"/>
      <w:lvlJc w:val="left"/>
      <w:pPr>
        <w:ind w:left="840" w:hanging="420"/>
      </w:pPr>
      <w:rPr>
        <w:rFonts w:hint="eastAsia"/>
      </w:rPr>
    </w:lvl>
    <w:lvl w:ilvl="1" w:tplc="04090017">
      <w:start w:val="1"/>
      <w:numFmt w:val="aiueoFullWidth"/>
      <w:lvlText w:val="(%2)"/>
      <w:lvlJc w:val="left"/>
      <w:pPr>
        <w:ind w:left="1260" w:hanging="420"/>
      </w:pPr>
    </w:lvl>
    <w:lvl w:ilvl="2" w:tplc="04090011">
      <w:start w:val="1"/>
      <w:numFmt w:val="decimalEnclosedCircle"/>
      <w:lvlText w:val="%3"/>
      <w:lvlJc w:val="left"/>
      <w:pPr>
        <w:ind w:left="1680" w:hanging="420"/>
      </w:pPr>
    </w:lvl>
    <w:lvl w:ilvl="3" w:tplc="0409000F">
      <w:start w:val="1"/>
      <w:numFmt w:val="decimal"/>
      <w:lvlText w:val="%4."/>
      <w:lvlJc w:val="left"/>
      <w:pPr>
        <w:ind w:left="2100" w:hanging="420"/>
      </w:pPr>
    </w:lvl>
    <w:lvl w:ilvl="4" w:tplc="04090017">
      <w:start w:val="1"/>
      <w:numFmt w:val="aiueoFullWidth"/>
      <w:lvlText w:val="(%5)"/>
      <w:lvlJc w:val="left"/>
      <w:pPr>
        <w:ind w:left="2520" w:hanging="420"/>
      </w:pPr>
    </w:lvl>
    <w:lvl w:ilvl="5" w:tplc="04090011">
      <w:start w:val="1"/>
      <w:numFmt w:val="decimalEnclosedCircle"/>
      <w:lvlText w:val="%6"/>
      <w:lvlJc w:val="left"/>
      <w:pPr>
        <w:ind w:left="2940" w:hanging="420"/>
      </w:pPr>
    </w:lvl>
    <w:lvl w:ilvl="6" w:tplc="0409000F">
      <w:start w:val="1"/>
      <w:numFmt w:val="decimal"/>
      <w:lvlText w:val="%7."/>
      <w:lvlJc w:val="left"/>
      <w:pPr>
        <w:ind w:left="3360" w:hanging="420"/>
      </w:pPr>
    </w:lvl>
    <w:lvl w:ilvl="7" w:tplc="04090017">
      <w:start w:val="1"/>
      <w:numFmt w:val="aiueoFullWidth"/>
      <w:lvlText w:val="(%8)"/>
      <w:lvlJc w:val="left"/>
      <w:pPr>
        <w:ind w:left="3780" w:hanging="420"/>
      </w:pPr>
    </w:lvl>
    <w:lvl w:ilvl="8" w:tplc="04090011">
      <w:start w:val="1"/>
      <w:numFmt w:val="decimalEnclosedCircle"/>
      <w:lvlText w:val="%9"/>
      <w:lvlJc w:val="left"/>
      <w:pPr>
        <w:ind w:left="4200" w:hanging="420"/>
      </w:pPr>
    </w:lvl>
  </w:abstractNum>
  <w:abstractNum w:abstractNumId="42">
    <w:nsid w:val="0000002B"/>
    <w:multiLevelType w:val="hybridMultilevel"/>
    <w:tmpl w:val="4E28B5D4"/>
    <w:lvl w:ilvl="0" w:tplc="766C867E">
      <w:numFmt w:val="bullet"/>
      <w:lvlText w:val="※"/>
      <w:lvlJc w:val="left"/>
      <w:pPr>
        <w:ind w:left="1260" w:hanging="420"/>
      </w:pPr>
      <w:rPr>
        <w:rFonts w:hint="eastAsia" w:ascii="ＭＳ 明朝" w:hAnsi="ＭＳ 明朝" w:eastAsia="ＭＳ 明朝"/>
      </w:rPr>
    </w:lvl>
    <w:lvl w:ilvl="1" w:tplc="0409000B">
      <w:numFmt w:val="bullet"/>
      <w:lvlText w:val=""/>
      <w:lvlJc w:val="left"/>
      <w:pPr>
        <w:ind w:left="1680" w:hanging="420"/>
      </w:pPr>
      <w:rPr>
        <w:rFonts w:hint="default" w:ascii="Wingdings" w:hAnsi="Wingdings"/>
      </w:rPr>
    </w:lvl>
    <w:lvl w:ilvl="2" w:tplc="0409000D">
      <w:numFmt w:val="bullet"/>
      <w:lvlText w:val=""/>
      <w:lvlJc w:val="left"/>
      <w:pPr>
        <w:ind w:left="2100" w:hanging="420"/>
      </w:pPr>
      <w:rPr>
        <w:rFonts w:hint="default" w:ascii="Wingdings" w:hAnsi="Wingdings"/>
      </w:rPr>
    </w:lvl>
    <w:lvl w:ilvl="3" w:tplc="04090001">
      <w:numFmt w:val="bullet"/>
      <w:lvlText w:val=""/>
      <w:lvlJc w:val="left"/>
      <w:pPr>
        <w:ind w:left="2520" w:hanging="420"/>
      </w:pPr>
      <w:rPr>
        <w:rFonts w:hint="default" w:ascii="Wingdings" w:hAnsi="Wingdings"/>
      </w:rPr>
    </w:lvl>
    <w:lvl w:ilvl="4" w:tplc="0409000B">
      <w:numFmt w:val="bullet"/>
      <w:lvlText w:val=""/>
      <w:lvlJc w:val="left"/>
      <w:pPr>
        <w:ind w:left="2940" w:hanging="420"/>
      </w:pPr>
      <w:rPr>
        <w:rFonts w:hint="default" w:ascii="Wingdings" w:hAnsi="Wingdings"/>
      </w:rPr>
    </w:lvl>
    <w:lvl w:ilvl="5" w:tplc="0409000D">
      <w:numFmt w:val="bullet"/>
      <w:lvlText w:val=""/>
      <w:lvlJc w:val="left"/>
      <w:pPr>
        <w:ind w:left="3360" w:hanging="420"/>
      </w:pPr>
      <w:rPr>
        <w:rFonts w:hint="default" w:ascii="Wingdings" w:hAnsi="Wingdings"/>
      </w:rPr>
    </w:lvl>
    <w:lvl w:ilvl="6" w:tplc="04090001">
      <w:numFmt w:val="bullet"/>
      <w:lvlText w:val=""/>
      <w:lvlJc w:val="left"/>
      <w:pPr>
        <w:ind w:left="3780" w:hanging="420"/>
      </w:pPr>
      <w:rPr>
        <w:rFonts w:hint="default" w:ascii="Wingdings" w:hAnsi="Wingdings"/>
      </w:rPr>
    </w:lvl>
    <w:lvl w:ilvl="7" w:tplc="0409000B">
      <w:numFmt w:val="bullet"/>
      <w:lvlText w:val=""/>
      <w:lvlJc w:val="left"/>
      <w:pPr>
        <w:ind w:left="4200" w:hanging="420"/>
      </w:pPr>
      <w:rPr>
        <w:rFonts w:hint="default" w:ascii="Wingdings" w:hAnsi="Wingdings"/>
      </w:rPr>
    </w:lvl>
    <w:lvl w:ilvl="8" w:tplc="0409000D">
      <w:numFmt w:val="bullet"/>
      <w:lvlText w:val=""/>
      <w:lvlJc w:val="left"/>
      <w:pPr>
        <w:ind w:left="4620" w:hanging="420"/>
      </w:pPr>
      <w:rPr>
        <w:rFonts w:hint="default" w:ascii="Wingdings" w:hAnsi="Wingdings"/>
      </w:rPr>
    </w:lvl>
  </w:abstractNum>
  <w:abstractNum w:abstractNumId="43">
    <w:nsid w:val="0000002C"/>
    <w:multiLevelType w:val="hybridMultilevel"/>
    <w:tmpl w:val="546C0C08"/>
    <w:lvl w:ilvl="0" w:tplc="5DE0CF4C">
      <w:start w:val="1"/>
      <w:numFmt w:val="decimalEnclosedCircle"/>
      <w:lvlText w:val="%1"/>
      <w:lvlJc w:val="left"/>
      <w:pPr>
        <w:ind w:left="840" w:hanging="420"/>
      </w:pPr>
      <w:rPr>
        <w:rFonts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44">
    <w:nsid w:val="0000002D"/>
    <w:multiLevelType w:val="hybridMultilevel"/>
    <w:tmpl w:val="2970F280"/>
    <w:lvl w:ilvl="0" w:tplc="766C867E">
      <w:numFmt w:val="bullet"/>
      <w:lvlText w:val="※"/>
      <w:lvlJc w:val="left"/>
      <w:pPr>
        <w:ind w:left="1260" w:hanging="420"/>
      </w:pPr>
      <w:rPr>
        <w:rFonts w:hint="eastAsia" w:ascii="ＭＳ 明朝" w:hAnsi="ＭＳ 明朝" w:eastAsia="ＭＳ 明朝"/>
      </w:rPr>
    </w:lvl>
    <w:lvl w:ilvl="1" w:tplc="0409000B">
      <w:numFmt w:val="bullet"/>
      <w:lvlText w:val=""/>
      <w:lvlJc w:val="left"/>
      <w:pPr>
        <w:ind w:left="1680" w:hanging="420"/>
      </w:pPr>
      <w:rPr>
        <w:rFonts w:hint="default" w:ascii="Wingdings" w:hAnsi="Wingdings"/>
      </w:rPr>
    </w:lvl>
    <w:lvl w:ilvl="2" w:tplc="0409000D">
      <w:numFmt w:val="bullet"/>
      <w:lvlText w:val=""/>
      <w:lvlJc w:val="left"/>
      <w:pPr>
        <w:ind w:left="2100" w:hanging="420"/>
      </w:pPr>
      <w:rPr>
        <w:rFonts w:hint="default" w:ascii="Wingdings" w:hAnsi="Wingdings"/>
      </w:rPr>
    </w:lvl>
    <w:lvl w:ilvl="3" w:tplc="04090001">
      <w:numFmt w:val="bullet"/>
      <w:lvlText w:val=""/>
      <w:lvlJc w:val="left"/>
      <w:pPr>
        <w:ind w:left="2520" w:hanging="420"/>
      </w:pPr>
      <w:rPr>
        <w:rFonts w:hint="default" w:ascii="Wingdings" w:hAnsi="Wingdings"/>
      </w:rPr>
    </w:lvl>
    <w:lvl w:ilvl="4" w:tplc="0409000B">
      <w:numFmt w:val="bullet"/>
      <w:lvlText w:val=""/>
      <w:lvlJc w:val="left"/>
      <w:pPr>
        <w:ind w:left="2940" w:hanging="420"/>
      </w:pPr>
      <w:rPr>
        <w:rFonts w:hint="default" w:ascii="Wingdings" w:hAnsi="Wingdings"/>
      </w:rPr>
    </w:lvl>
    <w:lvl w:ilvl="5" w:tplc="0409000D">
      <w:numFmt w:val="bullet"/>
      <w:lvlText w:val=""/>
      <w:lvlJc w:val="left"/>
      <w:pPr>
        <w:ind w:left="3360" w:hanging="420"/>
      </w:pPr>
      <w:rPr>
        <w:rFonts w:hint="default" w:ascii="Wingdings" w:hAnsi="Wingdings"/>
      </w:rPr>
    </w:lvl>
    <w:lvl w:ilvl="6" w:tplc="04090001">
      <w:numFmt w:val="bullet"/>
      <w:lvlText w:val=""/>
      <w:lvlJc w:val="left"/>
      <w:pPr>
        <w:ind w:left="3780" w:hanging="420"/>
      </w:pPr>
      <w:rPr>
        <w:rFonts w:hint="default" w:ascii="Wingdings" w:hAnsi="Wingdings"/>
      </w:rPr>
    </w:lvl>
    <w:lvl w:ilvl="7" w:tplc="0409000B">
      <w:numFmt w:val="bullet"/>
      <w:lvlText w:val=""/>
      <w:lvlJc w:val="left"/>
      <w:pPr>
        <w:ind w:left="4200" w:hanging="420"/>
      </w:pPr>
      <w:rPr>
        <w:rFonts w:hint="default" w:ascii="Wingdings" w:hAnsi="Wingdings"/>
      </w:rPr>
    </w:lvl>
    <w:lvl w:ilvl="8" w:tplc="0409000D">
      <w:numFmt w:val="bullet"/>
      <w:lvlText w:val=""/>
      <w:lvlJc w:val="left"/>
      <w:pPr>
        <w:ind w:left="4620" w:hanging="420"/>
      </w:pPr>
      <w:rPr>
        <w:rFonts w:hint="default" w:ascii="Wingdings" w:hAnsi="Wingdings"/>
      </w:rPr>
    </w:lvl>
  </w:abstractNum>
  <w:abstractNum w:abstractNumId="45">
    <w:nsid w:val="0000002E"/>
    <w:multiLevelType w:val="hybridMultilevel"/>
    <w:tmpl w:val="12D86FBA"/>
    <w:lvl w:ilvl="0" w:tplc="F22076F0">
      <w:start w:val="3"/>
      <w:numFmt w:val="decimalEnclosedCircle"/>
      <w:lvlText w:val="%1"/>
      <w:lvlJc w:val="left"/>
      <w:pPr>
        <w:ind w:left="840" w:hanging="420"/>
      </w:pPr>
      <w:rPr>
        <w:rFonts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46">
    <w:nsid w:val="0000002F"/>
    <w:multiLevelType w:val="hybridMultilevel"/>
    <w:tmpl w:val="1FE4F5DC"/>
    <w:lvl w:ilvl="0" w:tplc="EBBC35AC">
      <w:start w:val="1"/>
      <w:numFmt w:val="decimalEnclosedCircle"/>
      <w:lvlText w:val="%1"/>
      <w:lvlJc w:val="left"/>
      <w:pPr>
        <w:ind w:left="840" w:hanging="420"/>
      </w:pPr>
      <w:rPr>
        <w:rFonts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47">
    <w:nsid w:val="00000030"/>
    <w:multiLevelType w:val="hybridMultilevel"/>
    <w:tmpl w:val="E2B60FA0"/>
    <w:lvl w:ilvl="0" w:tplc="EA02DF44">
      <w:start w:val="1"/>
      <w:numFmt w:val="decimalFullWidth"/>
      <w:lvlText w:val="%1．"/>
      <w:lvlJc w:val="left"/>
      <w:pPr>
        <w:ind w:left="420" w:hanging="420"/>
      </w:pPr>
      <w:rPr>
        <w:rFonts w:ascii="ＭＳ Ｐゴシック" w:hAnsi="ＭＳ Ｐゴシック" w:eastAsia="ＭＳ Ｐゴシック"/>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48">
    <w:nsid w:val="00000031"/>
    <w:multiLevelType w:val="hybridMultilevel"/>
    <w:tmpl w:val="DFCC30F4"/>
    <w:lvl w:ilvl="0" w:tplc="35A463CC">
      <w:start w:val="1"/>
      <w:numFmt w:val="decimalFullWidth"/>
      <w:lvlText w:val="%1）"/>
      <w:lvlJc w:val="left"/>
      <w:pPr>
        <w:ind w:left="480" w:hanging="480"/>
      </w:pPr>
      <w:rPr>
        <w:rFonts w:hint="default"/>
      </w:r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04090017">
      <w:start w:val="1"/>
      <w:numFmt w:val="aiueoFullWidth"/>
      <w:lvlText w:val="(%5)"/>
      <w:lvlJc w:val="left"/>
      <w:pPr>
        <w:ind w:left="2200" w:hanging="440"/>
      </w:pPr>
    </w:lvl>
    <w:lvl w:ilvl="5" w:tplc="04090011">
      <w:start w:val="1"/>
      <w:numFmt w:val="decimalEnclosedCircle"/>
      <w:lvlText w:val="%6"/>
      <w:lvlJc w:val="left"/>
      <w:pPr>
        <w:ind w:left="2640" w:hanging="440"/>
      </w:pPr>
    </w:lvl>
    <w:lvl w:ilvl="6" w:tplc="0409000F">
      <w:start w:val="1"/>
      <w:numFmt w:val="decimal"/>
      <w:lvlText w:val="%7."/>
      <w:lvlJc w:val="left"/>
      <w:pPr>
        <w:ind w:left="3080" w:hanging="440"/>
      </w:pPr>
    </w:lvl>
    <w:lvl w:ilvl="7" w:tplc="04090017">
      <w:start w:val="1"/>
      <w:numFmt w:val="aiueoFullWidth"/>
      <w:lvlText w:val="(%8)"/>
      <w:lvlJc w:val="left"/>
      <w:pPr>
        <w:ind w:left="3520" w:hanging="440"/>
      </w:pPr>
    </w:lvl>
    <w:lvl w:ilvl="8" w:tplc="04090011">
      <w:start w:val="1"/>
      <w:numFmt w:val="decimalEnclosedCircle"/>
      <w:lvlText w:val="%9"/>
      <w:lvlJc w:val="left"/>
      <w:pPr>
        <w:ind w:left="3960" w:hanging="44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efaultTabStop w:val="840"/>
  <w:hyphenationZone w:val="0"/>
  <w:drawingGridHorizontalSpacing w:val="21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doNotFlipMirrorIndents" w:uri="http://schemas.microsoft.com/office/word" w:val="1"/>
  </w:compat>
  <m:mathPr xmlns:m="http://schemas.openxmlformats.org/officeDocument/2006/math">
    <m:mathFont m:val="Cambria Math"/>
    <m:brkBin m:val="before"/>
    <m:brkBinSub m:val="--"/>
    <m:smallFrac m:val="0"/>
    <m:dispDef/>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layout v:ext="edit">
      <o:rules v:ext="edit">
        <o:r id="V:Rule138" type="connector" idref="#_x0000_s1096">
          <o:proxy start="" idref="#_x0000_s0" connectloc="-1"/>
          <o:proxy end="" idref="#_x0000_s0" connectloc="-1"/>
        </o:r>
        <o:r id="V:Rule204" type="connector" idref="#_x0000_s1155">
          <o:proxy start="" idref="#_x0000_s0" connectloc="-1"/>
          <o:proxy end="" idref="#_x0000_s0" connectloc="-1"/>
        </o:r>
        <o:r id="V:Rule244" type="connector" idref="#_x0000_s1233">
          <o:proxy start="" idref="#_x0000_s0" connectloc="-1"/>
          <o:proxy end="" idref="#_x0000_s0" connectloc="-1"/>
        </o:r>
        <o:r id="V:Rule280" type="connector" idref="#_x0000_s1146">
          <o:proxy start="" idref="#_x0000_s0" connectloc="-1"/>
          <o:proxy end="" idref="#_x0000_s0" connectloc="-1"/>
        </o:r>
        <o:r id="V:Rule392" type="connector" idref="#_x0000_s1232">
          <o:proxy start="" idref="#_x0000_s0" connectloc="-1"/>
          <o:proxy end="" idref="#_x0000_s0" connectloc="-1"/>
        </o:r>
      </o:rules>
    </o:shapelayou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paragraph" w:styleId="15">
    <w:name w:val="Balloon Text"/>
    <w:basedOn w:val="0"/>
    <w:next w:val="15"/>
    <w:link w:val="16"/>
    <w:uiPriority w:val="0"/>
    <w:semiHidden/>
    <w:rPr>
      <w:rFonts w:asciiTheme="majorHAnsi" w:hAnsiTheme="majorHAnsi" w:eastAsiaTheme="majorEastAsia"/>
      <w:sz w:val="18"/>
    </w:rPr>
  </w:style>
  <w:style w:type="character" w:styleId="16" w:customStyle="1">
    <w:name w:val="吹き出し (文字)"/>
    <w:basedOn w:val="10"/>
    <w:next w:val="16"/>
    <w:link w:val="15"/>
    <w:uiPriority w:val="0"/>
    <w:rPr>
      <w:rFonts w:asciiTheme="majorHAnsi" w:hAnsiTheme="majorHAnsi" w:eastAsiaTheme="majorEastAsia"/>
      <w:sz w:val="18"/>
    </w:rPr>
  </w:style>
  <w:style w:type="paragraph" w:styleId="17">
    <w:name w:val="List Paragraph"/>
    <w:basedOn w:val="0"/>
    <w:next w:val="17"/>
    <w:link w:val="0"/>
    <w:uiPriority w:val="0"/>
    <w:qFormat/>
    <w:pPr>
      <w:keepNext w:val="0"/>
      <w:pageBreakBefore w:val="0"/>
      <w:widowControl w:val="1"/>
      <w:suppressLineNumbers w:val="0"/>
      <w:suppressAutoHyphens w:val="0"/>
      <w:overflowPunct w:val="1"/>
      <w:topLinePunct w:val="0"/>
      <w:autoSpaceDE w:val="1"/>
      <w:autoSpaceDN w:val="1"/>
      <w:adjustRightInd w:val="1"/>
      <w:snapToGrid w:val="1"/>
      <w:spacing w:before="0" w:beforeLines="0" w:beforeAutospacing="0" w:after="0" w:afterLines="0" w:afterAutospacing="0" w:line="240" w:lineRule="auto"/>
      <w:ind w:left="840" w:leftChars="400" w:rightChars="0" w:firstLineChars="0"/>
      <w:contextualSpacing w:val="0"/>
      <w:mirrorIndents w:val="0"/>
      <w:jc w:val="left"/>
      <w:outlineLvl w:val="9"/>
      <w15:collapsed w:val="0"/>
    </w:pPr>
    <w:rPr>
      <w:rFonts w:ascii="ＭＳ Ｐゴシック" w:hAnsi="ＭＳ Ｐゴシック" w:eastAsia="ＭＳ Ｐゴシック"/>
      <w:dstrike w:val="0"/>
      <w:color w:val="auto"/>
      <w:w w:val="100"/>
      <w:kern w:val="0"/>
      <w:sz w:val="24"/>
      <w:highlight w:val="none"/>
      <w:u w:val="none" w:color="auto"/>
      <w:bdr w:val="none" w:color="auto" w:sz="0" w:space="0"/>
      <w:shd w:val="clear" w:color="auto" w:fill="auto"/>
      <w:vertAlign w:val="baseline"/>
      <w:em w:val="none"/>
    </w:rPr>
  </w:style>
  <w:style w:type="paragraph" w:styleId="18">
    <w:name w:val="Normal (Web)"/>
    <w:basedOn w:val="0"/>
    <w:next w:val="18"/>
    <w:link w:val="0"/>
    <w:uiPriority w:val="0"/>
    <w:qFormat/>
    <w:pPr>
      <w:keepNext w:val="0"/>
      <w:pageBreakBefore w:val="0"/>
      <w:widowControl w:val="1"/>
      <w:suppressLineNumbers w:val="0"/>
      <w:suppressAutoHyphens w:val="0"/>
      <w:overflowPunct w:val="1"/>
      <w:topLinePunct w:val="0"/>
      <w:autoSpaceDE w:val="1"/>
      <w:autoSpaceDN w:val="1"/>
      <w:adjustRightInd w:val="1"/>
      <w:snapToGrid w:val="1"/>
      <w:spacing w:before="100" w:beforeLines="0" w:beforeAutospacing="1" w:after="100" w:afterLines="0" w:afterAutospacing="1" w:line="240" w:lineRule="auto"/>
      <w:ind w:leftChars="0" w:rightChars="0" w:firstLineChars="0"/>
      <w:contextualSpacing w:val="0"/>
      <w:mirrorIndents w:val="0"/>
      <w:jc w:val="left"/>
      <w:outlineLvl w:val="9"/>
      <w15:collapsed w:val="0"/>
    </w:pPr>
    <w:rPr>
      <w:rFonts w:ascii="ＭＳ Ｐゴシック" w:hAnsi="ＭＳ Ｐゴシック" w:eastAsia="ＭＳ Ｐゴシック"/>
      <w:dstrike w:val="0"/>
      <w:color w:val="auto"/>
      <w:w w:val="100"/>
      <w:kern w:val="0"/>
      <w:sz w:val="24"/>
      <w:highlight w:val="none"/>
      <w:u w:val="none" w:color="auto"/>
      <w:bdr w:val="none" w:color="auto" w:sz="0" w:space="0"/>
      <w:shd w:val="clear" w:color="auto" w:fill="auto"/>
      <w:vertAlign w:val="baseline"/>
      <w:em w:val="none"/>
    </w:rPr>
  </w:style>
  <w:style w:type="character" w:styleId="19">
    <w:name w:val="Hyperlink"/>
    <w:basedOn w:val="10"/>
    <w:next w:val="19"/>
    <w:link w:val="0"/>
    <w:uiPriority w:val="0"/>
    <w:rPr>
      <w:color w:val="0000FF" w:themeColor="hyperlink"/>
      <w:u w:val="single" w:color="auto"/>
    </w:rPr>
  </w:style>
  <w:style w:type="character" w:styleId="20">
    <w:name w:val="footnote reference"/>
    <w:basedOn w:val="10"/>
    <w:next w:val="20"/>
    <w:link w:val="0"/>
    <w:uiPriority w:val="0"/>
    <w:semiHidden/>
    <w:rPr>
      <w:vertAlign w:val="superscript"/>
    </w:rPr>
  </w:style>
  <w:style w:type="character" w:styleId="21">
    <w:name w:val="endnote reference"/>
    <w:basedOn w:val="10"/>
    <w:next w:val="21"/>
    <w:link w:val="0"/>
    <w:uiPriority w:val="0"/>
    <w:semiHidden/>
    <w:rPr>
      <w:vertAlign w:val="superscript"/>
    </w:rPr>
  </w:style>
  <w:style w:type="paragraph" w:styleId="22">
    <w:name w:val="No Spacing"/>
    <w:next w:val="22"/>
    <w:link w:val="0"/>
    <w:uiPriority w:val="0"/>
    <w:qFormat/>
    <w:pPr>
      <w:widowControl w:val="0"/>
      <w:spacing w:after="0" w:afterLines="0" w:afterAutospacing="0" w:line="240" w:lineRule="auto"/>
      <w:jc w:val="both"/>
    </w:pPr>
    <w:rPr/>
  </w:style>
  <w:style w:type="table" w:styleId="23">
    <w:name w:val="Table Grid"/>
    <w:basedOn w:val="11"/>
    <w:next w:val="23"/>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image" Target="media/image1.png" /><Relationship Id="rId7" Type="http://schemas.openxmlformats.org/officeDocument/2006/relationships/image" Target="media/image2.png" /><Relationship Id="rId8" Type="http://schemas.openxmlformats.org/officeDocument/2006/relationships/image" Target="media/image3.png" /><Relationship Id="rId9" Type="http://schemas.openxmlformats.org/officeDocument/2006/relationships/image" Target="media/image4.png" /><Relationship Id="rId10" Type="http://schemas.openxmlformats.org/officeDocument/2006/relationships/image" Target="media/image5.emf" /><Relationship Id="rId11" Type="http://schemas.openxmlformats.org/officeDocument/2006/relationships/image" Target="media/image6.png" /><Relationship Id="rId12" Type="http://schemas.openxmlformats.org/officeDocument/2006/relationships/image" Target="media/image7.png" /><Relationship Id="rId13" Type="http://schemas.openxmlformats.org/officeDocument/2006/relationships/image" Target="media/image8.png" /><Relationship Id="rId14" Type="http://schemas.openxmlformats.org/officeDocument/2006/relationships/image" Target="media/image9.png" /><Relationship Id="rId15" Type="http://schemas.openxmlformats.org/officeDocument/2006/relationships/image" Target="media/image10.png" /><Relationship Id="rId16" Type="http://schemas.openxmlformats.org/officeDocument/2006/relationships/image" Target="media/image11.png" /><Relationship Id="rId17" Type="http://schemas.openxmlformats.org/officeDocument/2006/relationships/image" Target="media/image12.png" /><Relationship Id="rId18" Type="http://schemas.openxmlformats.org/officeDocument/2006/relationships/image" Target="media/image13.png" /><Relationship Id="rId19" Type="http://schemas.openxmlformats.org/officeDocument/2006/relationships/image" Target="media/image14.png" /><Relationship Id="rId20" Type="http://schemas.openxmlformats.org/officeDocument/2006/relationships/image" Target="media/image15.png" /><Relationship Id="rId21" Type="http://schemas.openxmlformats.org/officeDocument/2006/relationships/image" Target="media/image16.png" /><Relationship Id="rId22" Type="http://schemas.microsoft.com/office/2007/relationships/hdphoto" Target="media/hdphoto1.wdp" /><Relationship Id="rId23" Type="http://schemas.openxmlformats.org/officeDocument/2006/relationships/image" Target="media/image17.png" /><Relationship Id="rId24" Type="http://schemas.openxmlformats.org/officeDocument/2006/relationships/image" Target="media/image18.png" /><Relationship Id="rId25" Type="http://schemas.openxmlformats.org/officeDocument/2006/relationships/image" Target="media/image19.png" /><Relationship Id="rId26" Type="http://schemas.openxmlformats.org/officeDocument/2006/relationships/image" Target="media/image20.jpg" /><Relationship Id="rId27" Type="http://schemas.openxmlformats.org/officeDocument/2006/relationships/image" Target="media/image21.jpg" /><Relationship Id="rId28" Type="http://schemas.openxmlformats.org/officeDocument/2006/relationships/image" Target="media/image22.jpg" /><Relationship Id="rId29" Type="http://schemas.openxmlformats.org/officeDocument/2006/relationships/image" Target="media/image23.jpg" /><Relationship Id="rId30" Type="http://schemas.openxmlformats.org/officeDocument/2006/relationships/image" Target="media/image24.jpg" /><Relationship Id="rId31" Type="http://schemas.openxmlformats.org/officeDocument/2006/relationships/image" Target="media/image25.jpg" /><Relationship Id="rId32" Type="http://schemas.openxmlformats.org/officeDocument/2006/relationships/image" Target="media/image26.jpg" /><Relationship Id="rId33" Type="http://schemas.openxmlformats.org/officeDocument/2006/relationships/image" Target="media/image27.jpg" /><Relationship Id="rId34" Type="http://schemas.openxmlformats.org/officeDocument/2006/relationships/image" Target="media/image28.png" /><Relationship Id="rId35" Type="http://schemas.openxmlformats.org/officeDocument/2006/relationships/image" Target="media/image29.jpg" /><Relationship Id="rId36" Type="http://schemas.openxmlformats.org/officeDocument/2006/relationships/image" Target="media/image30.jpg" /><Relationship Id="rId37" Type="http://schemas.openxmlformats.org/officeDocument/2006/relationships/image" Target="media/image31.png" /><Relationship Id="rId38" Type="http://schemas.openxmlformats.org/officeDocument/2006/relationships/image" Target="media/image32.png" /><Relationship Id="rId39" Type="http://schemas.openxmlformats.org/officeDocument/2006/relationships/image" Target="media/image33.png" /><Relationship Id="rId40" Type="http://schemas.openxmlformats.org/officeDocument/2006/relationships/image" Target="media/image34.png" /><Relationship Id="rId41" Type="http://schemas.openxmlformats.org/officeDocument/2006/relationships/image" Target="media/image35.png" /><Relationship Id="rId42" Type="http://schemas.openxmlformats.org/officeDocument/2006/relationships/image" Target="media/image36.png" /><Relationship Id="rId43" Type="http://schemas.openxmlformats.org/officeDocument/2006/relationships/image" Target="media/image37.jpg" /><Relationship Id="rId44" Type="http://schemas.openxmlformats.org/officeDocument/2006/relationships/image" Target="media/image38.png" /><Relationship Id="rId45" Type="http://schemas.openxmlformats.org/officeDocument/2006/relationships/image" Target="media/image39.jpg" /><Relationship Id="rId46" Type="http://schemas.openxmlformats.org/officeDocument/2006/relationships/image" Target="media/image40.jpg" /><Relationship Id="rId47" Type="http://schemas.openxmlformats.org/officeDocument/2006/relationships/image" Target="media/image41.jpg" /><Relationship Id="rId48" Type="http://schemas.openxmlformats.org/officeDocument/2006/relationships/image" Target="media/image42.jpg" /><Relationship Id="rId49" Type="http://schemas.openxmlformats.org/officeDocument/2006/relationships/image" Target="media/image43.jpg" /><Relationship Id="rId50" Type="http://schemas.openxmlformats.org/officeDocument/2006/relationships/image" Target="media/image44.emf" /><Relationship Id="rId51" Type="http://schemas.openxmlformats.org/officeDocument/2006/relationships/image" Target="media/image45.emf" /><Relationship Id="rId52" Type="http://schemas.openxmlformats.org/officeDocument/2006/relationships/image" Target="media/image46.jpg" /><Relationship Id="rId53" Type="http://schemas.openxmlformats.org/officeDocument/2006/relationships/image" Target="media/image47.jpg" /><Relationship Id="rId54" Type="http://schemas.openxmlformats.org/officeDocument/2006/relationships/image" Target="media/image48.png" /><Relationship Id="rId55" Type="http://schemas.openxmlformats.org/officeDocument/2006/relationships/image" Target="media/image49.png" /><Relationship Id="rId56" Type="http://schemas.openxmlformats.org/officeDocument/2006/relationships/image" Target="media/image50.png" /><Relationship Id="rId57" Type="http://schemas.microsoft.com/office/2007/relationships/diagramDrawing" Target="diagrams/drawing1.xml" /><Relationship Id="rId58" Type="http://schemas.openxmlformats.org/officeDocument/2006/relationships/diagramData" Target="diagrams/data1.xml" /><Relationship Id="rId59" Type="http://schemas.openxmlformats.org/officeDocument/2006/relationships/diagramLayout" Target="diagrams/layout1.xml" /><Relationship Id="rId60" Type="http://schemas.openxmlformats.org/officeDocument/2006/relationships/diagramQuickStyle" Target="diagrams/quickStyle1.xml" /><Relationship Id="rId61" Type="http://schemas.openxmlformats.org/officeDocument/2006/relationships/diagramColors" Target="diagrams/colors1.xml" /><Relationship Id="rId62" Type="http://schemas.microsoft.com/office/2011/relationships/commentsExtended" Target="commentsExtended.xml" /></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conFg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align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trAlignAcc1">
    <dgm:fillClrLst meth="repeat">
      <a:schemeClr val="dk1">
        <a:tint val="40000"/>
        <a:alpha val="40000"/>
      </a:schemeClr>
    </dgm:fillClrLst>
    <dgm:linClrLst meth="repeat">
      <a:schemeClr val="dk1"/>
    </dgm:linClrLst>
    <dgm:effectClrLst/>
    <dgm:txLinClrLst/>
    <dgm:txFillClrLst meth="repeat">
      <a:schemeClr val="dk1"/>
    </dgm:txFillClrLst>
    <dgm:txEffectClrLst/>
  </dgm:styleLbl>
  <dgm:styleLbl name="bg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tint val="40000"/>
        <a:alpha val="9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tint val="40000"/>
        <a:alpha val="9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tint val="40000"/>
        <a:alpha val="9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fgAcc2">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fgAcc3">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fgAcc4">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FD26FF2-0CCA-4DAB-970E-BEEAE7B25BBA}" type="doc">
      <dgm:prSet loTypeId="urn:microsoft.com/office/officeart/2005/8/layout/process2" loCatId="process" qsTypeId="urn:microsoft.com/office/officeart/2005/8/quickstyle/simple1" qsCatId="simple" csTypeId="urn:microsoft.com/office/officeart/2005/8/colors/accent0_1" csCatId="mainScheme" phldr="1"/>
      <dgm:spPr/>
      <dgm:t>
        <a:bodyPr/>
        <a:lstStyle/>
        <a:p>
          <a:endParaRPr kumimoji="1" lang="ja-JP" altLang="en-US"/>
        </a:p>
      </dgm:t>
    </dgm:pt>
    <dgm:pt modelId="{02F76327-F255-46DC-B1F8-79468DE9BB4B}" type="pres">
      <dgm:prSet presAssocID="{CFD26FF2-0CCA-4DAB-970E-BEEAE7B25BBA}" presName="linearFlow" presStyleCnt="0">
        <dgm:presLayoutVars>
          <dgm:resizeHandles val="exact"/>
        </dgm:presLayoutVars>
      </dgm:prSet>
      <dgm:spPr/>
    </dgm:pt>
    <dgm:pt modelId="{3E934D4F-9AE9-4F7C-BFFF-8E9AD1C7ADCD}" type="pres">
      <dgm:prSet presAssocID="{04EADF2F-CF34-42A5-83F0-6FAB09E8BABE}" presName="node" presStyleLbl="node1" presStyleIdx="0" presStyleCnt="9" custScaleX="478123" custScaleY="382698" custLinFactNeighborX="-5523">
        <dgm:presLayoutVars>
          <dgm:bulletEnabled val="1"/>
        </dgm:presLayoutVars>
      </dgm:prSet>
      <dgm:spPr/>
    </dgm:pt>
    <dgm:pt modelId="{37425F8A-F8B9-4C73-B35C-1F2FD7880E47}" type="pres">
      <dgm:prSet presAssocID="{E29CCC4E-79C2-444A-8AF9-7B22C6D1847E}" presName="sibTrans" presStyleLbl="sibTrans2D1" presStyleIdx="0" presStyleCnt="8" custScaleX="73134" custScaleY="185523"/>
      <dgm:spPr/>
    </dgm:pt>
    <dgm:pt modelId="{DDD120FE-2F1C-4767-8EF5-9AA3BC0DC81B}" type="pres">
      <dgm:prSet presAssocID="{9F7CDE7B-BAEB-464D-BF9D-7666CCA37633}" presName="node" presStyleLbl="node1" presStyleIdx="1" presStyleCnt="9" custScaleX="478123" custScaleY="403335" custLinFactNeighborX="-5520">
        <dgm:presLayoutVars>
          <dgm:bulletEnabled val="1"/>
        </dgm:presLayoutVars>
      </dgm:prSet>
      <dgm:spPr/>
    </dgm:pt>
    <dgm:pt modelId="{13C31EF1-2638-4064-AA66-BC9B70C3EDC7}" type="pres">
      <dgm:prSet presAssocID="{5CDEFEAE-7B7E-4BE5-9310-F79FA175C135}" presName="sibTrans" presStyleLbl="sibTrans2D1" presStyleIdx="1" presStyleCnt="8" custScaleX="73134" custScaleY="185523"/>
      <dgm:spPr/>
    </dgm:pt>
    <dgm:pt modelId="{9EAA2EFB-D01C-4A03-B6CC-9DCD88E59884}" type="pres">
      <dgm:prSet presAssocID="{A18F5D10-720E-4526-82DE-2ADA21A4EFB6}" presName="node" presStyleLbl="node1" presStyleIdx="2" presStyleCnt="9" custScaleX="478123" custScaleY="157458" custLinFactNeighborX="-4830">
        <dgm:presLayoutVars>
          <dgm:bulletEnabled val="1"/>
        </dgm:presLayoutVars>
      </dgm:prSet>
      <dgm:spPr/>
    </dgm:pt>
    <dgm:pt modelId="{86277C36-4C15-402F-81AD-92DBFAC3DA92}" type="pres">
      <dgm:prSet presAssocID="{4A9F0791-4F31-4826-BC9D-8C8CFDB56784}" presName="sibTrans" presStyleLbl="sibTrans2D1" presStyleIdx="2" presStyleCnt="8" custScaleX="73134" custScaleY="185523"/>
      <dgm:spPr/>
    </dgm:pt>
    <dgm:pt modelId="{EF31B4AF-F1B8-48E5-AAD5-68F50DF98334}" type="pres">
      <dgm:prSet presAssocID="{72FF1F35-6B95-4C1B-A5A0-5A252872A31F}" presName="node" presStyleLbl="node1" presStyleIdx="3" presStyleCnt="9" custScaleX="478123" custScaleY="157205" custLinFactNeighborX="-5520">
        <dgm:presLayoutVars>
          <dgm:bulletEnabled val="1"/>
        </dgm:presLayoutVars>
      </dgm:prSet>
      <dgm:spPr/>
    </dgm:pt>
    <dgm:pt modelId="{9C137FE3-B0E2-45EC-A3F8-D37607266C13}" type="pres">
      <dgm:prSet presAssocID="{79C6ADF1-BAF1-4491-8848-85ABADE4AB58}" presName="sibTrans" presStyleLbl="sibTrans2D1" presStyleIdx="3" presStyleCnt="8" custScaleX="73134" custScaleY="185523"/>
      <dgm:spPr/>
    </dgm:pt>
    <dgm:pt modelId="{5CFD6AAE-1A61-4073-92C0-1C53089EF04A}" type="pres">
      <dgm:prSet presAssocID="{8927A476-720E-4A49-BCBB-374D4510A193}" presName="node" presStyleLbl="node1" presStyleIdx="4" presStyleCnt="9" custScaleX="478123" custScaleY="417632" custLinFactNeighborX="-4830">
        <dgm:presLayoutVars>
          <dgm:bulletEnabled val="1"/>
        </dgm:presLayoutVars>
      </dgm:prSet>
      <dgm:spPr/>
    </dgm:pt>
    <dgm:pt modelId="{51CA7453-63D7-4DAF-A293-F81A764B21A3}" type="pres">
      <dgm:prSet presAssocID="{95EF009D-08FD-48CC-9634-2597F4814FC9}" presName="sibTrans" presStyleLbl="sibTrans2D1" presStyleIdx="4" presStyleCnt="8" custScaleX="73134" custScaleY="185523"/>
      <dgm:spPr/>
    </dgm:pt>
    <dgm:pt modelId="{E8B06413-6E9C-4590-874D-AE46C7015F76}" type="pres">
      <dgm:prSet presAssocID="{BA42C119-1AB0-4FAD-BD3C-647E0A4935E0}" presName="node" presStyleLbl="node1" presStyleIdx="5" presStyleCnt="9" custScaleX="478123" custScaleY="397403" custLinFactNeighborX="-4140">
        <dgm:presLayoutVars>
          <dgm:bulletEnabled val="1"/>
        </dgm:presLayoutVars>
      </dgm:prSet>
      <dgm:spPr/>
    </dgm:pt>
    <dgm:pt modelId="{444C3EF5-18C7-4CAE-9A58-C8DC7D0A9734}" type="pres">
      <dgm:prSet presAssocID="{020D1093-F679-41F1-83FA-C5BAF1CE37ED}" presName="sibTrans" presStyleLbl="sibTrans2D1" presStyleIdx="5" presStyleCnt="8" custScaleX="73134" custScaleY="185523"/>
      <dgm:spPr/>
    </dgm:pt>
    <dgm:pt modelId="{1CE6EB89-B25F-4029-BB57-0E57BCAB8979}" type="pres">
      <dgm:prSet presAssocID="{30B38B52-33B9-4F97-B121-6EF06C6E5C58}" presName="node" presStyleLbl="node1" presStyleIdx="6" presStyleCnt="9" custScaleX="478123" custScaleY="411812" custLinFactNeighborX="-5520">
        <dgm:presLayoutVars>
          <dgm:bulletEnabled val="1"/>
        </dgm:presLayoutVars>
      </dgm:prSet>
      <dgm:spPr/>
    </dgm:pt>
    <dgm:pt modelId="{1553559D-3315-4158-A581-0DFEBE5DAB51}" type="pres">
      <dgm:prSet presAssocID="{7140FD41-842F-4B91-816F-071990A75571}" presName="sibTrans" presStyleLbl="sibTrans2D1" presStyleIdx="6" presStyleCnt="8" custScaleX="73134" custScaleY="185523"/>
      <dgm:spPr/>
    </dgm:pt>
    <dgm:pt modelId="{9318474C-6CD7-469A-A378-31D4163394F3}" type="pres">
      <dgm:prSet presAssocID="{3000190D-280D-4C58-93F7-A74855C5412C}" presName="node" presStyleLbl="node1" presStyleIdx="7" presStyleCnt="9" custScaleX="478123" custScaleY="152567" custLinFactNeighborX="-5520">
        <dgm:presLayoutVars>
          <dgm:bulletEnabled val="1"/>
        </dgm:presLayoutVars>
      </dgm:prSet>
      <dgm:spPr/>
    </dgm:pt>
    <dgm:pt modelId="{E67DA95C-61AE-4048-8391-1BD343F885B6}" type="pres">
      <dgm:prSet presAssocID="{516C49A7-0C10-4043-A67E-C21EBDBCED98}" presName="sibTrans" presStyleLbl="sibTrans2D1" presStyleIdx="7" presStyleCnt="8" custScaleX="73134" custScaleY="185523"/>
      <dgm:spPr/>
    </dgm:pt>
    <dgm:pt modelId="{7DB0A1E4-02E3-4F0F-86AB-1FCCEE1CE0A3}" type="pres">
      <dgm:prSet presAssocID="{220909AD-0F7E-4B9C-9B47-D6D2A3417439}" presName="node" presStyleLbl="node1" presStyleIdx="8" presStyleCnt="9" custScaleX="478123" custScaleY="398942" custLinFactNeighborX="-5520">
        <dgm:presLayoutVars>
          <dgm:bulletEnabled val="1"/>
        </dgm:presLayoutVars>
      </dgm:prSet>
      <dgm:spPr/>
    </dgm:pt>
    <dgm:pt modelId="{04EADF2F-CF34-42A5-83F0-6FAB09E8BABE}">
      <dgm:prSet phldrT="[テキスト]" custT="1"/>
      <dgm:spPr/>
      <dgm:t>
        <a:bodyPr/>
        <a:lstStyle/>
        <a:p>
          <a:r>
            <a:rPr kumimoji="1" lang="ja-JP" altLang="en-US" sz="1800">
              <a:latin typeface="ＭＳ ゴシック" panose="020B0609070205080204" pitchFamily="49" charset="-128"/>
              <a:ea typeface="ＭＳ ゴシック" panose="020B0609070205080204" pitchFamily="49" charset="-128"/>
            </a:rPr>
            <a:t>手指消毒</a:t>
          </a:r>
        </a:p>
      </dgm:t>
    </dgm:pt>
    <dgm:pt modelId="{DD30AB49-45B2-4F6A-A97B-02524049D7ED}" type="parTrans" cxnId="{E502D9B4-CC05-4308-AAC2-B96CD6AB48E2}">
      <dgm:prSet/>
      <dgm:spPr/>
      <dgm:t>
        <a:bodyPr/>
        <a:lstStyle/>
        <a:p>
          <a:endParaRPr kumimoji="1" lang="ja-JP" altLang="en-US" sz="1800">
            <a:latin typeface="ＭＳ ゴシック" panose="020B0609070205080204" pitchFamily="49" charset="-128"/>
            <a:ea typeface="ＭＳ ゴシック" panose="020B0609070205080204" pitchFamily="49" charset="-128"/>
          </a:endParaRPr>
        </a:p>
      </dgm:t>
    </dgm:pt>
    <dgm:pt modelId="{E29CCC4E-79C2-444A-8AF9-7B22C6D1847E}" type="sibTrans" cxnId="{E502D9B4-CC05-4308-AAC2-B96CD6AB48E2}">
      <dgm:prSet custT="1"/>
      <dgm:spPr/>
      <dgm:t>
        <a:bodyPr/>
        <a:lstStyle/>
        <a:p>
          <a:endParaRPr kumimoji="1" lang="ja-JP" altLang="en-US" sz="1800">
            <a:latin typeface="ＭＳ ゴシック" panose="020B0609070205080204" pitchFamily="49" charset="-128"/>
            <a:ea typeface="ＭＳ ゴシック" panose="020B0609070205080204" pitchFamily="49" charset="-128"/>
          </a:endParaRPr>
        </a:p>
      </dgm:t>
    </dgm:pt>
    <dgm:pt modelId="{DC32ACF6-FB2C-4EF0-B9C1-53932DAF0CE1}" type="pres">
      <dgm:prSet presAssocID="{E29CCC4E-79C2-444A-8AF9-7B22C6D1847E}" presName="connectorText" presStyleLbl="sibTrans2D1" presStyleIdx="1" presStyleCnt="8"/>
      <dgm:spPr/>
    </dgm:pt>
    <dgm:pt modelId="{9F7CDE7B-BAEB-464D-BF9D-7666CCA37633}">
      <dgm:prSet phldrT="[テキスト]" custT="1"/>
      <dgm:spPr/>
      <dgm:t>
        <a:bodyPr/>
        <a:lstStyle/>
        <a:p>
          <a:pPr algn="l"/>
          <a:r>
            <a:rPr kumimoji="1" lang="ja-JP" altLang="en-US" sz="1800">
              <a:latin typeface="ＭＳ ゴシック" panose="020B0609070205080204" pitchFamily="49" charset="-128"/>
              <a:ea typeface="ＭＳ ゴシック" panose="020B0609070205080204" pitchFamily="49" charset="-128"/>
            </a:rPr>
            <a:t>　　ガウン・</a:t>
          </a:r>
          <a:endParaRPr kumimoji="1" lang="en-US" altLang="ja-JP" sz="1800">
            <a:latin typeface="ＭＳ ゴシック" panose="020B0609070205080204" pitchFamily="49" charset="-128"/>
            <a:ea typeface="ＭＳ ゴシック" panose="020B0609070205080204" pitchFamily="49" charset="-128"/>
          </a:endParaRPr>
        </a:p>
        <a:p>
          <a:pPr algn="l"/>
          <a:r>
            <a:rPr kumimoji="1" lang="ja-JP" altLang="en-US" sz="1800">
              <a:latin typeface="ＭＳ ゴシック" panose="020B0609070205080204" pitchFamily="49" charset="-128"/>
              <a:ea typeface="ＭＳ ゴシック" panose="020B0609070205080204" pitchFamily="49" charset="-128"/>
            </a:rPr>
            <a:t>　　　手袋を着用</a:t>
          </a:r>
        </a:p>
      </dgm:t>
    </dgm:pt>
    <dgm:pt modelId="{D73D45B8-5CEC-4873-94DC-3D4EEED8D07C}" type="parTrans" cxnId="{E5971C85-5612-4A42-8D93-5294C5BFACC8}">
      <dgm:prSet/>
      <dgm:spPr/>
      <dgm:t>
        <a:bodyPr/>
        <a:lstStyle/>
        <a:p>
          <a:endParaRPr kumimoji="1" lang="ja-JP" altLang="en-US" sz="1800">
            <a:latin typeface="ＭＳ ゴシック" panose="020B0609070205080204" pitchFamily="49" charset="-128"/>
            <a:ea typeface="ＭＳ ゴシック" panose="020B0609070205080204" pitchFamily="49" charset="-128"/>
          </a:endParaRPr>
        </a:p>
      </dgm:t>
    </dgm:pt>
    <dgm:pt modelId="{5CDEFEAE-7B7E-4BE5-9310-F79FA175C135}" type="sibTrans" cxnId="{E5971C85-5612-4A42-8D93-5294C5BFACC8}">
      <dgm:prSet custT="1"/>
      <dgm:spPr/>
      <dgm:t>
        <a:bodyPr/>
        <a:lstStyle/>
        <a:p>
          <a:endParaRPr kumimoji="1" lang="ja-JP" altLang="en-US" sz="1800">
            <a:latin typeface="ＭＳ ゴシック" panose="020B0609070205080204" pitchFamily="49" charset="-128"/>
            <a:ea typeface="ＭＳ ゴシック" panose="020B0609070205080204" pitchFamily="49" charset="-128"/>
          </a:endParaRPr>
        </a:p>
      </dgm:t>
    </dgm:pt>
    <dgm:pt modelId="{DF0FB450-8EFB-4876-8BA9-8438C1EE52B4}" type="pres">
      <dgm:prSet presAssocID="{5CDEFEAE-7B7E-4BE5-9310-F79FA175C135}" presName="connectorText" presStyleLbl="sibTrans2D1" presStyleIdx="2" presStyleCnt="8"/>
      <dgm:spPr/>
    </dgm:pt>
    <dgm:pt modelId="{A18F5D10-720E-4526-82DE-2ADA21A4EFB6}">
      <dgm:prSet phldrT="[テキスト]" custT="1"/>
      <dgm:spPr/>
      <dgm:t>
        <a:bodyPr/>
        <a:lstStyle/>
        <a:p>
          <a:r>
            <a:rPr kumimoji="1" lang="ja-JP" altLang="en-US" sz="1800">
              <a:latin typeface="ＭＳ ゴシック" panose="020B0609070205080204" pitchFamily="49" charset="-128"/>
              <a:ea typeface="ＭＳ ゴシック" panose="020B0609070205080204" pitchFamily="49" charset="-128"/>
            </a:rPr>
            <a:t>入室</a:t>
          </a:r>
        </a:p>
      </dgm:t>
    </dgm:pt>
    <dgm:pt modelId="{9A6BA223-9413-479B-B544-8D6F5CF8433B}" type="parTrans" cxnId="{822D3BCE-FEA0-477F-BE53-513F8D3A675F}">
      <dgm:prSet/>
      <dgm:spPr/>
      <dgm:t>
        <a:bodyPr/>
        <a:lstStyle/>
        <a:p>
          <a:endParaRPr kumimoji="1" lang="ja-JP" altLang="en-US" sz="1800">
            <a:latin typeface="ＭＳ ゴシック" panose="020B0609070205080204" pitchFamily="49" charset="-128"/>
            <a:ea typeface="ＭＳ ゴシック" panose="020B0609070205080204" pitchFamily="49" charset="-128"/>
          </a:endParaRPr>
        </a:p>
      </dgm:t>
    </dgm:pt>
    <dgm:pt modelId="{4A9F0791-4F31-4826-BC9D-8C8CFDB56784}" type="sibTrans" cxnId="{822D3BCE-FEA0-477F-BE53-513F8D3A675F}">
      <dgm:prSet custT="1"/>
      <dgm:spPr/>
      <dgm:t>
        <a:bodyPr/>
        <a:lstStyle/>
        <a:p>
          <a:endParaRPr kumimoji="1" lang="ja-JP" altLang="en-US" sz="1800">
            <a:latin typeface="ＭＳ ゴシック" panose="020B0609070205080204" pitchFamily="49" charset="-128"/>
            <a:ea typeface="ＭＳ ゴシック" panose="020B0609070205080204" pitchFamily="49" charset="-128"/>
          </a:endParaRPr>
        </a:p>
      </dgm:t>
    </dgm:pt>
    <dgm:pt modelId="{5EDE5DAE-0482-4ADA-A256-E5529DF09E93}" type="pres">
      <dgm:prSet presAssocID="{4A9F0791-4F31-4826-BC9D-8C8CFDB56784}" presName="connectorText" presStyleLbl="sibTrans2D1" presStyleIdx="3" presStyleCnt="8"/>
      <dgm:spPr/>
    </dgm:pt>
    <dgm:pt modelId="{72FF1F35-6B95-4C1B-A5A0-5A252872A31F}">
      <dgm:prSet custT="1"/>
      <dgm:spPr/>
      <dgm:t>
        <a:bodyPr/>
        <a:lstStyle/>
        <a:p>
          <a:r>
            <a:rPr kumimoji="1" lang="ja-JP" altLang="en-US" sz="1800">
              <a:latin typeface="ＭＳ ゴシック" panose="020B0609070205080204" pitchFamily="49" charset="-128"/>
              <a:ea typeface="ＭＳ ゴシック" panose="020B0609070205080204" pitchFamily="49" charset="-128"/>
            </a:rPr>
            <a:t>診察・ケア</a:t>
          </a:r>
        </a:p>
      </dgm:t>
    </dgm:pt>
    <dgm:pt modelId="{0512CAF5-D44B-483F-BECF-2282FA1F034A}" type="parTrans" cxnId="{9606246B-7757-4329-8352-CEC1D9DFD128}">
      <dgm:prSet/>
      <dgm:spPr/>
      <dgm:t>
        <a:bodyPr/>
        <a:lstStyle/>
        <a:p>
          <a:endParaRPr kumimoji="1" lang="ja-JP" altLang="en-US" sz="1800"/>
        </a:p>
      </dgm:t>
    </dgm:pt>
    <dgm:pt modelId="{79C6ADF1-BAF1-4491-8848-85ABADE4AB58}" type="sibTrans" cxnId="{9606246B-7757-4329-8352-CEC1D9DFD128}">
      <dgm:prSet custT="1"/>
      <dgm:spPr/>
      <dgm:t>
        <a:bodyPr/>
        <a:lstStyle/>
        <a:p>
          <a:endParaRPr kumimoji="1" lang="ja-JP" altLang="en-US" sz="1800"/>
        </a:p>
      </dgm:t>
    </dgm:pt>
    <dgm:pt modelId="{189F4345-1526-45A3-960B-797017736BE3}" type="pres">
      <dgm:prSet presAssocID="{79C6ADF1-BAF1-4491-8848-85ABADE4AB58}" presName="connectorText" presStyleLbl="sibTrans2D1" presStyleIdx="4" presStyleCnt="8"/>
      <dgm:spPr/>
    </dgm:pt>
    <dgm:pt modelId="{8927A476-720E-4A49-BCBB-374D4510A193}">
      <dgm:prSet custT="1"/>
      <dgm:spPr/>
      <dgm:t>
        <a:bodyPr/>
        <a:lstStyle/>
        <a:p>
          <a:pPr algn="l"/>
          <a:r>
            <a:rPr kumimoji="1" lang="ja-JP" altLang="en-US" sz="1800">
              <a:latin typeface="ＭＳ ゴシック" panose="020B0609070205080204" pitchFamily="49" charset="-128"/>
              <a:ea typeface="ＭＳ ゴシック" panose="020B0609070205080204" pitchFamily="49" charset="-128"/>
            </a:rPr>
            <a:t>室内環境に触れる時は</a:t>
          </a:r>
          <a:endParaRPr kumimoji="1" lang="en-US" altLang="ja-JP" sz="1800">
            <a:latin typeface="ＭＳ ゴシック" panose="020B0609070205080204" pitchFamily="49" charset="-128"/>
            <a:ea typeface="ＭＳ ゴシック" panose="020B0609070205080204" pitchFamily="49" charset="-128"/>
          </a:endParaRPr>
        </a:p>
        <a:p>
          <a:pPr algn="l"/>
          <a:r>
            <a:rPr kumimoji="1" lang="ja-JP" altLang="en-US" sz="1800">
              <a:latin typeface="ＭＳ ゴシック" panose="020B0609070205080204" pitchFamily="49" charset="-128"/>
              <a:ea typeface="ＭＳ ゴシック" panose="020B0609070205080204" pitchFamily="49" charset="-128"/>
            </a:rPr>
            <a:t>　手指消毒と手袋交換</a:t>
          </a:r>
          <a:endParaRPr kumimoji="1" lang="en-US" altLang="ja-JP" sz="1800">
            <a:latin typeface="ＭＳ ゴシック" panose="020B0609070205080204" pitchFamily="49" charset="-128"/>
            <a:ea typeface="ＭＳ ゴシック" panose="020B0609070205080204" pitchFamily="49" charset="-128"/>
          </a:endParaRPr>
        </a:p>
      </dgm:t>
    </dgm:pt>
    <dgm:pt modelId="{8A20D10F-0C9B-476C-BD8D-FF09ADEC7137}" type="parTrans" cxnId="{3FDBD85E-591B-4A02-A3C6-610BDD5C87AE}">
      <dgm:prSet/>
      <dgm:spPr/>
      <dgm:t>
        <a:bodyPr/>
        <a:lstStyle/>
        <a:p>
          <a:endParaRPr kumimoji="1" lang="ja-JP" altLang="en-US" sz="1800"/>
        </a:p>
      </dgm:t>
    </dgm:pt>
    <dgm:pt modelId="{95EF009D-08FD-48CC-9634-2597F4814FC9}" type="sibTrans" cxnId="{3FDBD85E-591B-4A02-A3C6-610BDD5C87AE}">
      <dgm:prSet custT="1"/>
      <dgm:spPr/>
      <dgm:t>
        <a:bodyPr/>
        <a:lstStyle/>
        <a:p>
          <a:endParaRPr kumimoji="1" lang="ja-JP" altLang="en-US" sz="1800"/>
        </a:p>
      </dgm:t>
    </dgm:pt>
    <dgm:pt modelId="{9E16ACC1-6DE6-4D00-AB73-5E0184D90DAD}" type="pres">
      <dgm:prSet presAssocID="{95EF009D-08FD-48CC-9634-2597F4814FC9}" presName="connectorText" presStyleLbl="sibTrans2D1" presStyleIdx="5" presStyleCnt="8"/>
      <dgm:spPr/>
    </dgm:pt>
    <dgm:pt modelId="{BA42C119-1AB0-4FAD-BD3C-647E0A4935E0}">
      <dgm:prSet custT="1"/>
      <dgm:spPr/>
      <dgm:t>
        <a:bodyPr/>
        <a:lstStyle/>
        <a:p>
          <a:pPr algn="ctr"/>
          <a:r>
            <a:rPr kumimoji="1" lang="ja-JP" altLang="en-US" sz="1800">
              <a:latin typeface="ＭＳ ゴシック" panose="020B0609070205080204" pitchFamily="49" charset="-128"/>
              <a:ea typeface="ＭＳ ゴシック" panose="020B0609070205080204" pitchFamily="49" charset="-128"/>
            </a:rPr>
            <a:t>病室を出る前に</a:t>
          </a:r>
          <a:endParaRPr kumimoji="1" lang="en-US" altLang="ja-JP" sz="1800">
            <a:latin typeface="ＭＳ ゴシック" panose="020B0609070205080204" pitchFamily="49" charset="-128"/>
            <a:ea typeface="ＭＳ ゴシック" panose="020B0609070205080204" pitchFamily="49" charset="-128"/>
          </a:endParaRPr>
        </a:p>
        <a:p>
          <a:pPr algn="ctr"/>
          <a:r>
            <a:rPr kumimoji="1" lang="ja-JP" altLang="en-US" sz="1800">
              <a:latin typeface="ＭＳ ゴシック" panose="020B0609070205080204" pitchFamily="49" charset="-128"/>
              <a:ea typeface="ＭＳ ゴシック" panose="020B0609070205080204" pitchFamily="49" charset="-128"/>
            </a:rPr>
            <a:t>手袋・ガウンを脱衣</a:t>
          </a:r>
        </a:p>
      </dgm:t>
    </dgm:pt>
    <dgm:pt modelId="{8C71BF95-20BD-4AE6-BAAE-E3C3AC2D3B8D}" type="parTrans" cxnId="{1D4BB8FC-56B9-4E71-8124-4AA00B3EAB37}">
      <dgm:prSet/>
      <dgm:spPr/>
      <dgm:t>
        <a:bodyPr/>
        <a:lstStyle/>
        <a:p>
          <a:endParaRPr kumimoji="1" lang="ja-JP" altLang="en-US" sz="1800"/>
        </a:p>
      </dgm:t>
    </dgm:pt>
    <dgm:pt modelId="{020D1093-F679-41F1-83FA-C5BAF1CE37ED}" type="sibTrans" cxnId="{1D4BB8FC-56B9-4E71-8124-4AA00B3EAB37}">
      <dgm:prSet custT="1"/>
      <dgm:spPr/>
      <dgm:t>
        <a:bodyPr/>
        <a:lstStyle/>
        <a:p>
          <a:endParaRPr kumimoji="1" lang="ja-JP" altLang="en-US" sz="1800"/>
        </a:p>
      </dgm:t>
    </dgm:pt>
    <dgm:pt modelId="{7AFFACFE-1092-42F2-B966-F976205779D3}" type="pres">
      <dgm:prSet presAssocID="{020D1093-F679-41F1-83FA-C5BAF1CE37ED}" presName="connectorText" presStyleLbl="sibTrans2D1" presStyleIdx="6" presStyleCnt="8"/>
      <dgm:spPr/>
    </dgm:pt>
    <dgm:pt modelId="{30B38B52-33B9-4F97-B121-6EF06C6E5C58}">
      <dgm:prSet custT="1"/>
      <dgm:spPr/>
      <dgm:t>
        <a:bodyPr/>
        <a:lstStyle/>
        <a:p>
          <a:r>
            <a:rPr kumimoji="1" lang="ja-JP" altLang="en-US" sz="1800">
              <a:latin typeface="ＭＳ ゴシック" panose="020B0609070205080204" pitchFamily="49" charset="-128"/>
              <a:ea typeface="ＭＳ ゴシック" panose="020B0609070205080204" pitchFamily="49" charset="-128"/>
            </a:rPr>
            <a:t>手指消毒</a:t>
          </a:r>
        </a:p>
      </dgm:t>
    </dgm:pt>
    <dgm:pt modelId="{90A57CDE-0C7B-4D63-82A6-17A12A8A0A81}" type="parTrans" cxnId="{CBBEA0CA-5D88-471D-A213-7869C4672187}">
      <dgm:prSet/>
      <dgm:spPr/>
      <dgm:t>
        <a:bodyPr/>
        <a:lstStyle/>
        <a:p>
          <a:endParaRPr kumimoji="1" lang="ja-JP" altLang="en-US" sz="1800"/>
        </a:p>
      </dgm:t>
    </dgm:pt>
    <dgm:pt modelId="{7140FD41-842F-4B91-816F-071990A75571}" type="sibTrans" cxnId="{CBBEA0CA-5D88-471D-A213-7869C4672187}">
      <dgm:prSet custT="1"/>
      <dgm:spPr/>
      <dgm:t>
        <a:bodyPr/>
        <a:lstStyle/>
        <a:p>
          <a:endParaRPr kumimoji="1" lang="ja-JP" altLang="en-US" sz="1800"/>
        </a:p>
      </dgm:t>
    </dgm:pt>
    <dgm:pt modelId="{2229CC65-2E26-4FC8-B150-298C1ABCDB60}" type="pres">
      <dgm:prSet presAssocID="{7140FD41-842F-4B91-816F-071990A75571}" presName="connectorText" presStyleLbl="sibTrans2D1" presStyleIdx="7" presStyleCnt="8"/>
      <dgm:spPr/>
    </dgm:pt>
    <dgm:pt modelId="{3000190D-280D-4C58-93F7-A74855C5412C}">
      <dgm:prSet custT="1"/>
      <dgm:spPr/>
      <dgm:t>
        <a:bodyPr/>
        <a:lstStyle/>
        <a:p>
          <a:r>
            <a:rPr kumimoji="1" lang="ja-JP" altLang="en-US" sz="1800">
              <a:latin typeface="ＭＳ ゴシック" panose="020B0609070205080204" pitchFamily="49" charset="-128"/>
              <a:ea typeface="ＭＳ ゴシック" panose="020B0609070205080204" pitchFamily="49" charset="-128"/>
            </a:rPr>
            <a:t>退室</a:t>
          </a:r>
        </a:p>
      </dgm:t>
    </dgm:pt>
    <dgm:pt modelId="{71543860-19DE-40A4-8182-B46EC5EE876A}" type="parTrans" cxnId="{58E41130-D1C9-4D64-8D1C-1E1D27A28BFC}">
      <dgm:prSet/>
      <dgm:spPr/>
      <dgm:t>
        <a:bodyPr/>
        <a:lstStyle/>
        <a:p>
          <a:endParaRPr kumimoji="1" lang="ja-JP" altLang="en-US" sz="1800"/>
        </a:p>
      </dgm:t>
    </dgm:pt>
    <dgm:pt modelId="{516C49A7-0C10-4043-A67E-C21EBDBCED98}" type="sibTrans" cxnId="{58E41130-D1C9-4D64-8D1C-1E1D27A28BFC}">
      <dgm:prSet custT="1"/>
      <dgm:spPr/>
      <dgm:t>
        <a:bodyPr/>
        <a:lstStyle/>
        <a:p>
          <a:endParaRPr kumimoji="1" lang="ja-JP" altLang="en-US" sz="1800"/>
        </a:p>
      </dgm:t>
    </dgm:pt>
    <dgm:pt modelId="{F958A80A-33A0-4454-9496-51FFA5F3994E}" type="pres">
      <dgm:prSet presAssocID="{516C49A7-0C10-4043-A67E-C21EBDBCED98}" presName="connectorText" presStyleLbl="sibTrans2D1" presStyleIdx="8" presStyleCnt="8"/>
      <dgm:spPr/>
    </dgm:pt>
    <dgm:pt modelId="{220909AD-0F7E-4B9C-9B47-D6D2A3417439}">
      <dgm:prSet custT="1"/>
      <dgm:spPr/>
      <dgm:t>
        <a:bodyPr/>
        <a:lstStyle/>
        <a:p>
          <a:r>
            <a:rPr kumimoji="1" lang="ja-JP" altLang="en-US" sz="1800">
              <a:latin typeface="ＭＳ ゴシック" panose="020B0609070205080204" pitchFamily="49" charset="-128"/>
              <a:ea typeface="ＭＳ ゴシック" panose="020B0609070205080204" pitchFamily="49" charset="-128"/>
            </a:rPr>
            <a:t>手指消毒</a:t>
          </a:r>
        </a:p>
      </dgm:t>
    </dgm:pt>
    <dgm:pt modelId="{F6110D10-F556-43BC-91D9-416B209B0984}" type="parTrans" cxnId="{6AB2FCE2-0A12-4F53-91C4-3ABE5B2CBAC1}">
      <dgm:prSet/>
      <dgm:spPr/>
      <dgm:t>
        <a:bodyPr/>
        <a:lstStyle/>
        <a:p>
          <a:endParaRPr kumimoji="1" lang="ja-JP" altLang="en-US" sz="1800"/>
        </a:p>
      </dgm:t>
    </dgm:pt>
    <dgm:pt modelId="{B78904C7-7CAC-4D56-ABC3-B276EECFA379}" type="sibTrans" cxnId="{6AB2FCE2-0A12-4F53-91C4-3ABE5B2CBAC1}">
      <dgm:prSet/>
      <dgm:spPr/>
      <dgm:t>
        <a:bodyPr/>
        <a:lstStyle/>
        <a:p>
          <a:endParaRPr kumimoji="1" lang="ja-JP" altLang="en-US" sz="1800"/>
        </a:p>
      </dgm:t>
    </dgm:pt>
  </dgm:ptLst>
  <dgm:cxnLst>
    <dgm:cxn modelId="{FA862435-18CF-445B-A83B-AC6C0A8387FF}" type="presOf" srcId="{CFD26FF2-0CCA-4DAB-970E-BEEAE7B25BBA}" destId="{02F76327-F255-46DC-B1F8-79468DE9BB4B}" srcOrd="0" destOrd="0" presId="urn:microsoft.com/office/officeart/2005/8/layout/process2"/>
    <dgm:cxn modelId="{1B89A85F-A082-4D72-A375-4DDDADA1D819}" type="presOf" srcId="{CFD26FF2-0CCA-4DAB-970E-BEEAE7B25BBA}" destId="{3E934D4F-9AE9-4F7C-BFFF-8E9AD1C7ADCD}" srcOrd="1" destOrd="1" presId="urn:microsoft.com/office/officeart/2005/8/layout/process2"/>
    <dgm:cxn modelId="{3B726C7F-A6A7-414D-8EFC-AE605F06073F}" type="presOf" srcId="{CFD26FF2-0CCA-4DAB-970E-BEEAE7B25BBA}" destId="{37425F8A-F8B9-4C73-B35C-1F2FD7880E47}" srcOrd="2" destOrd="1" presId="urn:microsoft.com/office/officeart/2005/8/layout/process2"/>
    <dgm:cxn modelId="{B63634E9-54DE-48B9-BFEC-9357E90E9101}" type="presOf" srcId="{CFD26FF2-0CCA-4DAB-970E-BEEAE7B25BBA}" destId="{DDD120FE-2F1C-4767-8EF5-9AA3BC0DC81B}" srcOrd="3" destOrd="1" presId="urn:microsoft.com/office/officeart/2005/8/layout/process2"/>
    <dgm:cxn modelId="{4B0E7E3F-5F0D-402D-8F32-F0D988445542}" type="presOf" srcId="{CFD26FF2-0CCA-4DAB-970E-BEEAE7B25BBA}" destId="{13C31EF1-2638-4064-AA66-BC9B70C3EDC7}" srcOrd="4" destOrd="1" presId="urn:microsoft.com/office/officeart/2005/8/layout/process2"/>
    <dgm:cxn modelId="{1084DD23-4AD0-4D83-AEF2-A09C0DBC5DB0}" type="presOf" srcId="{CFD26FF2-0CCA-4DAB-970E-BEEAE7B25BBA}" destId="{9EAA2EFB-D01C-4A03-B6CC-9DCD88E59884}" srcOrd="5" destOrd="1" presId="urn:microsoft.com/office/officeart/2005/8/layout/process2"/>
    <dgm:cxn modelId="{FAF652B8-8B18-4201-B2D0-74EBCDF15868}" type="presOf" srcId="{CFD26FF2-0CCA-4DAB-970E-BEEAE7B25BBA}" destId="{86277C36-4C15-402F-81AD-92DBFAC3DA92}" srcOrd="6" destOrd="1" presId="urn:microsoft.com/office/officeart/2005/8/layout/process2"/>
    <dgm:cxn modelId="{FF604970-54E0-4281-BF08-E7FE5CBDAE98}" type="presOf" srcId="{CFD26FF2-0CCA-4DAB-970E-BEEAE7B25BBA}" destId="{EF31B4AF-F1B8-48E5-AAD5-68F50DF98334}" srcOrd="7" destOrd="1" presId="urn:microsoft.com/office/officeart/2005/8/layout/process2"/>
    <dgm:cxn modelId="{BD2BBFE1-F6EA-4065-990F-1CBA4797EC67}" type="presOf" srcId="{CFD26FF2-0CCA-4DAB-970E-BEEAE7B25BBA}" destId="{9C137FE3-B0E2-45EC-A3F8-D37607266C13}" srcOrd="8" destOrd="1" presId="urn:microsoft.com/office/officeart/2005/8/layout/process2"/>
    <dgm:cxn modelId="{F8433D9E-B0C2-4342-8941-1008C51AA7AA}" type="presOf" srcId="{CFD26FF2-0CCA-4DAB-970E-BEEAE7B25BBA}" destId="{5CFD6AAE-1A61-4073-92C0-1C53089EF04A}" srcOrd="9" destOrd="1" presId="urn:microsoft.com/office/officeart/2005/8/layout/process2"/>
    <dgm:cxn modelId="{7EEA5021-F9A4-4CC2-9A7B-F3267FBF71A0}" type="presOf" srcId="{CFD26FF2-0CCA-4DAB-970E-BEEAE7B25BBA}" destId="{51CA7453-63D7-4DAF-A293-F81A764B21A3}" srcOrd="10" destOrd="1" presId="urn:microsoft.com/office/officeart/2005/8/layout/process2"/>
    <dgm:cxn modelId="{7B377926-EC28-42E9-82BA-8E44C2094AF5}" type="presOf" srcId="{CFD26FF2-0CCA-4DAB-970E-BEEAE7B25BBA}" destId="{E8B06413-6E9C-4590-874D-AE46C7015F76}" srcOrd="11" destOrd="1" presId="urn:microsoft.com/office/officeart/2005/8/layout/process2"/>
    <dgm:cxn modelId="{09F423E9-4CC0-417B-8C9C-2A1A0B5FA444}" type="presOf" srcId="{CFD26FF2-0CCA-4DAB-970E-BEEAE7B25BBA}" destId="{444C3EF5-18C7-4CAE-9A58-C8DC7D0A9734}" srcOrd="12" destOrd="1" presId="urn:microsoft.com/office/officeart/2005/8/layout/process2"/>
    <dgm:cxn modelId="{451D23BC-3043-4765-AAB5-F97398BD24F0}" type="presOf" srcId="{CFD26FF2-0CCA-4DAB-970E-BEEAE7B25BBA}" destId="{1CE6EB89-B25F-4029-BB57-0E57BCAB8979}" srcOrd="13" destOrd="1" presId="urn:microsoft.com/office/officeart/2005/8/layout/process2"/>
    <dgm:cxn modelId="{BDAA5968-CF1D-4963-9050-9D54066721D4}" type="presOf" srcId="{CFD26FF2-0CCA-4DAB-970E-BEEAE7B25BBA}" destId="{1553559D-3315-4158-A581-0DFEBE5DAB51}" srcOrd="14" destOrd="1" presId="urn:microsoft.com/office/officeart/2005/8/layout/process2"/>
    <dgm:cxn modelId="{49585BB2-DCA6-406D-90C8-B6D7C5FF34BC}" type="presOf" srcId="{CFD26FF2-0CCA-4DAB-970E-BEEAE7B25BBA}" destId="{9318474C-6CD7-469A-A378-31D4163394F3}" srcOrd="15" destOrd="1" presId="urn:microsoft.com/office/officeart/2005/8/layout/process2"/>
    <dgm:cxn modelId="{5181A2FF-CA21-4777-A991-9625B7817E84}" type="presOf" srcId="{CFD26FF2-0CCA-4DAB-970E-BEEAE7B25BBA}" destId="{E67DA95C-61AE-4048-8391-1BD343F885B6}" srcOrd="16" destOrd="1" presId="urn:microsoft.com/office/officeart/2005/8/layout/process2"/>
    <dgm:cxn modelId="{C8092DEA-F584-4A30-9797-C80084BCD5CB}" type="presOf" srcId="{CFD26FF2-0CCA-4DAB-970E-BEEAE7B25BBA}" destId="{7DB0A1E4-02E3-4F0F-86AB-1FCCEE1CE0A3}" srcOrd="17" destOrd="1" presId="urn:microsoft.com/office/officeart/2005/8/layout/process2"/>
    <dgm:cxn modelId="{3A803959-FD4F-48DE-88C4-E371960D4076}" type="presOf" srcId="{04EADF2F-CF34-42A5-83F0-6FAB09E8BABE}" destId="{3E934D4F-9AE9-4F7C-BFFF-8E9AD1C7ADCD}" srcOrd="0" destOrd="0" presId="urn:microsoft.com/office/officeart/2005/8/layout/process2"/>
    <dgm:cxn modelId="{E502D9B4-CC05-4308-AAC2-B96CD6AB48E2}" srcId="{CFD26FF2-0CCA-4DAB-970E-BEEAE7B25BBA}" destId="{04EADF2F-CF34-42A5-83F0-6FAB09E8BABE}" srcOrd="0" destOrd="0" parTransId="{DD30AB49-45B2-4F6A-A97B-02524049D7ED}" sibTransId="{E29CCC4E-79C2-444A-8AF9-7B22C6D1847E}" presId="urn:microsoft.com/office/officeart/2005/8/layout/process2"/>
    <dgm:cxn modelId="{C3ACCBC5-4CBB-4822-960C-880B651ED86E}" type="presOf" srcId="{E29CCC4E-79C2-444A-8AF9-7B22C6D1847E}" destId="{37425F8A-F8B9-4C73-B35C-1F2FD7880E47}" srcOrd="0" destOrd="0" presId="urn:microsoft.com/office/officeart/2005/8/layout/process2"/>
    <dgm:cxn modelId="{1A81D7CE-8310-45BE-8CA3-27D40A225547}" type="presOf" srcId="{E29CCC4E-79C2-444A-8AF9-7B22C6D1847E}" destId="{DC32ACF6-FB2C-4EF0-B9C1-53932DAF0CE1}" srcOrd="1" destOrd="0" presId="urn:microsoft.com/office/officeart/2005/8/layout/process2"/>
    <dgm:cxn modelId="{FFD4D194-3A98-4A9F-8A00-698C260F2EEE}" type="presOf" srcId="{E29CCC4E-79C2-444A-8AF9-7B22C6D1847E}" destId="{DC32ACF6-FB2C-4EF0-B9C1-53932DAF0CE1}" srcOrd="2" destOrd="0" presId="urn:microsoft.com/office/officeart/2005/8/layout/process2"/>
    <dgm:cxn modelId="{2A693B78-38FD-4025-9AAB-E4130D314CA2}" type="presOf" srcId="{9F7CDE7B-BAEB-464D-BF9D-7666CCA37633}" destId="{DDD120FE-2F1C-4767-8EF5-9AA3BC0DC81B}" srcOrd="0" destOrd="0" presId="urn:microsoft.com/office/officeart/2005/8/layout/process2"/>
    <dgm:cxn modelId="{E5971C85-5612-4A42-8D93-5294C5BFACC8}" srcId="{CFD26FF2-0CCA-4DAB-970E-BEEAE7B25BBA}" destId="{9F7CDE7B-BAEB-464D-BF9D-7666CCA37633}" srcOrd="1" destOrd="0" parTransId="{D73D45B8-5CEC-4873-94DC-3D4EEED8D07C}" sibTransId="{5CDEFEAE-7B7E-4BE5-9310-F79FA175C135}" presId="urn:microsoft.com/office/officeart/2005/8/layout/process2"/>
    <dgm:cxn modelId="{46F9D37C-5982-4A50-A447-6A8C0B379F7D}" type="presOf" srcId="{5CDEFEAE-7B7E-4BE5-9310-F79FA175C135}" destId="{13C31EF1-2638-4064-AA66-BC9B70C3EDC7}" srcOrd="0" destOrd="0" presId="urn:microsoft.com/office/officeart/2005/8/layout/process2"/>
    <dgm:cxn modelId="{8D13A04C-5A03-4F70-B049-E5632D8475D7}" type="presOf" srcId="{5CDEFEAE-7B7E-4BE5-9310-F79FA175C135}" destId="{DF0FB450-8EFB-4876-8BA9-8438C1EE52B4}" srcOrd="1" destOrd="0" presId="urn:microsoft.com/office/officeart/2005/8/layout/process2"/>
    <dgm:cxn modelId="{9C07094D-EF1E-49EF-ABB3-C55694897291}" type="presOf" srcId="{5CDEFEAE-7B7E-4BE5-9310-F79FA175C135}" destId="{DF0FB450-8EFB-4876-8BA9-8438C1EE52B4}" srcOrd="2" destOrd="0" presId="urn:microsoft.com/office/officeart/2005/8/layout/process2"/>
    <dgm:cxn modelId="{B9B231D7-DB28-43F3-A567-25928F75AFAE}" type="presOf" srcId="{A18F5D10-720E-4526-82DE-2ADA21A4EFB6}" destId="{9EAA2EFB-D01C-4A03-B6CC-9DCD88E59884}" srcOrd="0" destOrd="0" presId="urn:microsoft.com/office/officeart/2005/8/layout/process2"/>
    <dgm:cxn modelId="{822D3BCE-FEA0-477F-BE53-513F8D3A675F}" srcId="{CFD26FF2-0CCA-4DAB-970E-BEEAE7B25BBA}" destId="{A18F5D10-720E-4526-82DE-2ADA21A4EFB6}" srcOrd="2" destOrd="0" parTransId="{9A6BA223-9413-479B-B544-8D6F5CF8433B}" sibTransId="{4A9F0791-4F31-4826-BC9D-8C8CFDB56784}" presId="urn:microsoft.com/office/officeart/2005/8/layout/process2"/>
    <dgm:cxn modelId="{E919CB55-0910-4AB8-BE10-5CB7392731E1}" type="presOf" srcId="{4A9F0791-4F31-4826-BC9D-8C8CFDB56784}" destId="{86277C36-4C15-402F-81AD-92DBFAC3DA92}" srcOrd="0" destOrd="0" presId="urn:microsoft.com/office/officeart/2005/8/layout/process2"/>
    <dgm:cxn modelId="{BF9F5B46-93C8-4798-9DA6-1B3CC3DC8339}" type="presOf" srcId="{4A9F0791-4F31-4826-BC9D-8C8CFDB56784}" destId="{5EDE5DAE-0482-4ADA-A256-E5529DF09E93}" srcOrd="1" destOrd="0" presId="urn:microsoft.com/office/officeart/2005/8/layout/process2"/>
    <dgm:cxn modelId="{FAE7CCD1-56AF-476F-A80A-8B0F05D0B814}" type="presOf" srcId="{4A9F0791-4F31-4826-BC9D-8C8CFDB56784}" destId="{5EDE5DAE-0482-4ADA-A256-E5529DF09E93}" srcOrd="2" destOrd="0" presId="urn:microsoft.com/office/officeart/2005/8/layout/process2"/>
    <dgm:cxn modelId="{C791E246-F3ED-48D3-A940-133FFC5E2331}" type="presOf" srcId="{72FF1F35-6B95-4C1B-A5A0-5A252872A31F}" destId="{EF31B4AF-F1B8-48E5-AAD5-68F50DF98334}" srcOrd="0" destOrd="0" presId="urn:microsoft.com/office/officeart/2005/8/layout/process2"/>
    <dgm:cxn modelId="{9606246B-7757-4329-8352-CEC1D9DFD128}" srcId="{CFD26FF2-0CCA-4DAB-970E-BEEAE7B25BBA}" destId="{72FF1F35-6B95-4C1B-A5A0-5A252872A31F}" srcOrd="3" destOrd="0" parTransId="{0512CAF5-D44B-483F-BECF-2282FA1F034A}" sibTransId="{79C6ADF1-BAF1-4491-8848-85ABADE4AB58}" presId="urn:microsoft.com/office/officeart/2005/8/layout/process2"/>
    <dgm:cxn modelId="{12C4EFE0-F0E8-4952-A5AD-96B43934F9D9}" type="presOf" srcId="{79C6ADF1-BAF1-4491-8848-85ABADE4AB58}" destId="{9C137FE3-B0E2-45EC-A3F8-D37607266C13}" srcOrd="0" destOrd="0" presId="urn:microsoft.com/office/officeart/2005/8/layout/process2"/>
    <dgm:cxn modelId="{EAB3E812-0E61-4DE5-BBF8-FAE51B99E340}" type="presOf" srcId="{79C6ADF1-BAF1-4491-8848-85ABADE4AB58}" destId="{189F4345-1526-45A3-960B-797017736BE3}" srcOrd="1" destOrd="0" presId="urn:microsoft.com/office/officeart/2005/8/layout/process2"/>
    <dgm:cxn modelId="{9D2FAACD-323D-467F-A80D-B49B8E908B0D}" type="presOf" srcId="{79C6ADF1-BAF1-4491-8848-85ABADE4AB58}" destId="{189F4345-1526-45A3-960B-797017736BE3}" srcOrd="2" destOrd="0" presId="urn:microsoft.com/office/officeart/2005/8/layout/process2"/>
    <dgm:cxn modelId="{83D6C8FA-83A7-4C0F-99E5-C60EB80DECB0}" type="presOf" srcId="{8927A476-720E-4A49-BCBB-374D4510A193}" destId="{5CFD6AAE-1A61-4073-92C0-1C53089EF04A}" srcOrd="0" destOrd="0" presId="urn:microsoft.com/office/officeart/2005/8/layout/process2"/>
    <dgm:cxn modelId="{3FDBD85E-591B-4A02-A3C6-610BDD5C87AE}" srcId="{CFD26FF2-0CCA-4DAB-970E-BEEAE7B25BBA}" destId="{8927A476-720E-4A49-BCBB-374D4510A193}" srcOrd="4" destOrd="0" parTransId="{8A20D10F-0C9B-476C-BD8D-FF09ADEC7137}" sibTransId="{95EF009D-08FD-48CC-9634-2597F4814FC9}" presId="urn:microsoft.com/office/officeart/2005/8/layout/process2"/>
    <dgm:cxn modelId="{0F37C4C1-2403-4474-94A1-0E97004C290C}" type="presOf" srcId="{95EF009D-08FD-48CC-9634-2597F4814FC9}" destId="{51CA7453-63D7-4DAF-A293-F81A764B21A3}" srcOrd="0" destOrd="0" presId="urn:microsoft.com/office/officeart/2005/8/layout/process2"/>
    <dgm:cxn modelId="{A32ACAE7-201F-45C0-B462-D37E26F43902}" type="presOf" srcId="{95EF009D-08FD-48CC-9634-2597F4814FC9}" destId="{9E16ACC1-6DE6-4D00-AB73-5E0184D90DAD}" srcOrd="1" destOrd="0" presId="urn:microsoft.com/office/officeart/2005/8/layout/process2"/>
    <dgm:cxn modelId="{A766B4B2-7008-4B06-B272-7A02C4238A69}" type="presOf" srcId="{95EF009D-08FD-48CC-9634-2597F4814FC9}" destId="{9E16ACC1-6DE6-4D00-AB73-5E0184D90DAD}" srcOrd="2" destOrd="0" presId="urn:microsoft.com/office/officeart/2005/8/layout/process2"/>
    <dgm:cxn modelId="{2FB1A598-AFB8-485F-9CEF-DCC714CE2655}" type="presOf" srcId="{BA42C119-1AB0-4FAD-BD3C-647E0A4935E0}" destId="{E8B06413-6E9C-4590-874D-AE46C7015F76}" srcOrd="0" destOrd="0" presId="urn:microsoft.com/office/officeart/2005/8/layout/process2"/>
    <dgm:cxn modelId="{1D4BB8FC-56B9-4E71-8124-4AA00B3EAB37}" srcId="{CFD26FF2-0CCA-4DAB-970E-BEEAE7B25BBA}" destId="{BA42C119-1AB0-4FAD-BD3C-647E0A4935E0}" srcOrd="5" destOrd="0" parTransId="{8C71BF95-20BD-4AE6-BAAE-E3C3AC2D3B8D}" sibTransId="{020D1093-F679-41F1-83FA-C5BAF1CE37ED}" presId="urn:microsoft.com/office/officeart/2005/8/layout/process2"/>
    <dgm:cxn modelId="{367B88F6-245C-48F5-BDDA-B57BAEC03B75}" type="presOf" srcId="{020D1093-F679-41F1-83FA-C5BAF1CE37ED}" destId="{444C3EF5-18C7-4CAE-9A58-C8DC7D0A9734}" srcOrd="0" destOrd="0" presId="urn:microsoft.com/office/officeart/2005/8/layout/process2"/>
    <dgm:cxn modelId="{E4BE0F98-1865-46C8-8C12-09C6421F1777}" type="presOf" srcId="{020D1093-F679-41F1-83FA-C5BAF1CE37ED}" destId="{7AFFACFE-1092-42F2-B966-F976205779D3}" srcOrd="1" destOrd="0" presId="urn:microsoft.com/office/officeart/2005/8/layout/process2"/>
    <dgm:cxn modelId="{D503085A-3227-4B5B-9AEE-8446875722D2}" type="presOf" srcId="{020D1093-F679-41F1-83FA-C5BAF1CE37ED}" destId="{7AFFACFE-1092-42F2-B966-F976205779D3}" srcOrd="2" destOrd="0" presId="urn:microsoft.com/office/officeart/2005/8/layout/process2"/>
    <dgm:cxn modelId="{B900C3F8-95EE-489E-88C8-5397DAF28DD3}" type="presOf" srcId="{30B38B52-33B9-4F97-B121-6EF06C6E5C58}" destId="{1CE6EB89-B25F-4029-BB57-0E57BCAB8979}" srcOrd="0" destOrd="0" presId="urn:microsoft.com/office/officeart/2005/8/layout/process2"/>
    <dgm:cxn modelId="{CBBEA0CA-5D88-471D-A213-7869C4672187}" srcId="{CFD26FF2-0CCA-4DAB-970E-BEEAE7B25BBA}" destId="{30B38B52-33B9-4F97-B121-6EF06C6E5C58}" srcOrd="6" destOrd="0" parTransId="{90A57CDE-0C7B-4D63-82A6-17A12A8A0A81}" sibTransId="{7140FD41-842F-4B91-816F-071990A75571}" presId="urn:microsoft.com/office/officeart/2005/8/layout/process2"/>
    <dgm:cxn modelId="{084658B9-B41E-4CC5-BD82-8D24D3199378}" type="presOf" srcId="{7140FD41-842F-4B91-816F-071990A75571}" destId="{1553559D-3315-4158-A581-0DFEBE5DAB51}" srcOrd="0" destOrd="0" presId="urn:microsoft.com/office/officeart/2005/8/layout/process2"/>
    <dgm:cxn modelId="{909A6419-BDD1-4E50-9DE9-455FBC7065F5}" type="presOf" srcId="{7140FD41-842F-4B91-816F-071990A75571}" destId="{2229CC65-2E26-4FC8-B150-298C1ABCDB60}" srcOrd="1" destOrd="0" presId="urn:microsoft.com/office/officeart/2005/8/layout/process2"/>
    <dgm:cxn modelId="{E890FCEC-06BC-4360-B86D-3EC5ABAAE471}" type="presOf" srcId="{7140FD41-842F-4B91-816F-071990A75571}" destId="{2229CC65-2E26-4FC8-B150-298C1ABCDB60}" srcOrd="2" destOrd="0" presId="urn:microsoft.com/office/officeart/2005/8/layout/process2"/>
    <dgm:cxn modelId="{EE0297E9-7DAA-4946-AEFB-6C6F7AB72EE6}" type="presOf" srcId="{3000190D-280D-4C58-93F7-A74855C5412C}" destId="{9318474C-6CD7-469A-A378-31D4163394F3}" srcOrd="0" destOrd="0" presId="urn:microsoft.com/office/officeart/2005/8/layout/process2"/>
    <dgm:cxn modelId="{58E41130-D1C9-4D64-8D1C-1E1D27A28BFC}" srcId="{CFD26FF2-0CCA-4DAB-970E-BEEAE7B25BBA}" destId="{3000190D-280D-4C58-93F7-A74855C5412C}" srcOrd="7" destOrd="0" parTransId="{71543860-19DE-40A4-8182-B46EC5EE876A}" sibTransId="{516C49A7-0C10-4043-A67E-C21EBDBCED98}" presId="urn:microsoft.com/office/officeart/2005/8/layout/process2"/>
    <dgm:cxn modelId="{FFA37989-2D33-434A-9482-94F97BBE5E7D}" type="presOf" srcId="{516C49A7-0C10-4043-A67E-C21EBDBCED98}" destId="{E67DA95C-61AE-4048-8391-1BD343F885B6}" srcOrd="0" destOrd="0" presId="urn:microsoft.com/office/officeart/2005/8/layout/process2"/>
    <dgm:cxn modelId="{16F3FE5C-7EB3-4F8C-A297-CC78EC4459B8}" type="presOf" srcId="{516C49A7-0C10-4043-A67E-C21EBDBCED98}" destId="{F958A80A-33A0-4454-9496-51FFA5F3994E}" srcOrd="1" destOrd="0" presId="urn:microsoft.com/office/officeart/2005/8/layout/process2"/>
    <dgm:cxn modelId="{3C71C238-347D-4C41-874E-94D28C0C98F7}" type="presOf" srcId="{516C49A7-0C10-4043-A67E-C21EBDBCED98}" destId="{F958A80A-33A0-4454-9496-51FFA5F3994E}" srcOrd="2" destOrd="0" presId="urn:microsoft.com/office/officeart/2005/8/layout/process2"/>
    <dgm:cxn modelId="{41955339-B622-496D-98D7-4FF95F1F697C}" type="presOf" srcId="{220909AD-0F7E-4B9C-9B47-D6D2A3417439}" destId="{7DB0A1E4-02E3-4F0F-86AB-1FCCEE1CE0A3}" srcOrd="0" destOrd="0" presId="urn:microsoft.com/office/officeart/2005/8/layout/process2"/>
    <dgm:cxn modelId="{6AB2FCE2-0A12-4F53-91C4-3ABE5B2CBAC1}" srcId="{CFD26FF2-0CCA-4DAB-970E-BEEAE7B25BBA}" destId="{220909AD-0F7E-4B9C-9B47-D6D2A3417439}" srcOrd="8" destOrd="0" parTransId="{F6110D10-F556-43BC-91D9-416B209B0984}" sibTransId="{B78904C7-7CAC-4D56-ABC3-B276EECFA379}" presId="urn:microsoft.com/office/officeart/2005/8/layout/process2"/>
  </dgm:cxnLst>
  <dgm:bg>
    <a:noFill/>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934D4F-9AE9-4F7C-BFFF-8E9AD1C7ADCD}">
      <dsp:nvSpPr>
        <dsp:cNvPr id="0" name=""/>
        <dsp:cNvSpPr/>
      </dsp:nvSpPr>
      <dsp:spPr>
        <a:xfrm>
          <a:off x="0" y="0"/>
          <a:ext cx="3657600" cy="826186"/>
        </a:xfrm>
        <a:prstGeom prst="roundRect">
          <a:avLst>
            <a:gd name="adj" fmla="val 10000"/>
          </a:avLst>
        </a:prstGeom>
        <a:solidFill>
          <a:schemeClr val="lt1"/>
        </a:solidFill>
        <a:ln>
          <a:solidFill>
            <a:schemeClr val="dk1">
              <a:shade val="80000"/>
            </a:schemeClr>
          </a:solidFill>
        </a:ln>
        <a:effectLst/>
      </dsp:spPr>
      <dsp:style>
        <a:lnRef idx="2">
          <a:schemeClr val="dk1">
            <a:shade val="80000"/>
          </a:schemeClr>
        </a:lnRef>
        <a:fillRef idx="1">
          <a:schemeClr val="lt1"/>
        </a:fillRef>
        <a:effectRef idx="0">
          <a:scrgbClr r="0" g="0" b="0"/>
        </a:effectRef>
        <a:fontRef idx="minor">
          <a:schemeClr val="dk1"/>
        </a:fontRef>
      </dsp:style>
      <dsp:txBody>
        <a:bodyPr spcFirstLastPara="0" vert="horz" wrap="square" lIns="68580" tIns="68580" rIns="68580" bIns="68580" numCol="1" spcCol="1270" anchor="ctr" anchorCtr="0">
          <a:noAutofit/>
        </a:bodyPr>
        <a:p>
          <a:pPr lvl="0" algn="ctr"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手指消毒</a:t>
          </a:r>
          <a:endParaRPr kumimoji="1" lang="ja-JP" altLang="en-US" sz="1800" kern="1200">
            <a:latin typeface="ＭＳ ゴシック" panose="020B0609070205080204" pitchFamily="49" charset="-128"/>
            <a:ea typeface="ＭＳ ゴシック" panose="020B0609070205080204" pitchFamily="49" charset="-128"/>
          </a:endParaRPr>
        </a:p>
      </dsp:txBody>
      <dsp:txXfrm>
        <a:off x="24198" y="24198"/>
        <a:ext cx="3609204" cy="777790"/>
      </dsp:txXfrm>
    </dsp:sp>
    <dsp:sp modelId="{37425F8A-F8B9-4C73-B35C-1F2FD7880E47}">
      <dsp:nvSpPr>
        <dsp:cNvPr id="0" name=""/>
        <dsp:cNvSpPr/>
      </dsp:nvSpPr>
      <dsp:spPr>
        <a:xfrm rot="5400000">
          <a:off x="1799197" y="790041"/>
          <a:ext cx="59207" cy="180232"/>
        </a:xfrm>
        <a:prstGeom prst="rightArrow">
          <a:avLst>
            <a:gd name="adj1" fmla="val 60000"/>
            <a:gd name="adj2" fmla="val 50000"/>
          </a:avLst>
        </a:prstGeom>
        <a:solidFill>
          <a:schemeClr val="dk1">
            <a:tint val="60000"/>
          </a:schemeClr>
        </a:solidFill>
        <a:ln>
          <a:noFill/>
        </a:ln>
        <a:effectLst/>
      </dsp:spPr>
      <dsp:style>
        <a:lnRef idx="0">
          <a:schemeClr val="dk1">
            <a:tint val="60000"/>
          </a:schemeClr>
        </a:lnRef>
        <a:fillRef idx="1">
          <a:schemeClr val="dk1">
            <a:tint val="60000"/>
          </a:schemeClr>
        </a:fillRef>
        <a:effectRef idx="0">
          <a:scrgbClr r="0" g="0" b="0"/>
        </a:effectRef>
        <a:fontRef idx="minor">
          <a:schemeClr val="dk1"/>
        </a:fontRef>
      </dsp:style>
      <dsp:txBody>
        <a:bodyPr spcFirstLastPara="0" vert="horz" wrap="square" lIns="0" tIns="0" rIns="0" bIns="0" numCol="1" spcCol="1270" anchor="ctr" anchorCtr="0">
          <a:noAutofit/>
        </a:bodyPr>
        <a:p>
          <a:pPr lvl="0" algn="ctr" defTabSz="800100">
            <a:lnSpc>
              <a:spcPct val="90000"/>
            </a:lnSpc>
            <a:spcBef>
              <a:spcPct val="0"/>
            </a:spcBef>
            <a:spcAft>
              <a:spcPct val="35000"/>
            </a:spcAft>
          </a:pPr>
          <a:endParaRPr kumimoji="1" lang="ja-JP" altLang="en-US" sz="1800" kern="1200">
            <a:latin typeface="ＭＳ ゴシック" panose="020B0609070205080204" pitchFamily="49" charset="-128"/>
            <a:ea typeface="ＭＳ ゴシック" panose="020B0609070205080204" pitchFamily="49" charset="-128"/>
          </a:endParaRPr>
        </a:p>
      </dsp:txBody>
      <dsp:txXfrm>
        <a:off x="1793276" y="830093"/>
        <a:ext cx="53286" cy="100129"/>
      </dsp:txXfrm>
    </dsp:sp>
    <dsp:sp modelId="{DDD120FE-2F1C-4767-8EF5-9AA3BC0DC81B}">
      <dsp:nvSpPr>
        <dsp:cNvPr id="0" name=""/>
        <dsp:cNvSpPr/>
      </dsp:nvSpPr>
      <dsp:spPr>
        <a:xfrm>
          <a:off x="0" y="934128"/>
          <a:ext cx="3657600" cy="870738"/>
        </a:xfrm>
        <a:prstGeom prst="roundRect">
          <a:avLst>
            <a:gd name="adj" fmla="val 10000"/>
          </a:avLst>
        </a:prstGeom>
        <a:solidFill>
          <a:schemeClr val="lt1"/>
        </a:solidFill>
        <a:ln>
          <a:solidFill>
            <a:schemeClr val="dk1">
              <a:shade val="80000"/>
            </a:schemeClr>
          </a:solidFill>
        </a:ln>
        <a:effectLst/>
      </dsp:spPr>
      <dsp:style>
        <a:lnRef idx="2">
          <a:schemeClr val="dk1">
            <a:shade val="80000"/>
          </a:schemeClr>
        </a:lnRef>
        <a:fillRef idx="1">
          <a:schemeClr val="lt1"/>
        </a:fillRef>
        <a:effectRef idx="0">
          <a:scrgbClr r="0" g="0" b="0"/>
        </a:effectRef>
        <a:fontRef idx="minor">
          <a:schemeClr val="dk1"/>
        </a:fontRef>
      </dsp:style>
      <dsp:txBody>
        <a:bodyPr spcFirstLastPara="0" vert="horz" wrap="square" lIns="68580" tIns="68580" rIns="68580" bIns="68580" numCol="1" spcCol="1270" anchor="ctr" anchorCtr="0">
          <a:noAutofit/>
        </a:bodyPr>
        <a:p>
          <a:pPr lvl="0" algn="l"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　　ガウン・</a:t>
          </a:r>
          <a:endParaRPr kumimoji="1" lang="en-US" altLang="ja-JP" sz="1800" kern="1200">
            <a:latin typeface="ＭＳ ゴシック" panose="020B0609070205080204" pitchFamily="49" charset="-128"/>
            <a:ea typeface="ＭＳ ゴシック" panose="020B0609070205080204" pitchFamily="49" charset="-128"/>
          </a:endParaRPr>
        </a:p>
        <a:p>
          <a:pPr lvl="0" algn="l"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　　　手袋を着用</a:t>
          </a:r>
          <a:endParaRPr kumimoji="1" lang="ja-JP" altLang="en-US" sz="1800" kern="1200">
            <a:latin typeface="ＭＳ ゴシック" panose="020B0609070205080204" pitchFamily="49" charset="-128"/>
            <a:ea typeface="ＭＳ ゴシック" panose="020B0609070205080204" pitchFamily="49" charset="-128"/>
          </a:endParaRPr>
        </a:p>
      </dsp:txBody>
      <dsp:txXfrm>
        <a:off x="25503" y="959631"/>
        <a:ext cx="3606594" cy="819732"/>
      </dsp:txXfrm>
    </dsp:sp>
    <dsp:sp modelId="{13C31EF1-2638-4064-AA66-BC9B70C3EDC7}">
      <dsp:nvSpPr>
        <dsp:cNvPr id="0" name=""/>
        <dsp:cNvSpPr/>
      </dsp:nvSpPr>
      <dsp:spPr>
        <a:xfrm rot="5400000">
          <a:off x="1799197" y="1768721"/>
          <a:ext cx="59207" cy="180232"/>
        </a:xfrm>
        <a:prstGeom prst="rightArrow">
          <a:avLst>
            <a:gd name="adj1" fmla="val 60000"/>
            <a:gd name="adj2" fmla="val 50000"/>
          </a:avLst>
        </a:prstGeom>
        <a:solidFill>
          <a:schemeClr val="dk1">
            <a:tint val="60000"/>
          </a:schemeClr>
        </a:solidFill>
        <a:ln>
          <a:noFill/>
        </a:ln>
        <a:effectLst/>
      </dsp:spPr>
      <dsp:style>
        <a:lnRef idx="0">
          <a:schemeClr val="dk1">
            <a:tint val="60000"/>
          </a:schemeClr>
        </a:lnRef>
        <a:fillRef idx="1">
          <a:schemeClr val="dk1">
            <a:tint val="60000"/>
          </a:schemeClr>
        </a:fillRef>
        <a:effectRef idx="0">
          <a:scrgbClr r="0" g="0" b="0"/>
        </a:effectRef>
        <a:fontRef idx="minor">
          <a:schemeClr val="dk1"/>
        </a:fontRef>
      </dsp:style>
      <dsp:txBody>
        <a:bodyPr spcFirstLastPara="0" vert="horz" wrap="square" lIns="0" tIns="0" rIns="0" bIns="0" numCol="1" spcCol="1270" anchor="ctr" anchorCtr="0">
          <a:noAutofit/>
        </a:bodyPr>
        <a:p>
          <a:pPr lvl="0" algn="ctr" defTabSz="800100">
            <a:lnSpc>
              <a:spcPct val="90000"/>
            </a:lnSpc>
            <a:spcBef>
              <a:spcPct val="0"/>
            </a:spcBef>
            <a:spcAft>
              <a:spcPct val="35000"/>
            </a:spcAft>
          </a:pPr>
          <a:endParaRPr kumimoji="1" lang="ja-JP" altLang="en-US" sz="1800" kern="1200">
            <a:latin typeface="ＭＳ ゴシック" panose="020B0609070205080204" pitchFamily="49" charset="-128"/>
            <a:ea typeface="ＭＳ ゴシック" panose="020B0609070205080204" pitchFamily="49" charset="-128"/>
          </a:endParaRPr>
        </a:p>
      </dsp:txBody>
      <dsp:txXfrm>
        <a:off x="1793276" y="1808773"/>
        <a:ext cx="53286" cy="100129"/>
      </dsp:txXfrm>
    </dsp:sp>
    <dsp:sp modelId="{9EAA2EFB-D01C-4A03-B6CC-9DCD88E59884}">
      <dsp:nvSpPr>
        <dsp:cNvPr id="0" name=""/>
        <dsp:cNvSpPr/>
      </dsp:nvSpPr>
      <dsp:spPr>
        <a:xfrm>
          <a:off x="0" y="1912808"/>
          <a:ext cx="3657600" cy="339927"/>
        </a:xfrm>
        <a:prstGeom prst="roundRect">
          <a:avLst>
            <a:gd name="adj" fmla="val 10000"/>
          </a:avLst>
        </a:prstGeom>
        <a:solidFill>
          <a:schemeClr val="lt1"/>
        </a:solidFill>
        <a:ln>
          <a:solidFill>
            <a:schemeClr val="dk1">
              <a:shade val="80000"/>
            </a:schemeClr>
          </a:solidFill>
        </a:ln>
        <a:effectLst/>
      </dsp:spPr>
      <dsp:style>
        <a:lnRef idx="2">
          <a:schemeClr val="dk1">
            <a:shade val="80000"/>
          </a:schemeClr>
        </a:lnRef>
        <a:fillRef idx="1">
          <a:schemeClr val="lt1"/>
        </a:fillRef>
        <a:effectRef idx="0">
          <a:scrgbClr r="0" g="0" b="0"/>
        </a:effectRef>
        <a:fontRef idx="minor">
          <a:schemeClr val="dk1"/>
        </a:fontRef>
      </dsp:style>
      <dsp:txBody>
        <a:bodyPr spcFirstLastPara="0" vert="horz" wrap="square" lIns="68580" tIns="68580" rIns="68580" bIns="68580" numCol="1" spcCol="1270" anchor="ctr" anchorCtr="0">
          <a:noAutofit/>
        </a:bodyPr>
        <a:p>
          <a:pPr lvl="0" algn="ctr"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入室</a:t>
          </a:r>
          <a:endParaRPr kumimoji="1" lang="ja-JP" altLang="en-US" sz="1800" kern="1200">
            <a:latin typeface="ＭＳ ゴシック" panose="020B0609070205080204" pitchFamily="49" charset="-128"/>
            <a:ea typeface="ＭＳ ゴシック" panose="020B0609070205080204" pitchFamily="49" charset="-128"/>
          </a:endParaRPr>
        </a:p>
      </dsp:txBody>
      <dsp:txXfrm>
        <a:off x="9956" y="1922764"/>
        <a:ext cx="3637688" cy="320015"/>
      </dsp:txXfrm>
    </dsp:sp>
    <dsp:sp modelId="{86277C36-4C15-402F-81AD-92DBFAC3DA92}">
      <dsp:nvSpPr>
        <dsp:cNvPr id="0" name=""/>
        <dsp:cNvSpPr/>
      </dsp:nvSpPr>
      <dsp:spPr>
        <a:xfrm rot="5400000">
          <a:off x="1799197" y="2216590"/>
          <a:ext cx="59207" cy="180232"/>
        </a:xfrm>
        <a:prstGeom prst="rightArrow">
          <a:avLst>
            <a:gd name="adj1" fmla="val 60000"/>
            <a:gd name="adj2" fmla="val 50000"/>
          </a:avLst>
        </a:prstGeom>
        <a:solidFill>
          <a:schemeClr val="dk1">
            <a:tint val="60000"/>
          </a:schemeClr>
        </a:solidFill>
        <a:ln>
          <a:noFill/>
        </a:ln>
        <a:effectLst/>
      </dsp:spPr>
      <dsp:style>
        <a:lnRef idx="0">
          <a:schemeClr val="dk1">
            <a:tint val="60000"/>
          </a:schemeClr>
        </a:lnRef>
        <a:fillRef idx="1">
          <a:schemeClr val="dk1">
            <a:tint val="60000"/>
          </a:schemeClr>
        </a:fillRef>
        <a:effectRef idx="0">
          <a:scrgbClr r="0" g="0" b="0"/>
        </a:effectRef>
        <a:fontRef idx="minor">
          <a:schemeClr val="dk1"/>
        </a:fontRef>
      </dsp:style>
      <dsp:txBody>
        <a:bodyPr spcFirstLastPara="0" vert="horz" wrap="square" lIns="0" tIns="0" rIns="0" bIns="0" numCol="1" spcCol="1270" anchor="ctr" anchorCtr="0">
          <a:noAutofit/>
        </a:bodyPr>
        <a:p>
          <a:pPr lvl="0" algn="ctr" defTabSz="800100">
            <a:lnSpc>
              <a:spcPct val="90000"/>
            </a:lnSpc>
            <a:spcBef>
              <a:spcPct val="0"/>
            </a:spcBef>
            <a:spcAft>
              <a:spcPct val="35000"/>
            </a:spcAft>
          </a:pPr>
          <a:endParaRPr kumimoji="1" lang="ja-JP" altLang="en-US" sz="1800" kern="1200">
            <a:latin typeface="ＭＳ ゴシック" panose="020B0609070205080204" pitchFamily="49" charset="-128"/>
            <a:ea typeface="ＭＳ ゴシック" panose="020B0609070205080204" pitchFamily="49" charset="-128"/>
          </a:endParaRPr>
        </a:p>
      </dsp:txBody>
      <dsp:txXfrm>
        <a:off x="1793276" y="2256643"/>
        <a:ext cx="53286" cy="100129"/>
      </dsp:txXfrm>
    </dsp:sp>
    <dsp:sp modelId="{EF31B4AF-F1B8-48E5-AAD5-68F50DF98334}">
      <dsp:nvSpPr>
        <dsp:cNvPr id="0" name=""/>
        <dsp:cNvSpPr/>
      </dsp:nvSpPr>
      <dsp:spPr>
        <a:xfrm>
          <a:off x="0" y="2360678"/>
          <a:ext cx="3657600" cy="339381"/>
        </a:xfrm>
        <a:prstGeom prst="roundRect">
          <a:avLst>
            <a:gd name="adj" fmla="val 10000"/>
          </a:avLst>
        </a:prstGeom>
        <a:solidFill>
          <a:schemeClr val="lt1"/>
        </a:solidFill>
        <a:ln>
          <a:solidFill>
            <a:schemeClr val="dk1">
              <a:shade val="80000"/>
            </a:schemeClr>
          </a:solidFill>
        </a:ln>
        <a:effectLst/>
      </dsp:spPr>
      <dsp:style>
        <a:lnRef idx="2">
          <a:schemeClr val="dk1">
            <a:shade val="80000"/>
          </a:schemeClr>
        </a:lnRef>
        <a:fillRef idx="1">
          <a:schemeClr val="lt1"/>
        </a:fillRef>
        <a:effectRef idx="0">
          <a:scrgbClr r="0" g="0" b="0"/>
        </a:effectRef>
        <a:fontRef idx="minor">
          <a:schemeClr val="dk1"/>
        </a:fontRef>
      </dsp:style>
      <dsp:txBody>
        <a:bodyPr spcFirstLastPara="0" vert="horz" wrap="square" lIns="68580" tIns="68580" rIns="68580" bIns="68580" numCol="1" spcCol="1270" anchor="ctr" anchorCtr="0">
          <a:noAutofit/>
        </a:bodyPr>
        <a:p>
          <a:pPr lvl="0" algn="ctr"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診察・ケア</a:t>
          </a:r>
          <a:endParaRPr kumimoji="1" lang="ja-JP" altLang="en-US" sz="1800" kern="1200">
            <a:latin typeface="ＭＳ ゴシック" panose="020B0609070205080204" pitchFamily="49" charset="-128"/>
            <a:ea typeface="ＭＳ ゴシック" panose="020B0609070205080204" pitchFamily="49" charset="-128"/>
          </a:endParaRPr>
        </a:p>
      </dsp:txBody>
      <dsp:txXfrm>
        <a:off x="9940" y="2370618"/>
        <a:ext cx="3637720" cy="319501"/>
      </dsp:txXfrm>
    </dsp:sp>
    <dsp:sp modelId="{9C137FE3-B0E2-45EC-A3F8-D37607266C13}">
      <dsp:nvSpPr>
        <dsp:cNvPr id="0" name=""/>
        <dsp:cNvSpPr/>
      </dsp:nvSpPr>
      <dsp:spPr>
        <a:xfrm rot="5400000">
          <a:off x="1799197" y="2663914"/>
          <a:ext cx="59207" cy="180232"/>
        </a:xfrm>
        <a:prstGeom prst="rightArrow">
          <a:avLst>
            <a:gd name="adj1" fmla="val 60000"/>
            <a:gd name="adj2" fmla="val 50000"/>
          </a:avLst>
        </a:prstGeom>
        <a:solidFill>
          <a:schemeClr val="dk1">
            <a:tint val="60000"/>
          </a:schemeClr>
        </a:solidFill>
        <a:ln>
          <a:noFill/>
        </a:ln>
        <a:effectLst/>
      </dsp:spPr>
      <dsp:style>
        <a:lnRef idx="0">
          <a:schemeClr val="dk1">
            <a:tint val="60000"/>
          </a:schemeClr>
        </a:lnRef>
        <a:fillRef idx="1">
          <a:schemeClr val="dk1">
            <a:tint val="60000"/>
          </a:schemeClr>
        </a:fillRef>
        <a:effectRef idx="0">
          <a:scrgbClr r="0" g="0" b="0"/>
        </a:effectRef>
        <a:fontRef idx="minor">
          <a:schemeClr val="dk1"/>
        </a:fontRef>
      </dsp:style>
      <dsp:txBody>
        <a:bodyPr spcFirstLastPara="0" vert="horz" wrap="square" lIns="0" tIns="0" rIns="0" bIns="0" numCol="1" spcCol="1270" anchor="ctr" anchorCtr="0">
          <a:noAutofit/>
        </a:bodyPr>
        <a:p>
          <a:pPr lvl="0" algn="ctr" defTabSz="800100">
            <a:lnSpc>
              <a:spcPct val="90000"/>
            </a:lnSpc>
            <a:spcBef>
              <a:spcPct val="0"/>
            </a:spcBef>
            <a:spcAft>
              <a:spcPct val="35000"/>
            </a:spcAft>
          </a:pPr>
          <a:endParaRPr kumimoji="1" lang="ja-JP" altLang="en-US" sz="1800" kern="1200"/>
        </a:p>
      </dsp:txBody>
      <dsp:txXfrm>
        <a:off x="1793276" y="2703966"/>
        <a:ext cx="53286" cy="100129"/>
      </dsp:txXfrm>
    </dsp:sp>
    <dsp:sp modelId="{5CFD6AAE-1A61-4073-92C0-1C53089EF04A}">
      <dsp:nvSpPr>
        <dsp:cNvPr id="0" name=""/>
        <dsp:cNvSpPr/>
      </dsp:nvSpPr>
      <dsp:spPr>
        <a:xfrm>
          <a:off x="0" y="2808001"/>
          <a:ext cx="3657600" cy="901603"/>
        </a:xfrm>
        <a:prstGeom prst="roundRect">
          <a:avLst>
            <a:gd name="adj" fmla="val 10000"/>
          </a:avLst>
        </a:prstGeom>
        <a:solidFill>
          <a:schemeClr val="lt1"/>
        </a:solidFill>
        <a:ln>
          <a:solidFill>
            <a:schemeClr val="dk1">
              <a:shade val="80000"/>
            </a:schemeClr>
          </a:solidFill>
        </a:ln>
        <a:effectLst/>
      </dsp:spPr>
      <dsp:style>
        <a:lnRef idx="2">
          <a:schemeClr val="dk1">
            <a:shade val="80000"/>
          </a:schemeClr>
        </a:lnRef>
        <a:fillRef idx="1">
          <a:schemeClr val="lt1"/>
        </a:fillRef>
        <a:effectRef idx="0">
          <a:scrgbClr r="0" g="0" b="0"/>
        </a:effectRef>
        <a:fontRef idx="minor">
          <a:schemeClr val="dk1"/>
        </a:fontRef>
      </dsp:style>
      <dsp:txBody>
        <a:bodyPr spcFirstLastPara="0" vert="horz" wrap="square" lIns="68580" tIns="68580" rIns="68580" bIns="68580" numCol="1" spcCol="1270" anchor="ctr" anchorCtr="0">
          <a:noAutofit/>
        </a:bodyPr>
        <a:p>
          <a:pPr lvl="0" algn="l"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室内環境に触れる時は</a:t>
          </a:r>
          <a:endParaRPr kumimoji="1" lang="en-US" altLang="ja-JP" sz="1800" kern="1200">
            <a:latin typeface="ＭＳ ゴシック" panose="020B0609070205080204" pitchFamily="49" charset="-128"/>
            <a:ea typeface="ＭＳ ゴシック" panose="020B0609070205080204" pitchFamily="49" charset="-128"/>
          </a:endParaRPr>
        </a:p>
        <a:p>
          <a:pPr lvl="0" algn="l"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　手指消毒と手袋交換</a:t>
          </a:r>
          <a:endParaRPr kumimoji="1" lang="en-US" altLang="ja-JP" sz="1800" kern="1200">
            <a:latin typeface="ＭＳ ゴシック" panose="020B0609070205080204" pitchFamily="49" charset="-128"/>
            <a:ea typeface="ＭＳ ゴシック" panose="020B0609070205080204" pitchFamily="49" charset="-128"/>
          </a:endParaRPr>
        </a:p>
      </dsp:txBody>
      <dsp:txXfrm>
        <a:off x="26407" y="2834408"/>
        <a:ext cx="3604786" cy="848789"/>
      </dsp:txXfrm>
    </dsp:sp>
    <dsp:sp modelId="{51CA7453-63D7-4DAF-A293-F81A764B21A3}">
      <dsp:nvSpPr>
        <dsp:cNvPr id="0" name=""/>
        <dsp:cNvSpPr/>
      </dsp:nvSpPr>
      <dsp:spPr>
        <a:xfrm rot="5400000">
          <a:off x="1799197" y="3673459"/>
          <a:ext cx="59207" cy="180232"/>
        </a:xfrm>
        <a:prstGeom prst="rightArrow">
          <a:avLst>
            <a:gd name="adj1" fmla="val 60000"/>
            <a:gd name="adj2" fmla="val 50000"/>
          </a:avLst>
        </a:prstGeom>
        <a:solidFill>
          <a:schemeClr val="dk1">
            <a:tint val="60000"/>
          </a:schemeClr>
        </a:solidFill>
        <a:ln>
          <a:noFill/>
        </a:ln>
        <a:effectLst/>
      </dsp:spPr>
      <dsp:style>
        <a:lnRef idx="0">
          <a:schemeClr val="dk1">
            <a:tint val="60000"/>
          </a:schemeClr>
        </a:lnRef>
        <a:fillRef idx="1">
          <a:schemeClr val="dk1">
            <a:tint val="60000"/>
          </a:schemeClr>
        </a:fillRef>
        <a:effectRef idx="0">
          <a:scrgbClr r="0" g="0" b="0"/>
        </a:effectRef>
        <a:fontRef idx="minor">
          <a:schemeClr val="dk1"/>
        </a:fontRef>
      </dsp:style>
      <dsp:txBody>
        <a:bodyPr spcFirstLastPara="0" vert="horz" wrap="square" lIns="0" tIns="0" rIns="0" bIns="0" numCol="1" spcCol="1270" anchor="ctr" anchorCtr="0">
          <a:noAutofit/>
        </a:bodyPr>
        <a:p>
          <a:pPr lvl="0" algn="ctr" defTabSz="800100">
            <a:lnSpc>
              <a:spcPct val="90000"/>
            </a:lnSpc>
            <a:spcBef>
              <a:spcPct val="0"/>
            </a:spcBef>
            <a:spcAft>
              <a:spcPct val="35000"/>
            </a:spcAft>
          </a:pPr>
          <a:endParaRPr kumimoji="1" lang="ja-JP" altLang="en-US" sz="1800" kern="1200"/>
        </a:p>
      </dsp:txBody>
      <dsp:txXfrm>
        <a:off x="1793276" y="3713511"/>
        <a:ext cx="53286" cy="100129"/>
      </dsp:txXfrm>
    </dsp:sp>
    <dsp:sp modelId="{E8B06413-6E9C-4590-874D-AE46C7015F76}">
      <dsp:nvSpPr>
        <dsp:cNvPr id="0" name=""/>
        <dsp:cNvSpPr/>
      </dsp:nvSpPr>
      <dsp:spPr>
        <a:xfrm>
          <a:off x="0" y="3817546"/>
          <a:ext cx="3657600" cy="857931"/>
        </a:xfrm>
        <a:prstGeom prst="roundRect">
          <a:avLst>
            <a:gd name="adj" fmla="val 10000"/>
          </a:avLst>
        </a:prstGeom>
        <a:solidFill>
          <a:schemeClr val="lt1"/>
        </a:solidFill>
        <a:ln>
          <a:solidFill>
            <a:schemeClr val="dk1">
              <a:shade val="80000"/>
            </a:schemeClr>
          </a:solidFill>
        </a:ln>
        <a:effectLst/>
      </dsp:spPr>
      <dsp:style>
        <a:lnRef idx="2">
          <a:schemeClr val="dk1">
            <a:shade val="80000"/>
          </a:schemeClr>
        </a:lnRef>
        <a:fillRef idx="1">
          <a:schemeClr val="lt1"/>
        </a:fillRef>
        <a:effectRef idx="0">
          <a:scrgbClr r="0" g="0" b="0"/>
        </a:effectRef>
        <a:fontRef idx="minor">
          <a:schemeClr val="dk1"/>
        </a:fontRef>
      </dsp:style>
      <dsp:txBody>
        <a:bodyPr spcFirstLastPara="0" vert="horz" wrap="square" lIns="68580" tIns="68580" rIns="68580" bIns="68580" numCol="1" spcCol="1270" anchor="ctr" anchorCtr="0">
          <a:noAutofit/>
        </a:bodyPr>
        <a:p>
          <a:pPr lvl="0" algn="ctr"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病室を出る前に</a:t>
          </a:r>
          <a:endParaRPr kumimoji="1" lang="en-US" altLang="ja-JP" sz="1800" kern="1200">
            <a:latin typeface="ＭＳ ゴシック" panose="020B0609070205080204" pitchFamily="49" charset="-128"/>
            <a:ea typeface="ＭＳ ゴシック" panose="020B0609070205080204" pitchFamily="49" charset="-128"/>
          </a:endParaRPr>
        </a:p>
        <a:p>
          <a:pPr lvl="0" algn="ctr"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手袋・ガウンを脱衣</a:t>
          </a:r>
          <a:endParaRPr kumimoji="1" lang="ja-JP" altLang="en-US" sz="1800" kern="1200">
            <a:latin typeface="ＭＳ ゴシック" panose="020B0609070205080204" pitchFamily="49" charset="-128"/>
            <a:ea typeface="ＭＳ ゴシック" panose="020B0609070205080204" pitchFamily="49" charset="-128"/>
          </a:endParaRPr>
        </a:p>
      </dsp:txBody>
      <dsp:txXfrm>
        <a:off x="25128" y="3842674"/>
        <a:ext cx="3607344" cy="807675"/>
      </dsp:txXfrm>
    </dsp:sp>
    <dsp:sp modelId="{444C3EF5-18C7-4CAE-9A58-C8DC7D0A9734}">
      <dsp:nvSpPr>
        <dsp:cNvPr id="0" name=""/>
        <dsp:cNvSpPr/>
      </dsp:nvSpPr>
      <dsp:spPr>
        <a:xfrm rot="5400000">
          <a:off x="1799197" y="4639333"/>
          <a:ext cx="59207" cy="180232"/>
        </a:xfrm>
        <a:prstGeom prst="rightArrow">
          <a:avLst>
            <a:gd name="adj1" fmla="val 60000"/>
            <a:gd name="adj2" fmla="val 50000"/>
          </a:avLst>
        </a:prstGeom>
        <a:solidFill>
          <a:schemeClr val="dk1">
            <a:tint val="60000"/>
          </a:schemeClr>
        </a:solidFill>
        <a:ln>
          <a:noFill/>
        </a:ln>
        <a:effectLst/>
      </dsp:spPr>
      <dsp:style>
        <a:lnRef idx="0">
          <a:schemeClr val="dk1">
            <a:tint val="60000"/>
          </a:schemeClr>
        </a:lnRef>
        <a:fillRef idx="1">
          <a:schemeClr val="dk1">
            <a:tint val="60000"/>
          </a:schemeClr>
        </a:fillRef>
        <a:effectRef idx="0">
          <a:scrgbClr r="0" g="0" b="0"/>
        </a:effectRef>
        <a:fontRef idx="minor">
          <a:schemeClr val="dk1"/>
        </a:fontRef>
      </dsp:style>
      <dsp:txBody>
        <a:bodyPr spcFirstLastPara="0" vert="horz" wrap="square" lIns="0" tIns="0" rIns="0" bIns="0" numCol="1" spcCol="1270" anchor="ctr" anchorCtr="0">
          <a:noAutofit/>
        </a:bodyPr>
        <a:p>
          <a:pPr lvl="0" algn="ctr" defTabSz="800100">
            <a:lnSpc>
              <a:spcPct val="90000"/>
            </a:lnSpc>
            <a:spcBef>
              <a:spcPct val="0"/>
            </a:spcBef>
            <a:spcAft>
              <a:spcPct val="35000"/>
            </a:spcAft>
          </a:pPr>
          <a:endParaRPr kumimoji="1" lang="ja-JP" altLang="en-US" sz="1800" kern="1200"/>
        </a:p>
      </dsp:txBody>
      <dsp:txXfrm>
        <a:off x="1793276" y="4679385"/>
        <a:ext cx="53286" cy="100129"/>
      </dsp:txXfrm>
    </dsp:sp>
    <dsp:sp modelId="{1CE6EB89-B25F-4029-BB57-0E57BCAB8979}">
      <dsp:nvSpPr>
        <dsp:cNvPr id="0" name=""/>
        <dsp:cNvSpPr/>
      </dsp:nvSpPr>
      <dsp:spPr>
        <a:xfrm>
          <a:off x="0" y="4783420"/>
          <a:ext cx="3657600" cy="889038"/>
        </a:xfrm>
        <a:prstGeom prst="roundRect">
          <a:avLst>
            <a:gd name="adj" fmla="val 10000"/>
          </a:avLst>
        </a:prstGeom>
        <a:solidFill>
          <a:schemeClr val="lt1"/>
        </a:solidFill>
        <a:ln>
          <a:solidFill>
            <a:schemeClr val="dk1">
              <a:shade val="80000"/>
            </a:schemeClr>
          </a:solidFill>
        </a:ln>
        <a:effectLst/>
      </dsp:spPr>
      <dsp:style>
        <a:lnRef idx="2">
          <a:schemeClr val="dk1">
            <a:shade val="80000"/>
          </a:schemeClr>
        </a:lnRef>
        <a:fillRef idx="1">
          <a:schemeClr val="lt1"/>
        </a:fillRef>
        <a:effectRef idx="0">
          <a:scrgbClr r="0" g="0" b="0"/>
        </a:effectRef>
        <a:fontRef idx="minor">
          <a:schemeClr val="dk1"/>
        </a:fontRef>
      </dsp:style>
      <dsp:txBody>
        <a:bodyPr spcFirstLastPara="0" vert="horz" wrap="square" lIns="68580" tIns="68580" rIns="68580" bIns="68580" numCol="1" spcCol="1270" anchor="ctr" anchorCtr="0">
          <a:noAutofit/>
        </a:bodyPr>
        <a:p>
          <a:pPr lvl="0" algn="ctr"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手指消毒</a:t>
          </a:r>
          <a:endParaRPr kumimoji="1" lang="ja-JP" altLang="en-US" sz="1800" kern="1200">
            <a:latin typeface="ＭＳ ゴシック" panose="020B0609070205080204" pitchFamily="49" charset="-128"/>
            <a:ea typeface="ＭＳ ゴシック" panose="020B0609070205080204" pitchFamily="49" charset="-128"/>
          </a:endParaRPr>
        </a:p>
      </dsp:txBody>
      <dsp:txXfrm>
        <a:off x="26039" y="4809459"/>
        <a:ext cx="3605522" cy="836960"/>
      </dsp:txXfrm>
    </dsp:sp>
    <dsp:sp modelId="{1553559D-3315-4158-A581-0DFEBE5DAB51}">
      <dsp:nvSpPr>
        <dsp:cNvPr id="0" name=""/>
        <dsp:cNvSpPr/>
      </dsp:nvSpPr>
      <dsp:spPr>
        <a:xfrm rot="5400000">
          <a:off x="1799197" y="5636313"/>
          <a:ext cx="59207" cy="180232"/>
        </a:xfrm>
        <a:prstGeom prst="rightArrow">
          <a:avLst>
            <a:gd name="adj1" fmla="val 60000"/>
            <a:gd name="adj2" fmla="val 50000"/>
          </a:avLst>
        </a:prstGeom>
        <a:solidFill>
          <a:schemeClr val="dk1">
            <a:tint val="60000"/>
          </a:schemeClr>
        </a:solidFill>
        <a:ln>
          <a:noFill/>
        </a:ln>
        <a:effectLst/>
      </dsp:spPr>
      <dsp:style>
        <a:lnRef idx="0">
          <a:schemeClr val="dk1">
            <a:tint val="60000"/>
          </a:schemeClr>
        </a:lnRef>
        <a:fillRef idx="1">
          <a:schemeClr val="dk1">
            <a:tint val="60000"/>
          </a:schemeClr>
        </a:fillRef>
        <a:effectRef idx="0">
          <a:scrgbClr r="0" g="0" b="0"/>
        </a:effectRef>
        <a:fontRef idx="minor">
          <a:schemeClr val="dk1"/>
        </a:fontRef>
      </dsp:style>
      <dsp:txBody>
        <a:bodyPr spcFirstLastPara="0" vert="horz" wrap="square" lIns="0" tIns="0" rIns="0" bIns="0" numCol="1" spcCol="1270" anchor="ctr" anchorCtr="0">
          <a:noAutofit/>
        </a:bodyPr>
        <a:p>
          <a:pPr lvl="0" algn="ctr" defTabSz="800100">
            <a:lnSpc>
              <a:spcPct val="90000"/>
            </a:lnSpc>
            <a:spcBef>
              <a:spcPct val="0"/>
            </a:spcBef>
            <a:spcAft>
              <a:spcPct val="35000"/>
            </a:spcAft>
          </a:pPr>
          <a:endParaRPr kumimoji="1" lang="ja-JP" altLang="en-US" sz="1800" kern="1200"/>
        </a:p>
      </dsp:txBody>
      <dsp:txXfrm>
        <a:off x="1793276" y="5676365"/>
        <a:ext cx="53286" cy="100129"/>
      </dsp:txXfrm>
    </dsp:sp>
    <dsp:sp modelId="{9318474C-6CD7-469A-A378-31D4163394F3}">
      <dsp:nvSpPr>
        <dsp:cNvPr id="0" name=""/>
        <dsp:cNvSpPr/>
      </dsp:nvSpPr>
      <dsp:spPr>
        <a:xfrm>
          <a:off x="0" y="5780400"/>
          <a:ext cx="3657600" cy="329369"/>
        </a:xfrm>
        <a:prstGeom prst="roundRect">
          <a:avLst>
            <a:gd name="adj" fmla="val 10000"/>
          </a:avLst>
        </a:prstGeom>
        <a:solidFill>
          <a:schemeClr val="lt1"/>
        </a:solidFill>
        <a:ln>
          <a:solidFill>
            <a:schemeClr val="dk1">
              <a:shade val="80000"/>
            </a:schemeClr>
          </a:solidFill>
        </a:ln>
        <a:effectLst/>
      </dsp:spPr>
      <dsp:style>
        <a:lnRef idx="2">
          <a:schemeClr val="dk1">
            <a:shade val="80000"/>
          </a:schemeClr>
        </a:lnRef>
        <a:fillRef idx="1">
          <a:schemeClr val="lt1"/>
        </a:fillRef>
        <a:effectRef idx="0">
          <a:scrgbClr r="0" g="0" b="0"/>
        </a:effectRef>
        <a:fontRef idx="minor">
          <a:schemeClr val="dk1"/>
        </a:fontRef>
      </dsp:style>
      <dsp:txBody>
        <a:bodyPr spcFirstLastPara="0" vert="horz" wrap="square" lIns="68580" tIns="68580" rIns="68580" bIns="68580" numCol="1" spcCol="1270" anchor="ctr" anchorCtr="0">
          <a:noAutofit/>
        </a:bodyPr>
        <a:p>
          <a:pPr lvl="0" algn="ctr"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退室</a:t>
          </a:r>
          <a:endParaRPr kumimoji="1" lang="ja-JP" altLang="en-US" sz="1800" kern="1200">
            <a:latin typeface="ＭＳ ゴシック" panose="020B0609070205080204" pitchFamily="49" charset="-128"/>
            <a:ea typeface="ＭＳ ゴシック" panose="020B0609070205080204" pitchFamily="49" charset="-128"/>
          </a:endParaRPr>
        </a:p>
      </dsp:txBody>
      <dsp:txXfrm>
        <a:off x="9647" y="5790047"/>
        <a:ext cx="3638306" cy="310075"/>
      </dsp:txXfrm>
    </dsp:sp>
    <dsp:sp modelId="{E67DA95C-61AE-4048-8391-1BD343F885B6}">
      <dsp:nvSpPr>
        <dsp:cNvPr id="0" name=""/>
        <dsp:cNvSpPr/>
      </dsp:nvSpPr>
      <dsp:spPr>
        <a:xfrm rot="5400000">
          <a:off x="1799197" y="6073624"/>
          <a:ext cx="59207" cy="180232"/>
        </a:xfrm>
        <a:prstGeom prst="rightArrow">
          <a:avLst>
            <a:gd name="adj1" fmla="val 60000"/>
            <a:gd name="adj2" fmla="val 50000"/>
          </a:avLst>
        </a:prstGeom>
        <a:solidFill>
          <a:schemeClr val="dk1">
            <a:tint val="60000"/>
          </a:schemeClr>
        </a:solidFill>
        <a:ln>
          <a:noFill/>
        </a:ln>
        <a:effectLst/>
      </dsp:spPr>
      <dsp:style>
        <a:lnRef idx="0">
          <a:schemeClr val="dk1">
            <a:tint val="60000"/>
          </a:schemeClr>
        </a:lnRef>
        <a:fillRef idx="1">
          <a:schemeClr val="dk1">
            <a:tint val="60000"/>
          </a:schemeClr>
        </a:fillRef>
        <a:effectRef idx="0">
          <a:scrgbClr r="0" g="0" b="0"/>
        </a:effectRef>
        <a:fontRef idx="minor">
          <a:schemeClr val="dk1"/>
        </a:fontRef>
      </dsp:style>
      <dsp:txBody>
        <a:bodyPr spcFirstLastPara="0" vert="horz" wrap="square" lIns="0" tIns="0" rIns="0" bIns="0" numCol="1" spcCol="1270" anchor="ctr" anchorCtr="0">
          <a:noAutofit/>
        </a:bodyPr>
        <a:p>
          <a:pPr lvl="0" algn="ctr" defTabSz="800100">
            <a:lnSpc>
              <a:spcPct val="90000"/>
            </a:lnSpc>
            <a:spcBef>
              <a:spcPct val="0"/>
            </a:spcBef>
            <a:spcAft>
              <a:spcPct val="35000"/>
            </a:spcAft>
          </a:pPr>
          <a:endParaRPr kumimoji="1" lang="ja-JP" altLang="en-US" sz="1800" kern="1200"/>
        </a:p>
      </dsp:txBody>
      <dsp:txXfrm>
        <a:off x="1793276" y="6113676"/>
        <a:ext cx="53286" cy="100129"/>
      </dsp:txXfrm>
    </dsp:sp>
    <dsp:sp modelId="{7DB0A1E4-02E3-4F0F-86AB-1FCCEE1CE0A3}">
      <dsp:nvSpPr>
        <dsp:cNvPr id="0" name=""/>
        <dsp:cNvSpPr/>
      </dsp:nvSpPr>
      <dsp:spPr>
        <a:xfrm>
          <a:off x="0" y="6217711"/>
          <a:ext cx="3657600" cy="861254"/>
        </a:xfrm>
        <a:prstGeom prst="roundRect">
          <a:avLst>
            <a:gd name="adj" fmla="val 10000"/>
          </a:avLst>
        </a:prstGeom>
        <a:solidFill>
          <a:schemeClr val="lt1"/>
        </a:solidFill>
        <a:ln>
          <a:solidFill>
            <a:schemeClr val="dk1">
              <a:shade val="80000"/>
            </a:schemeClr>
          </a:solidFill>
        </a:ln>
        <a:effectLst/>
      </dsp:spPr>
      <dsp:style>
        <a:lnRef idx="2">
          <a:schemeClr val="dk1">
            <a:shade val="80000"/>
          </a:schemeClr>
        </a:lnRef>
        <a:fillRef idx="1">
          <a:schemeClr val="lt1"/>
        </a:fillRef>
        <a:effectRef idx="0">
          <a:scrgbClr r="0" g="0" b="0"/>
        </a:effectRef>
        <a:fontRef idx="minor">
          <a:schemeClr val="dk1"/>
        </a:fontRef>
      </dsp:style>
      <dsp:txBody>
        <a:bodyPr spcFirstLastPara="0" vert="horz" wrap="square" lIns="68580" tIns="68580" rIns="68580" bIns="68580" numCol="1" spcCol="1270" anchor="ctr" anchorCtr="0">
          <a:noAutofit/>
        </a:bodyPr>
        <a:p>
          <a:pPr lvl="0" algn="ctr" defTabSz="800100">
            <a:lnSpc>
              <a:spcPct val="90000"/>
            </a:lnSpc>
            <a:spcBef>
              <a:spcPct val="0"/>
            </a:spcBef>
            <a:spcAft>
              <a:spcPct val="35000"/>
            </a:spcAft>
          </a:pPr>
          <a:r>
            <a:rPr kumimoji="1" lang="ja-JP" altLang="en-US" sz="1800" kern="1200">
              <a:latin typeface="ＭＳ ゴシック" panose="020B0609070205080204" pitchFamily="49" charset="-128"/>
              <a:ea typeface="ＭＳ ゴシック" panose="020B0609070205080204" pitchFamily="49" charset="-128"/>
            </a:rPr>
            <a:t>手指消毒</a:t>
          </a:r>
          <a:endParaRPr kumimoji="1" lang="ja-JP" altLang="en-US" sz="1800" kern="1200">
            <a:latin typeface="ＭＳ ゴシック" panose="020B0609070205080204" pitchFamily="49" charset="-128"/>
            <a:ea typeface="ＭＳ ゴシック" panose="020B0609070205080204" pitchFamily="49" charset="-128"/>
          </a:endParaRPr>
        </a:p>
      </dsp:txBody>
      <dsp:txXfrm>
        <a:off x="25225" y="6242936"/>
        <a:ext cx="3607150" cy="810804"/>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Note">
  <a:themeElements>
    <a:clrScheme name="Not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Not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No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646</TotalTime>
  <Pages>48</Pages>
  <Words>212</Words>
  <Characters>20020</Characters>
  <Application>JUST Note</Application>
  <Lines>15649</Lines>
  <Paragraphs>649</Paragraphs>
  <Company>静岡県</Company>
  <CharactersWithSpaces>20855</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Administrator</dc:creator>
  <cp:lastModifiedBy>三井　照美</cp:lastModifiedBy>
  <cp:lastPrinted>2025-03-27T08:40:08Z</cp:lastPrinted>
  <dcterms:created xsi:type="dcterms:W3CDTF">2020-10-22T02:02:00Z</dcterms:created>
  <dcterms:modified xsi:type="dcterms:W3CDTF">2011-10-02T14:02:33Z</dcterms:modified>
  <cp:revision>15</cp:revision>
</cp:coreProperties>
</file>