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（様式第２号）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入札価格（工事費）内訳書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令和　年　月　日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代表者氏名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１　入札番号　第２号</w:t>
            </w: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0" w:firstLineChars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２　工事名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修景植栽工事（第２工区）</w:t>
            </w:r>
          </w:p>
          <w:p>
            <w:pPr>
              <w:pStyle w:val="0"/>
              <w:ind w:left="0" w:leftChars="0" w:right="-166" w:rightChars="-79" w:firstLine="1260" w:firstLineChars="6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３　工事場所　浜松市西区村櫛町地内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４　工事費内訳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直接工事費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共通仮設費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現場管理費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一般管理費等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共通費　　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工事価格　　計　　　　　　　　　　　　　　　　　　　　　　　円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99"/>
      </w:tblGrid>
      <w:tr>
        <w:trPr>
          <w:trHeight w:val="13130" w:hRule="atLeast"/>
        </w:trPr>
        <w:tc>
          <w:tcPr>
            <w:tcW w:w="9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直接工事費内訳</w:t>
            </w: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tbl>
            <w:tblPr>
              <w:tblStyle w:val="17"/>
              <w:tblW w:w="7560" w:type="auto"/>
              <w:tblInd w:w="31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4830"/>
              <w:gridCol w:w="2730"/>
            </w:tblGrid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・植栽基盤工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・発生材処理工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・植栽工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・移植工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・公園施設等撤去移設工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・修景施設整備工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・花壇管理工（花壇管理工）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8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  <w:color w:val="auto"/>
                      <w:u w:val="none" w:color="auto"/>
                    </w:rPr>
                    <w:t>・花壇管理工（植栽管理工）</w:t>
                  </w:r>
                </w:p>
              </w:tc>
              <w:tc>
                <w:tcPr>
                  <w:tcW w:w="2730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line="300" w:lineRule="exact"/>
                    <w:jc w:val="right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円</w:t>
                  </w:r>
                </w:p>
              </w:tc>
            </w:tr>
          </w:tbl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直接工事費　　計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  <w:color w:val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5</Pages>
  <Words>67</Words>
  <Characters>1002</Characters>
  <Application>JUST Note</Application>
  <Lines>170</Lines>
  <Paragraphs>121</Paragraphs>
  <CharactersWithSpaces>1239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2023-09-21T05:46:01Z</cp:lastPrinted>
  <dcterms:created xsi:type="dcterms:W3CDTF">2022-10-04T08:46:00Z</dcterms:created>
  <dcterms:modified xsi:type="dcterms:W3CDTF">2023-09-21T05:34:33Z</dcterms:modified>
  <cp:revision>14</cp:revision>
</cp:coreProperties>
</file>