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rPr>
          <w:rFonts w:hint="default" w:ascii="ＭＳ 明朝" w:hAnsi="ＭＳ 明朝"/>
        </w:rPr>
      </w:pPr>
      <w:r>
        <w:rPr>
          <w:rFonts w:hint="eastAsia" w:ascii="ＭＳ ゴシック" w:hAnsi="ＭＳ ゴシック" w:eastAsia="ＭＳ ゴシック"/>
        </w:rPr>
        <w:t>　様式第</w:t>
      </w:r>
      <w:r>
        <w:rPr>
          <w:rFonts w:hint="eastAsia" w:ascii="ＭＳ ゴシック" w:hAnsi="ＭＳ ゴシック" w:eastAsia="ＭＳ ゴシック"/>
        </w:rPr>
        <w:t>20</w:t>
      </w:r>
      <w:r>
        <w:rPr>
          <w:rFonts w:hint="eastAsia" w:ascii="ＭＳ ゴシック" w:hAnsi="ＭＳ ゴシック" w:eastAsia="ＭＳ ゴシック"/>
        </w:rPr>
        <w:t>号</w:t>
      </w:r>
      <w:r>
        <w:rPr>
          <w:rFonts w:hint="eastAsia" w:ascii="ＭＳ 明朝" w:hAnsi="ＭＳ 明朝"/>
        </w:rPr>
        <w:t>（第２条関係）（用紙　日本工業規格Ａ４縦型）</w:t>
      </w:r>
    </w:p>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診療用エックス線装置設置届</w:t>
      </w:r>
    </w:p>
    <w:p>
      <w:pPr>
        <w:pStyle w:val="0"/>
        <w:wordWrap w:val="0"/>
        <w:overflowPunct w:val="0"/>
        <w:autoSpaceDE w:val="0"/>
        <w:autoSpaceDN w:val="0"/>
        <w:adjustRightInd w:val="0"/>
        <w:ind w:right="200" w:rightChars="100"/>
        <w:jc w:val="right"/>
        <w:rPr>
          <w:rFonts w:hint="default" w:ascii="ＭＳ 明朝" w:hAnsi="ＭＳ 明朝"/>
        </w:rPr>
      </w:pPr>
      <w:r>
        <w:rPr>
          <w:rFonts w:hint="eastAsia" w:ascii="ＭＳ 明朝" w:hAnsi="ＭＳ 明朝"/>
        </w:rPr>
        <w:t>令和　　</w:t>
      </w:r>
      <w:bookmarkStart w:id="0" w:name="_GoBack"/>
      <w:bookmarkEnd w:id="0"/>
      <w:r>
        <w:rPr>
          <w:rFonts w:hint="eastAsia" w:ascii="ＭＳ 明朝" w:hAnsi="ＭＳ 明朝"/>
        </w:rPr>
        <w:t>年　　月　　日</w:t>
      </w:r>
    </w:p>
    <w:p>
      <w:pPr>
        <w:pStyle w:val="0"/>
        <w:wordWrap w:val="0"/>
        <w:overflowPunct w:val="0"/>
        <w:autoSpaceDE w:val="0"/>
        <w:autoSpaceDN w:val="0"/>
        <w:adjustRightInd w:val="0"/>
        <w:ind w:left="420"/>
        <w:rPr>
          <w:rFonts w:hint="eastAsia" w:ascii="ＭＳ 明朝" w:hAnsi="ＭＳ 明朝"/>
        </w:rPr>
      </w:pPr>
    </w:p>
    <w:tbl>
      <w:tblPr>
        <w:tblStyle w:val="11"/>
        <w:tblW w:w="9600" w:type="auto"/>
        <w:tblInd w:w="99" w:type="dxa"/>
        <w:tblLayout w:type="fixed"/>
        <w:tblCellMar>
          <w:top w:w="0" w:type="dxa"/>
          <w:left w:w="99" w:type="dxa"/>
          <w:bottom w:w="0" w:type="dxa"/>
          <w:right w:w="99" w:type="dxa"/>
        </w:tblCellMar>
        <w:tblLook w:firstRow="0" w:lastRow="0" w:firstColumn="0" w:lastColumn="0" w:noHBand="1" w:noVBand="1" w:val="0600"/>
      </w:tblPr>
      <w:tblGrid>
        <w:gridCol w:w="2501"/>
        <w:gridCol w:w="7099"/>
      </w:tblGrid>
      <w:tr>
        <w:trPr/>
        <w:tc>
          <w:tcPr>
            <w:tcW w:w="2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ind w:rightChars="0"/>
              <w:jc w:val="left"/>
              <w:rPr>
                <w:rFonts w:hint="default" w:ascii="ＭＳ 明朝" w:hAnsi="ＭＳ 明朝"/>
              </w:rPr>
            </w:pPr>
            <w:r>
              <w:rPr>
                <w:rFonts w:hint="eastAsia" w:ascii="ＭＳ 明朝" w:hAnsi="ＭＳ 明朝"/>
              </w:rPr>
              <w:t>静岡県知事　鈴木　康友</w:t>
            </w:r>
          </w:p>
          <w:p>
            <w:pPr>
              <w:pStyle w:val="0"/>
              <w:kinsoku w:val="0"/>
              <w:wordWrap w:val="0"/>
              <w:overflowPunct w:val="0"/>
              <w:autoSpaceDE w:val="0"/>
              <w:autoSpaceDN w:val="0"/>
              <w:adjustRightInd w:val="0"/>
              <w:ind w:rightChars="0"/>
              <w:jc w:val="left"/>
              <w:rPr>
                <w:rFonts w:hint="default" w:ascii="ＭＳ 明朝" w:hAnsi="ＭＳ 明朝"/>
              </w:rPr>
            </w:pPr>
            <w:r>
              <w:rPr>
                <w:rFonts w:hint="eastAsia" w:ascii="ＭＳ 明朝" w:hAnsi="ＭＳ 明朝"/>
                <w:spacing w:val="25"/>
                <w:fitText w:val="2200" w:id="1"/>
              </w:rPr>
              <w:t>静岡県東部保健所</w:t>
            </w:r>
            <w:r>
              <w:rPr>
                <w:rFonts w:hint="eastAsia" w:ascii="ＭＳ 明朝" w:hAnsi="ＭＳ 明朝"/>
                <w:fitText w:val="2200" w:id="1"/>
              </w:rPr>
              <w:t>長</w:t>
            </w:r>
          </w:p>
        </w:tc>
        <w:tc>
          <w:tcPr>
            <w:tcW w:w="70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ＭＳ 明朝" w:hAnsi="ＭＳ 明朝"/>
              </w:rPr>
            </w:pPr>
            <w:r>
              <w:rPr>
                <w:rFonts w:hint="eastAsia" w:ascii="ＭＳ 明朝" w:hAnsi="ＭＳ 明朝"/>
              </w:rPr>
              <w:t>様</w:t>
            </w:r>
          </w:p>
        </w:tc>
      </w:tr>
    </w:tbl>
    <w:p>
      <w:pPr>
        <w:pStyle w:val="0"/>
        <w:wordWrap w:val="0"/>
        <w:overflowPunct w:val="0"/>
        <w:autoSpaceDE w:val="0"/>
        <w:autoSpaceDN w:val="0"/>
        <w:adjustRightInd w:val="0"/>
        <w:rPr>
          <w:rFonts w:hint="default" w:ascii="ＭＳ 明朝" w:hAnsi="ＭＳ 明朝"/>
        </w:rPr>
      </w:pPr>
    </w:p>
    <w:tbl>
      <w:tblPr>
        <w:tblStyle w:val="11"/>
        <w:tblW w:w="9600" w:type="auto"/>
        <w:tblInd w:w="99" w:type="dxa"/>
        <w:tblLayout w:type="fixed"/>
        <w:tblCellMar>
          <w:top w:w="0" w:type="dxa"/>
          <w:left w:w="99" w:type="dxa"/>
          <w:bottom w:w="0" w:type="dxa"/>
          <w:right w:w="99" w:type="dxa"/>
        </w:tblCellMar>
        <w:tblLook w:firstRow="0" w:lastRow="0" w:firstColumn="0" w:lastColumn="0" w:noHBand="1" w:noVBand="1" w:val="0600"/>
      </w:tblPr>
      <w:tblGrid>
        <w:gridCol w:w="5400"/>
        <w:gridCol w:w="800"/>
        <w:gridCol w:w="600"/>
        <w:gridCol w:w="2800"/>
      </w:tblGrid>
      <w:tr>
        <w:trPr>
          <w:trHeight w:val="397" w:hRule="atLeast"/>
        </w:trPr>
        <w:tc>
          <w:tcPr>
            <w:tcW w:w="54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jc w:val="right"/>
              <w:rPr>
                <w:rFonts w:hint="default" w:ascii="ＭＳ 明朝" w:hAnsi="ＭＳ 明朝"/>
              </w:rPr>
            </w:pPr>
          </w:p>
        </w:tc>
        <w:tc>
          <w:tcPr>
            <w:tcW w:w="8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rPr>
              <w:t>管理者</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rPr>
            </w:pPr>
            <w:r>
              <w:rPr>
                <w:rFonts w:hint="eastAsia" w:ascii="ＭＳ 明朝" w:hAnsi="ＭＳ 明朝"/>
              </w:rPr>
              <w:t>住所</w:t>
            </w: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both"/>
              <w:rPr>
                <w:rFonts w:hint="eastAsia" w:ascii="ＭＳ 明朝" w:hAnsi="ＭＳ 明朝"/>
              </w:rPr>
            </w:pPr>
          </w:p>
        </w:tc>
      </w:tr>
      <w:tr>
        <w:trPr>
          <w:trHeight w:val="397" w:hRule="atLeast"/>
        </w:trPr>
        <w:tc>
          <w:tcPr>
            <w:tcW w:w="54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氏名</w:t>
            </w:r>
          </w:p>
        </w:tc>
        <w:tc>
          <w:tcPr>
            <w:tcW w:w="2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wordWrap w:val="0"/>
        <w:overflowPunct w:val="0"/>
        <w:autoSpaceDE w:val="0"/>
        <w:autoSpaceDN w:val="0"/>
        <w:adjustRightInd w:val="0"/>
        <w:rPr>
          <w:rFonts w:hint="default" w:ascii="ＭＳ 明朝" w:hAnsi="ＭＳ 明朝"/>
        </w:rPr>
      </w:pPr>
    </w:p>
    <w:p>
      <w:pPr>
        <w:pStyle w:val="0"/>
        <w:wordWrap w:val="0"/>
        <w:overflowPunct w:val="0"/>
        <w:autoSpaceDE w:val="0"/>
        <w:autoSpaceDN w:val="0"/>
        <w:adjustRightInd w:val="0"/>
        <w:ind w:left="210"/>
        <w:rPr>
          <w:rFonts w:hint="default" w:ascii="ＭＳ 明朝" w:hAnsi="ＭＳ 明朝"/>
        </w:rPr>
      </w:pPr>
      <w:r>
        <w:rPr>
          <w:rFonts w:hint="eastAsia" w:ascii="ＭＳ 明朝" w:hAnsi="ＭＳ 明朝"/>
        </w:rPr>
        <w:t>　次のとおり診療用エックス線装置を設置したので、医療法第</w:t>
      </w:r>
      <w:r>
        <w:rPr>
          <w:rFonts w:hint="eastAsia" w:ascii="ＭＳ 明朝" w:hAnsi="ＭＳ 明朝"/>
        </w:rPr>
        <w:t>15</w:t>
      </w:r>
      <w:r>
        <w:rPr>
          <w:rFonts w:hint="eastAsia" w:ascii="ＭＳ 明朝" w:hAnsi="ＭＳ 明朝"/>
        </w:rPr>
        <w:t>条第</w:t>
      </w:r>
      <w:r>
        <w:rPr>
          <w:rFonts w:hint="eastAsia" w:ascii="ＭＳ 明朝" w:hAnsi="ＭＳ 明朝"/>
        </w:rPr>
        <w:t>3</w:t>
      </w:r>
      <w:r>
        <w:rPr>
          <w:rFonts w:hint="eastAsia" w:ascii="ＭＳ 明朝" w:hAnsi="ＭＳ 明朝"/>
        </w:rPr>
        <w:t>項の規定により届け出ます。</w:t>
      </w:r>
    </w:p>
    <w:tbl>
      <w:tblPr>
        <w:tblStyle w:val="11"/>
        <w:tblW w:w="950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Look w:firstRow="0" w:lastRow="0" w:firstColumn="0" w:lastColumn="0" w:noHBand="1" w:noVBand="1" w:val="0600"/>
      </w:tblPr>
      <w:tblGrid>
        <w:gridCol w:w="1200"/>
        <w:gridCol w:w="1200"/>
        <w:gridCol w:w="904"/>
        <w:gridCol w:w="1596"/>
        <w:gridCol w:w="1900"/>
        <w:gridCol w:w="1304"/>
        <w:gridCol w:w="103"/>
        <w:gridCol w:w="1293"/>
      </w:tblGrid>
      <w:tr>
        <w:trPr>
          <w:trHeight w:val="794" w:hRule="atLeast"/>
        </w:trPr>
        <w:tc>
          <w:tcPr>
            <w:tcW w:w="49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rPr>
            </w:pPr>
            <w:r>
              <w:rPr>
                <w:rFonts w:hint="eastAsia" w:ascii="ＭＳ 明朝" w:hAnsi="ＭＳ 明朝"/>
              </w:rPr>
              <w:t>病院又は診療所の名称及び所在地</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p>
          <w:p>
            <w:pPr>
              <w:pStyle w:val="0"/>
              <w:wordWrap w:val="0"/>
              <w:overflowPunct w:val="0"/>
              <w:autoSpaceDE w:val="0"/>
              <w:autoSpaceDN w:val="0"/>
              <w:adjustRightInd w:val="0"/>
              <w:rPr>
                <w:rFonts w:hint="eastAsia" w:ascii="ＭＳ 明朝" w:hAnsi="ＭＳ 明朝"/>
              </w:rPr>
            </w:pPr>
          </w:p>
        </w:tc>
      </w:tr>
      <w:tr>
        <w:trPr>
          <w:trHeight w:val="680" w:hRule="atLeast"/>
        </w:trPr>
        <w:tc>
          <w:tcPr>
            <w:tcW w:w="49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rPr>
            </w:pPr>
            <w:r>
              <w:rPr>
                <w:rFonts w:hint="eastAsia" w:ascii="ＭＳ 明朝" w:hAnsi="ＭＳ 明朝"/>
              </w:rPr>
              <w:t>エックス線装置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製作者名　　型式　　台数</w:t>
            </w:r>
          </w:p>
        </w:tc>
      </w:tr>
      <w:tr>
        <w:trPr>
          <w:cantSplit/>
          <w:trHeight w:val="794" w:hRule="atLeast"/>
        </w:trPr>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エックス線高電圧発生装置の定格出力</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連続</w:t>
            </w:r>
          </w:p>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短時間</w:t>
            </w:r>
          </w:p>
          <w:p>
            <w:pPr>
              <w:pStyle w:val="0"/>
              <w:wordWrap w:val="0"/>
              <w:overflowPunct w:val="0"/>
              <w:autoSpaceDE w:val="0"/>
              <w:autoSpaceDN w:val="0"/>
              <w:adjustRightInd w:val="0"/>
              <w:jc w:val="distribute"/>
              <w:rPr>
                <w:rFonts w:hint="default" w:ascii="ＭＳ 明朝" w:hAnsi="ＭＳ 明朝"/>
              </w:rPr>
            </w:pPr>
            <w:r>
              <w:rPr>
                <w:rFonts w:hint="eastAsia" w:ascii="ＭＳ 明朝" w:hAnsi="ＭＳ 明朝"/>
              </w:rPr>
              <w:t>蓄放式</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ind w:left="420"/>
              <w:rPr>
                <w:rFonts w:hint="eastAsia" w:ascii="ＭＳ 明朝" w:hAnsi="ＭＳ 明朝"/>
              </w:rPr>
            </w:pPr>
            <w:r>
              <w:rPr>
                <w:rFonts w:hint="eastAsia" w:ascii="ＭＳ 明朝" w:hAnsi="ＭＳ 明朝"/>
              </w:rPr>
              <w:t>　　　　</w:t>
            </w:r>
            <w:r>
              <w:rPr>
                <w:rFonts w:hint="eastAsia" w:ascii="ＭＳ 明朝" w:hAnsi="ＭＳ 明朝"/>
              </w:rPr>
              <w:t>k</w:t>
            </w:r>
            <w:r>
              <w:rPr>
                <w:rFonts w:hint="eastAsia" w:ascii="ＭＳ 明朝" w:hAnsi="ＭＳ 明朝"/>
              </w:rPr>
              <w:t>Ｖ　　　　　　</w:t>
            </w:r>
            <w:r>
              <w:rPr>
                <w:rFonts w:hint="eastAsia" w:ascii="ＭＳ 明朝" w:hAnsi="ＭＳ 明朝"/>
              </w:rPr>
              <w:t>m</w:t>
            </w:r>
            <w:r>
              <w:rPr>
                <w:rFonts w:hint="eastAsia" w:ascii="ＭＳ 明朝" w:hAnsi="ＭＳ 明朝"/>
              </w:rPr>
              <w:t>Ａ</w:t>
            </w:r>
          </w:p>
          <w:p>
            <w:pPr>
              <w:pStyle w:val="0"/>
              <w:wordWrap w:val="0"/>
              <w:overflowPunct w:val="0"/>
              <w:autoSpaceDE w:val="0"/>
              <w:autoSpaceDN w:val="0"/>
              <w:adjustRightInd w:val="0"/>
              <w:ind w:left="420"/>
              <w:rPr>
                <w:rFonts w:hint="eastAsia" w:ascii="ＭＳ 明朝" w:hAnsi="ＭＳ 明朝"/>
              </w:rPr>
            </w:pPr>
            <w:r>
              <w:rPr>
                <w:rFonts w:hint="eastAsia" w:ascii="ＭＳ 明朝" w:hAnsi="ＭＳ 明朝"/>
              </w:rPr>
              <w:t>　　　　</w:t>
            </w:r>
            <w:r>
              <w:rPr>
                <w:rFonts w:hint="eastAsia" w:ascii="ＭＳ 明朝" w:hAnsi="ＭＳ 明朝"/>
              </w:rPr>
              <w:t>k</w:t>
            </w:r>
            <w:r>
              <w:rPr>
                <w:rFonts w:hint="eastAsia" w:ascii="ＭＳ 明朝" w:hAnsi="ＭＳ 明朝"/>
              </w:rPr>
              <w:t>Ｖ　　　　　　</w:t>
            </w:r>
            <w:r>
              <w:rPr>
                <w:rFonts w:hint="eastAsia" w:ascii="ＭＳ 明朝" w:hAnsi="ＭＳ 明朝"/>
              </w:rPr>
              <w:t>m</w:t>
            </w:r>
            <w:r>
              <w:rPr>
                <w:rFonts w:hint="eastAsia" w:ascii="ＭＳ 明朝" w:hAnsi="ＭＳ 明朝"/>
              </w:rPr>
              <w:t>Ａ　　　秒</w:t>
            </w:r>
          </w:p>
          <w:p>
            <w:pPr>
              <w:pStyle w:val="0"/>
              <w:wordWrap w:val="0"/>
              <w:overflowPunct w:val="0"/>
              <w:autoSpaceDE w:val="0"/>
              <w:autoSpaceDN w:val="0"/>
              <w:adjustRightInd w:val="0"/>
              <w:ind w:left="420"/>
              <w:rPr>
                <w:rFonts w:hint="default" w:ascii="ＭＳ 明朝" w:hAnsi="ＭＳ 明朝"/>
              </w:rPr>
            </w:pPr>
            <w:r>
              <w:rPr>
                <w:rFonts w:hint="eastAsia" w:ascii="ＭＳ 明朝" w:hAnsi="ＭＳ 明朝"/>
              </w:rPr>
              <w:t>　　　　</w:t>
            </w:r>
            <w:r>
              <w:rPr>
                <w:rFonts w:hint="eastAsia" w:ascii="ＭＳ 明朝" w:hAnsi="ＭＳ 明朝"/>
              </w:rPr>
              <w:t>k</w:t>
            </w:r>
            <w:r>
              <w:rPr>
                <w:rFonts w:hint="eastAsia" w:ascii="ＭＳ 明朝" w:hAnsi="ＭＳ 明朝"/>
              </w:rPr>
              <w:t>Ｖ　　　　　　μＦ</w:t>
            </w:r>
          </w:p>
        </w:tc>
      </w:tr>
      <w:tr>
        <w:trPr>
          <w:cantSplit/>
          <w:trHeight w:val="624"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エックス線装置のエックス線障害の防止に関する構造設備の概要</w:t>
            </w: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default"/>
              </w:rPr>
            </w:pPr>
            <w:r>
              <w:rPr>
                <w:rFonts w:hint="eastAsia"/>
              </w:rPr>
              <w:t>エックス線管の容器及び照射筒の利用線</w:t>
            </w:r>
            <w:r>
              <w:rPr>
                <w:rFonts w:hint="eastAsia"/>
              </w:rPr>
              <w:fldChar w:fldCharType="begin"/>
            </w:r>
            <w:r>
              <w:rPr>
                <w:rFonts w:hint="eastAsia"/>
              </w:rPr>
              <w:instrText>EQ \* jc0 \* hps10 \o(\s\up 9(</w:instrText>
            </w:r>
            <w:r>
              <w:rPr>
                <w:rFonts w:hint="eastAsia"/>
                <w:sz w:val="10"/>
              </w:rPr>
              <w:instrText>す</w:instrText>
            </w:r>
            <w:r>
              <w:rPr>
                <w:rFonts w:hint="eastAsia"/>
                <w:sz w:val="10"/>
              </w:rPr>
              <w:instrText>い</w:instrText>
            </w:r>
            <w:r>
              <w:rPr>
                <w:rFonts w:hint="eastAsia"/>
              </w:rPr>
              <w:instrText>),</w:instrText>
            </w:r>
            <w:r>
              <w:rPr>
                <w:rFonts w:hint="eastAsia"/>
              </w:rPr>
              <w:instrText>錐</w:instrText>
            </w:r>
            <w:r>
              <w:rPr>
                <w:rFonts w:hint="eastAsia"/>
              </w:rPr>
              <w:instrText>)</w:instrText>
            </w:r>
            <w:r>
              <w:rPr>
                <w:rFonts w:hint="eastAsia"/>
              </w:rPr>
              <w:fldChar w:fldCharType="end"/>
            </w:r>
            <w:r>
              <w:rPr>
                <w:rFonts w:hint="eastAsia"/>
              </w:rPr>
              <w:t>以外のエックス線量</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定格管電圧</w:t>
            </w:r>
            <w:r>
              <w:rPr>
                <w:rFonts w:hint="eastAsia" w:ascii="ＭＳ 明朝" w:hAnsi="ＭＳ 明朝"/>
              </w:rPr>
              <w:t>50k</w:t>
            </w:r>
            <w:r>
              <w:rPr>
                <w:rFonts w:hint="eastAsia" w:ascii="ＭＳ 明朝" w:hAnsi="ＭＳ 明朝"/>
              </w:rPr>
              <w:t>Ｖ以下の治療用エックス線装置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接触可能表面から５㎝の距離において空気カーマ率</w:t>
            </w:r>
            <w:r>
              <w:rPr>
                <w:rFonts w:hint="eastAsia" w:ascii="ＭＳ 明朝" w:hAnsi="ＭＳ 明朝"/>
              </w:rPr>
              <w:t>1.0 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以下・超</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定格管電圧</w:t>
            </w:r>
            <w:r>
              <w:rPr>
                <w:rFonts w:hint="eastAsia" w:ascii="ＭＳ 明朝" w:hAnsi="ＭＳ 明朝"/>
              </w:rPr>
              <w:t>50k</w:t>
            </w:r>
            <w:r>
              <w:rPr>
                <w:rFonts w:hint="eastAsia" w:ascii="ＭＳ 明朝" w:hAnsi="ＭＳ 明朝"/>
              </w:rPr>
              <w:t>Ｖ超の治療用エックス線装置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焦点から１ｍの距離において空気カーマ率</w:t>
            </w:r>
            <w:r>
              <w:rPr>
                <w:rFonts w:hint="eastAsia" w:ascii="ＭＳ 明朝" w:hAnsi="ＭＳ 明朝"/>
              </w:rPr>
              <w:t>10 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接触可能表面から５㎝の距離において空気カーマ率</w:t>
            </w:r>
            <w:r>
              <w:rPr>
                <w:rFonts w:hint="eastAsia" w:ascii="ＭＳ 明朝" w:hAnsi="ＭＳ 明朝"/>
              </w:rPr>
              <w:t>300 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定格管電圧</w:t>
            </w:r>
            <w:r>
              <w:rPr>
                <w:rFonts w:hint="eastAsia" w:ascii="ＭＳ 明朝" w:hAnsi="ＭＳ 明朝"/>
              </w:rPr>
              <w:t>125k</w:t>
            </w:r>
            <w:r>
              <w:rPr>
                <w:rFonts w:hint="eastAsia" w:ascii="ＭＳ 明朝" w:hAnsi="ＭＳ 明朝"/>
              </w:rPr>
              <w:t>Ｖ以下の口内法撮影用エックス線装置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焦点から１ｍの距離において空気カーマ率</w:t>
            </w:r>
            <w:r>
              <w:rPr>
                <w:rFonts w:hint="eastAsia" w:ascii="ＭＳ 明朝" w:hAnsi="ＭＳ 明朝"/>
              </w:rPr>
              <w:t>0.25 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eastAsia"/>
              </w:rPr>
            </w:pPr>
            <w:r>
              <w:rPr>
                <w:rFonts w:hint="eastAsia"/>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上記以外のエックス線装置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焦点から１ｍの距離において空気カーマ率</w:t>
            </w:r>
            <w:r>
              <w:rPr>
                <w:rFonts w:hint="eastAsia" w:ascii="ＭＳ 明朝" w:hAnsi="ＭＳ 明朝"/>
              </w:rPr>
              <w:t>1.0 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以下・超　</w:t>
            </w:r>
          </w:p>
        </w:tc>
      </w:tr>
      <w:tr>
        <w:trPr>
          <w:cantSplit/>
          <w:trHeight w:val="624" w:hRule="atLeast"/>
        </w:trPr>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コンデンサ式エックス線高電圧装置</w:t>
            </w:r>
          </w:p>
        </w:tc>
        <w:tc>
          <w:tcPr>
            <w:tcW w:w="33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接触可能表面から５㎝の距離において空気カーマ率</w:t>
            </w:r>
            <w:r>
              <w:rPr>
                <w:rFonts w:hint="eastAsia" w:ascii="ＭＳ 明朝" w:hAnsi="ＭＳ 明朝"/>
              </w:rPr>
              <w:t>20m</w:t>
            </w:r>
            <w:r>
              <w:rPr>
                <w:rFonts w:hint="eastAsia" w:ascii="ＭＳ 明朝" w:hAnsi="ＭＳ 明朝"/>
              </w:rPr>
              <w:t>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rPr>
            </w:pPr>
            <w:r>
              <w:rPr>
                <w:rFonts w:hint="eastAsia" w:ascii="ＭＳ 明朝" w:hAnsi="ＭＳ 明朝"/>
              </w:rPr>
              <w:t>付加ろ過板</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定格管電圧</w:t>
            </w:r>
            <w:r>
              <w:rPr>
                <w:rFonts w:hint="eastAsia" w:ascii="ＭＳ 明朝" w:hAnsi="ＭＳ 明朝"/>
              </w:rPr>
              <w:t>70k</w:t>
            </w:r>
            <w:r>
              <w:rPr>
                <w:rFonts w:hint="eastAsia" w:ascii="ＭＳ 明朝" w:hAnsi="ＭＳ 明朝"/>
              </w:rPr>
              <w:t>Ｖ以下の口内法撮影用エックス線装置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アルミニウム当量</w:t>
            </w:r>
            <w:r>
              <w:rPr>
                <w:rFonts w:hint="eastAsia" w:ascii="ＭＳ 明朝" w:hAnsi="ＭＳ 明朝"/>
              </w:rPr>
              <w:t>1.5</w:t>
            </w:r>
            <w:r>
              <w:rPr>
                <w:rFonts w:hint="eastAsia" w:ascii="ＭＳ 明朝" w:hAnsi="ＭＳ 明朝"/>
              </w:rPr>
              <w:t>㎜</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以上・未満</w:t>
            </w:r>
          </w:p>
        </w:tc>
      </w:tr>
      <w:tr>
        <w:trPr>
          <w:cantSplit/>
          <w:trHeight w:val="395"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25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定格管電圧</w:t>
            </w:r>
            <w:r>
              <w:rPr>
                <w:rFonts w:hint="eastAsia" w:ascii="ＭＳ 明朝" w:hAnsi="ＭＳ 明朝"/>
              </w:rPr>
              <w:t>50k</w:t>
            </w:r>
            <w:r>
              <w:rPr>
                <w:rFonts w:hint="eastAsia" w:ascii="ＭＳ 明朝" w:hAnsi="ＭＳ 明朝"/>
              </w:rPr>
              <w:t>Ｖ以下の乳房撮影用エックス線装置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アルミニウム当量</w:t>
            </w:r>
            <w:r>
              <w:rPr>
                <w:rFonts w:hint="eastAsia" w:ascii="ＭＳ 明朝" w:hAnsi="ＭＳ 明朝"/>
              </w:rPr>
              <w:t>0.5</w:t>
            </w:r>
            <w:r>
              <w:rPr>
                <w:rFonts w:hint="eastAsia" w:ascii="ＭＳ 明朝" w:hAnsi="ＭＳ 明朝"/>
              </w:rPr>
              <w:t>㎜</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以上・未満</w:t>
            </w:r>
          </w:p>
        </w:tc>
      </w:tr>
      <w:tr>
        <w:trPr>
          <w:cantSplit/>
          <w:trHeight w:val="39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p>
        </w:tc>
        <w:tc>
          <w:tcPr>
            <w:tcW w:w="25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モリブデン当量</w:t>
            </w:r>
            <w:r>
              <w:rPr>
                <w:rFonts w:hint="eastAsia" w:ascii="ＭＳ 明朝" w:hAnsi="ＭＳ 明朝"/>
              </w:rPr>
              <w:t>0.03</w:t>
            </w:r>
            <w:r>
              <w:rPr>
                <w:rFonts w:hint="eastAsia" w:ascii="ＭＳ 明朝" w:hAnsi="ＭＳ 明朝"/>
              </w:rPr>
              <w:t>㎜</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以上・未満</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輸血用血液照射エックス線装置、治療用エックス線装置及び上記以外のエックス線装置</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アルミニウム当量</w:t>
            </w:r>
            <w:r>
              <w:rPr>
                <w:rFonts w:hint="eastAsia" w:ascii="ＭＳ 明朝" w:hAnsi="ＭＳ 明朝"/>
              </w:rPr>
              <w:t>2.5</w:t>
            </w:r>
            <w:r>
              <w:rPr>
                <w:rFonts w:hint="eastAsia" w:ascii="ＭＳ 明朝" w:hAnsi="ＭＳ 明朝"/>
              </w:rPr>
              <w:t>㎜</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以上・未満</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透視用エックス線装置</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default"/>
              </w:rPr>
            </w:pPr>
            <w:r>
              <w:rPr>
                <w:rFonts w:hint="eastAsia"/>
              </w:rPr>
              <w:t>透視中の患者への入射線量率</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rPr>
            </w:pPr>
            <w:r>
              <w:rPr>
                <w:rFonts w:hint="eastAsia" w:ascii="ＭＳ 明朝" w:hAnsi="ＭＳ 明朝"/>
              </w:rPr>
              <w:t>患者の入射面の利用線</w:t>
            </w:r>
            <w:r>
              <w:rPr>
                <w:rFonts w:hint="eastAsia" w:ascii="ＭＳ 明朝" w:hAnsi="ＭＳ 明朝"/>
              </w:rPr>
              <w:fldChar w:fldCharType="begin"/>
            </w:r>
            <w:r>
              <w:rPr>
                <w:rFonts w:hint="eastAsia" w:ascii="ＭＳ 明朝" w:hAnsi="ＭＳ 明朝"/>
              </w:rPr>
              <w:instrText>EQ \* jc0 \* hps10 \o(\s\up 9(</w:instrText>
            </w:r>
            <w:r>
              <w:rPr>
                <w:rFonts w:hint="eastAsia" w:ascii="ＭＳ 明朝" w:hAnsi="ＭＳ 明朝"/>
                <w:sz w:val="10"/>
              </w:rPr>
              <w:instrText>す</w:instrText>
            </w:r>
            <w:r>
              <w:rPr>
                <w:rFonts w:hint="eastAsia" w:ascii="ＭＳ 明朝" w:hAnsi="ＭＳ 明朝"/>
                <w:sz w:val="10"/>
              </w:rPr>
              <w:instrText>い</w:instrText>
            </w:r>
            <w:r>
              <w:rPr>
                <w:rFonts w:hint="eastAsia" w:ascii="ＭＳ 明朝" w:hAnsi="ＭＳ 明朝"/>
              </w:rPr>
              <w:instrText>),</w:instrText>
            </w:r>
            <w:r>
              <w:rPr>
                <w:rFonts w:hint="eastAsia" w:ascii="ＭＳ 明朝" w:hAnsi="ＭＳ 明朝"/>
              </w:rPr>
              <w:instrText>錐</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の中心における空気カーマ率</w:t>
            </w:r>
            <w:r>
              <w:rPr>
                <w:rFonts w:hint="eastAsia" w:ascii="ＭＳ 明朝" w:hAnsi="ＭＳ 明朝"/>
              </w:rPr>
              <w:t>50m</w:t>
            </w:r>
            <w:r>
              <w:rPr>
                <w:rFonts w:hint="eastAsia" w:ascii="ＭＳ 明朝" w:hAnsi="ＭＳ 明朝"/>
              </w:rPr>
              <w:t>Ｇ</w:t>
            </w:r>
            <w:r>
              <w:rPr>
                <w:rFonts w:hint="eastAsia" w:ascii="ＭＳ 明朝" w:hAnsi="ＭＳ 明朝"/>
              </w:rPr>
              <w:t>y/</w:t>
            </w:r>
            <w:r>
              <w:rPr>
                <w:rFonts w:hint="eastAsia" w:ascii="ＭＳ 明朝" w:hAnsi="ＭＳ 明朝"/>
              </w:rPr>
              <w:t>分（高線量率透視制御装置が有るものは空気カーマ率</w:t>
            </w:r>
            <w:r>
              <w:rPr>
                <w:rFonts w:hint="eastAsia" w:ascii="ＭＳ 明朝" w:hAnsi="ＭＳ 明朝"/>
              </w:rPr>
              <w:t>125m</w:t>
            </w:r>
            <w:r>
              <w:rPr>
                <w:rFonts w:hint="eastAsia" w:ascii="ＭＳ 明朝" w:hAnsi="ＭＳ 明朝"/>
              </w:rPr>
              <w:t>Ｇ</w:t>
            </w:r>
            <w:r>
              <w:rPr>
                <w:rFonts w:hint="eastAsia" w:ascii="ＭＳ 明朝" w:hAnsi="ＭＳ 明朝"/>
              </w:rPr>
              <w:t>y/</w:t>
            </w:r>
            <w:r>
              <w:rPr>
                <w:rFonts w:hint="eastAsia" w:ascii="ＭＳ 明朝" w:hAnsi="ＭＳ 明朝"/>
              </w:rPr>
              <w:t>分）</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default"/>
              </w:rPr>
            </w:pPr>
            <w:r>
              <w:rPr>
                <w:rFonts w:hint="eastAsia"/>
              </w:rPr>
              <w:t>以下・超　</w:t>
            </w:r>
          </w:p>
        </w:tc>
      </w:tr>
      <w:tr>
        <w:trPr>
          <w:cantSplit/>
          <w:trHeight w:val="624" w:hRule="atLeast"/>
        </w:trPr>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p>
        </w:tc>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p>
        </w:tc>
        <w:tc>
          <w:tcPr>
            <w:tcW w:w="25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警告音を発する機能付きの透視時間積算タイマー</w:t>
            </w:r>
          </w:p>
        </w:tc>
        <w:tc>
          <w:tcPr>
            <w:tcW w:w="460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有　　　・　　　無</w:t>
            </w:r>
          </w:p>
        </w:tc>
      </w:tr>
      <w:tr>
        <w:trPr>
          <w:cantSplit/>
          <w:trHeight w:val="624" w:hRule="atLeast"/>
        </w:trPr>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焦点皮膚間離隔装置又は照射防止インターロック</w:t>
            </w:r>
          </w:p>
        </w:tc>
        <w:tc>
          <w:tcPr>
            <w:tcW w:w="460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spacing w:val="300"/>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default"/>
              </w:rPr>
            </w:pPr>
            <w:r>
              <w:rPr>
                <w:rFonts w:hint="eastAsia"/>
              </w:rPr>
              <w:t>エックス線照射野の絞り装置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蛍光板等の受像器の通過エックス線</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接触可能表面から</w:t>
            </w:r>
            <w:r>
              <w:rPr>
                <w:rFonts w:hint="eastAsia" w:ascii="ＭＳ 明朝" w:hAnsi="ＭＳ 明朝"/>
              </w:rPr>
              <w:t>10</w:t>
            </w:r>
            <w:r>
              <w:rPr>
                <w:rFonts w:hint="eastAsia" w:ascii="ＭＳ 明朝" w:hAnsi="ＭＳ 明朝"/>
              </w:rPr>
              <w:t>㎝の距離において空気カーマ率</w:t>
            </w:r>
            <w:r>
              <w:rPr>
                <w:rFonts w:hint="eastAsia" w:ascii="ＭＳ 明朝" w:hAnsi="ＭＳ 明朝"/>
              </w:rPr>
              <w:t>150</w:t>
            </w:r>
            <w:r>
              <w:rPr>
                <w:rFonts w:hint="eastAsia" w:ascii="ＭＳ 明朝" w:hAnsi="ＭＳ 明朝"/>
              </w:rPr>
              <w:t>μＧ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default"/>
              </w:rPr>
            </w:pPr>
            <w:r>
              <w:rPr>
                <w:rFonts w:hint="eastAsia"/>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最大照射野を</w:t>
            </w:r>
            <w:r>
              <w:rPr>
                <w:rFonts w:hint="eastAsia" w:ascii="ＭＳ 明朝" w:hAnsi="ＭＳ 明朝"/>
              </w:rPr>
              <w:t>3.0</w:t>
            </w:r>
            <w:r>
              <w:rPr>
                <w:rFonts w:hint="eastAsia" w:ascii="ＭＳ 明朝" w:hAnsi="ＭＳ 明朝"/>
              </w:rPr>
              <w:t>㎝超える部分の通過エックス線</w:t>
            </w:r>
          </w:p>
        </w:tc>
        <w:tc>
          <w:tcPr>
            <w:tcW w:w="3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接触可能表面から</w:t>
            </w:r>
            <w:r>
              <w:rPr>
                <w:rFonts w:hint="eastAsia" w:ascii="ＭＳ 明朝" w:hAnsi="ＭＳ 明朝"/>
              </w:rPr>
              <w:t>10</w:t>
            </w:r>
            <w:r>
              <w:rPr>
                <w:rFonts w:hint="eastAsia" w:ascii="ＭＳ 明朝" w:hAnsi="ＭＳ 明朝"/>
              </w:rPr>
              <w:t>㎝の距離において空気カーマ率</w:t>
            </w:r>
            <w:r>
              <w:rPr>
                <w:rFonts w:hint="eastAsia" w:ascii="ＭＳ 明朝" w:hAnsi="ＭＳ 明朝"/>
              </w:rPr>
              <w:t>150</w:t>
            </w:r>
            <w:r>
              <w:rPr>
                <w:rFonts w:hint="eastAsia" w:ascii="ＭＳ 明朝" w:hAnsi="ＭＳ 明朝"/>
              </w:rPr>
              <w:t>μＧ</w:t>
            </w:r>
            <w:r>
              <w:rPr>
                <w:rFonts w:hint="eastAsia" w:ascii="ＭＳ 明朝" w:hAnsi="ＭＳ 明朝"/>
              </w:rPr>
              <w:t>y/</w:t>
            </w:r>
            <w:r>
              <w:rPr>
                <w:rFonts w:hint="eastAsia" w:ascii="ＭＳ 明朝" w:hAnsi="ＭＳ 明朝"/>
              </w:rPr>
              <w:t>時</w:t>
            </w:r>
          </w:p>
        </w:tc>
        <w:tc>
          <w:tcPr>
            <w:tcW w:w="1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被照射体周囲のエックス線遮へい装置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撮影用エッ</w:t>
            </w:r>
            <w:r>
              <w:rPr>
                <w:rFonts w:hint="eastAsia"/>
              </w:rPr>
              <w:t>クス線装置（胸部集検用間接撮影エックス線装置を除く｡）</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エックス線照射野の絞り装置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定格管電圧</w:t>
            </w:r>
            <w:r>
              <w:rPr>
                <w:rFonts w:hint="eastAsia" w:ascii="ＭＳ 明朝" w:hAnsi="ＭＳ 明朝"/>
              </w:rPr>
              <w:t>70k</w:t>
            </w:r>
            <w:r>
              <w:rPr>
                <w:rFonts w:hint="eastAsia" w:ascii="ＭＳ 明朝" w:hAnsi="ＭＳ 明朝"/>
              </w:rPr>
              <w:t>Ｖ以下の口内法撮影用エックス線装置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spacing w:val="300"/>
              </w:rPr>
            </w:pPr>
            <w:r>
              <w:rPr>
                <w:rFonts w:hint="eastAsia" w:ascii="ＭＳ 明朝" w:hAnsi="ＭＳ 明朝"/>
              </w:rPr>
              <w:t>焦点皮膚間距離</w:t>
            </w:r>
            <w:r>
              <w:rPr>
                <w:rFonts w:hint="eastAsia" w:ascii="ＭＳ 明朝" w:hAnsi="ＭＳ 明朝"/>
              </w:rPr>
              <w:t>15</w:t>
            </w:r>
            <w:r>
              <w:rPr>
                <w:rFonts w:hint="eastAsia" w:ascii="ＭＳ 明朝" w:hAnsi="ＭＳ 明朝"/>
              </w:rPr>
              <w:t>㎝</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eastAsia"/>
                <w:spacing w:val="300"/>
              </w:rPr>
            </w:pPr>
            <w:r>
              <w:rPr>
                <w:rFonts w:hint="eastAsia"/>
              </w:rPr>
              <w:t>以上・未満</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定格管電圧</w:t>
            </w:r>
            <w:r>
              <w:rPr>
                <w:rFonts w:hint="eastAsia" w:ascii="ＭＳ 明朝" w:hAnsi="ＭＳ 明朝"/>
              </w:rPr>
              <w:t>70k</w:t>
            </w:r>
            <w:r>
              <w:rPr>
                <w:rFonts w:hint="eastAsia" w:ascii="ＭＳ 明朝" w:hAnsi="ＭＳ 明朝"/>
              </w:rPr>
              <w:t>Ｖ超の口内法撮影用エックス線装置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焦点皮膚間距離</w:t>
            </w:r>
            <w:r>
              <w:rPr>
                <w:rFonts w:hint="eastAsia" w:ascii="ＭＳ 明朝" w:hAnsi="ＭＳ 明朝"/>
              </w:rPr>
              <w:t>20</w:t>
            </w:r>
            <w:r>
              <w:rPr>
                <w:rFonts w:hint="eastAsia" w:ascii="ＭＳ 明朝" w:hAnsi="ＭＳ 明朝"/>
              </w:rPr>
              <w:t>㎝</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eastAsia"/>
              </w:rPr>
            </w:pPr>
            <w:r>
              <w:rPr>
                <w:rFonts w:hint="eastAsia"/>
              </w:rPr>
              <w:t>以上・未満</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歯科用パノラマ断層撮影装置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焦点皮膚間距離</w:t>
            </w:r>
            <w:r>
              <w:rPr>
                <w:rFonts w:hint="eastAsia" w:ascii="ＭＳ 明朝" w:hAnsi="ＭＳ 明朝"/>
              </w:rPr>
              <w:t>15</w:t>
            </w:r>
            <w:r>
              <w:rPr>
                <w:rFonts w:hint="eastAsia" w:ascii="ＭＳ 明朝" w:hAnsi="ＭＳ 明朝"/>
              </w:rPr>
              <w:t>㎝</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0"/>
              <w:overflowPunct w:val="0"/>
              <w:autoSpaceDE w:val="0"/>
              <w:autoSpaceDN w:val="0"/>
              <w:adjustRightInd w:val="0"/>
              <w:jc w:val="center"/>
              <w:rPr>
                <w:rFonts w:hint="eastAsia"/>
              </w:rPr>
            </w:pPr>
            <w:r>
              <w:rPr>
                <w:rFonts w:hint="eastAsia"/>
              </w:rPr>
              <w:t>以上・未満</w:t>
            </w:r>
          </w:p>
        </w:tc>
      </w:tr>
      <w:tr>
        <w:trPr>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移動型及び携帯型エックス線装置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焦点皮膚間距離</w:t>
            </w:r>
            <w:r>
              <w:rPr>
                <w:rFonts w:hint="eastAsia" w:ascii="ＭＳ 明朝" w:hAnsi="ＭＳ 明朝"/>
              </w:rPr>
              <w:t>20</w:t>
            </w:r>
            <w:r>
              <w:rPr>
                <w:rFonts w:hint="eastAsia" w:ascii="ＭＳ 明朝" w:hAnsi="ＭＳ 明朝"/>
              </w:rPr>
              <w:t>㎝</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0"/>
              <w:overflowPunct w:val="0"/>
              <w:autoSpaceDE w:val="0"/>
              <w:autoSpaceDN w:val="0"/>
              <w:adjustRightInd w:val="0"/>
              <w:jc w:val="center"/>
              <w:rPr>
                <w:rFonts w:hint="eastAsia"/>
              </w:rPr>
            </w:pPr>
            <w:r>
              <w:rPr>
                <w:rFonts w:hint="eastAsia"/>
              </w:rPr>
              <w:t>以上・未満</w:t>
            </w:r>
          </w:p>
        </w:tc>
      </w:tr>
      <w:tr>
        <w:trPr>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上記以外のエックス線装置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焦点皮膚間距離</w:t>
            </w:r>
            <w:r>
              <w:rPr>
                <w:rFonts w:hint="eastAsia" w:ascii="ＭＳ 明朝" w:hAnsi="ＭＳ 明朝"/>
              </w:rPr>
              <w:t>45</w:t>
            </w:r>
            <w:r>
              <w:rPr>
                <w:rFonts w:hint="eastAsia" w:ascii="ＭＳ 明朝" w:hAnsi="ＭＳ 明朝"/>
              </w:rPr>
              <w:t>㎝</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0"/>
              <w:overflowPunct w:val="0"/>
              <w:autoSpaceDE w:val="0"/>
              <w:autoSpaceDN w:val="0"/>
              <w:adjustRightInd w:val="0"/>
              <w:jc w:val="center"/>
              <w:rPr>
                <w:rFonts w:hint="eastAsia"/>
              </w:rPr>
            </w:pPr>
            <w:r>
              <w:rPr>
                <w:rFonts w:hint="eastAsia"/>
              </w:rPr>
              <w:t>以上・未満</w:t>
            </w:r>
          </w:p>
        </w:tc>
      </w:tr>
      <w:tr>
        <w:trPr>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adjustRightInd w:val="0"/>
              <w:ind w:left="113" w:right="113"/>
              <w:jc w:val="distribute"/>
              <w:rPr>
                <w:rFonts w:hint="eastAsia" w:ascii="ＭＳ 明朝" w:hAnsi="ＭＳ 明朝"/>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spacing w:line="260" w:lineRule="exact"/>
              <w:rPr>
                <w:rFonts w:hint="eastAsia" w:ascii="ＭＳ 明朝" w:hAnsi="ＭＳ 明朝"/>
              </w:rPr>
            </w:pPr>
            <w:r>
              <w:rPr>
                <w:rFonts w:hint="eastAsia" w:ascii="ＭＳ 明朝" w:hAnsi="ＭＳ 明朝"/>
              </w:rPr>
              <w:t>移動型及び携帯型エックス線装置並びに手術中に使用するエックス線装置</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0"/>
              <w:overflowPunct w:val="0"/>
              <w:autoSpaceDE w:val="0"/>
              <w:autoSpaceDN w:val="0"/>
              <w:adjustRightInd w:val="0"/>
              <w:rPr>
                <w:rFonts w:hint="eastAsia"/>
              </w:rPr>
            </w:pPr>
            <w:r>
              <w:rPr>
                <w:rFonts w:hint="eastAsia"/>
              </w:rPr>
              <w:t>焦点及び患者から２ｍ以上離れた位置において操作できる構造</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0"/>
              <w:overflowPunct w:val="0"/>
              <w:autoSpaceDE w:val="0"/>
              <w:autoSpaceDN w:val="0"/>
              <w:adjustRightInd w:val="0"/>
              <w:jc w:val="center"/>
              <w:rPr>
                <w:rFonts w:hint="eastAsia"/>
              </w:rPr>
            </w:pPr>
            <w:r>
              <w:rPr>
                <w:rFonts w:hint="eastAsia"/>
              </w:rPr>
              <w:t>有　・　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ascii="Century" w:hAnsi="Century"/>
              </w:rPr>
            </w:pPr>
            <w:r>
              <w:rPr>
                <w:rFonts w:hint="eastAsia" w:ascii="Century" w:hAnsi="Century"/>
              </w:rPr>
              <w:t>胸部集検用間接撮影エックス線装置</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角</w:t>
            </w:r>
            <w:r>
              <w:rPr>
                <w:rFonts w:hint="eastAsia" w:ascii="ＭＳ 明朝" w:hAnsi="ＭＳ 明朝"/>
              </w:rPr>
              <w:fldChar w:fldCharType="begin"/>
            </w:r>
            <w:r>
              <w:rPr>
                <w:rFonts w:hint="eastAsia" w:ascii="ＭＳ 明朝" w:hAnsi="ＭＳ 明朝"/>
              </w:rPr>
              <w:instrText>EQ \* jc0 \* hps10 \o(\s\up 9(</w:instrText>
            </w:r>
            <w:r>
              <w:rPr>
                <w:rFonts w:hint="eastAsia" w:ascii="ＭＳ 明朝" w:hAnsi="ＭＳ 明朝"/>
                <w:sz w:val="10"/>
              </w:rPr>
              <w:instrText>す</w:instrText>
            </w:r>
            <w:r>
              <w:rPr>
                <w:rFonts w:hint="eastAsia" w:ascii="ＭＳ 明朝" w:hAnsi="ＭＳ 明朝"/>
                <w:sz w:val="10"/>
              </w:rPr>
              <w:instrText>い</w:instrText>
            </w:r>
            <w:r>
              <w:rPr>
                <w:rFonts w:hint="eastAsia" w:ascii="ＭＳ 明朝" w:hAnsi="ＭＳ 明朝"/>
              </w:rPr>
              <w:instrText>),</w:instrText>
            </w:r>
            <w:r>
              <w:rPr>
                <w:rFonts w:hint="eastAsia" w:ascii="ＭＳ 明朝" w:hAnsi="ＭＳ 明朝"/>
              </w:rPr>
              <w:instrText>錐</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型照射機能及びエックス線照射野の絞り装置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受像器の一次防護遮へい体</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both"/>
              <w:rPr>
                <w:rFonts w:hint="eastAsia" w:ascii="ＭＳ 明朝" w:hAnsi="ＭＳ 明朝"/>
              </w:rPr>
            </w:pPr>
            <w:r>
              <w:rPr>
                <w:rFonts w:hint="eastAsia" w:ascii="ＭＳ 明朝" w:hAnsi="ＭＳ 明朝"/>
              </w:rPr>
              <w:t>接触可能表面から</w:t>
            </w:r>
            <w:r>
              <w:rPr>
                <w:rFonts w:hint="eastAsia" w:ascii="ＭＳ 明朝" w:hAnsi="ＭＳ 明朝"/>
              </w:rPr>
              <w:t>10</w:t>
            </w:r>
            <w:r>
              <w:rPr>
                <w:rFonts w:hint="eastAsia" w:ascii="ＭＳ 明朝" w:hAnsi="ＭＳ 明朝"/>
              </w:rPr>
              <w:t>㎝の距離において１ばく射につき空気カーマ</w:t>
            </w:r>
            <w:r>
              <w:rPr>
                <w:rFonts w:hint="eastAsia" w:ascii="ＭＳ 明朝" w:hAnsi="ＭＳ 明朝"/>
              </w:rPr>
              <w:t>1.0</w:t>
            </w:r>
            <w:r>
              <w:rPr>
                <w:rFonts w:hint="eastAsia" w:ascii="ＭＳ 明朝" w:hAnsi="ＭＳ 明朝"/>
              </w:rPr>
              <w:t>μＧ</w:t>
            </w:r>
            <w:r>
              <w:rPr>
                <w:rFonts w:hint="eastAsia" w:ascii="ＭＳ 明朝" w:hAnsi="ＭＳ 明朝"/>
              </w:rPr>
              <w:t>y</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default"/>
              </w:rPr>
            </w:pPr>
            <w:r>
              <w:rPr>
                <w:rFonts w:hint="eastAsia"/>
              </w:rPr>
              <w:t>以下・超　</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被照射体周囲の箱状遮へい物</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rPr>
              <w:t>有　　　・　　　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both"/>
              <w:rPr>
                <w:rFonts w:hint="eastAsia" w:ascii="ＭＳ 明朝" w:hAnsi="ＭＳ 明朝"/>
                <w:spacing w:val="300"/>
              </w:rPr>
            </w:pPr>
            <w:r>
              <w:rPr>
                <w:rFonts w:hint="eastAsia" w:ascii="ＭＳ 明朝" w:hAnsi="ＭＳ 明朝"/>
              </w:rPr>
              <w:t>遮へい物から</w:t>
            </w:r>
            <w:r>
              <w:rPr>
                <w:rFonts w:hint="eastAsia" w:ascii="ＭＳ 明朝" w:hAnsi="ＭＳ 明朝"/>
              </w:rPr>
              <w:t>10</w:t>
            </w:r>
            <w:r>
              <w:rPr>
                <w:rFonts w:hint="eastAsia" w:ascii="ＭＳ 明朝" w:hAnsi="ＭＳ 明朝"/>
              </w:rPr>
              <w:t>㎝の距離において１ばく射につき空気カーマ</w:t>
            </w:r>
            <w:r>
              <w:rPr>
                <w:rFonts w:hint="eastAsia" w:ascii="ＭＳ 明朝" w:hAnsi="ＭＳ 明朝"/>
              </w:rPr>
              <w:t>1.0</w:t>
            </w:r>
            <w:r>
              <w:rPr>
                <w:rFonts w:hint="eastAsia" w:ascii="ＭＳ 明朝" w:hAnsi="ＭＳ 明朝"/>
              </w:rPr>
              <w:t>μＧ</w:t>
            </w:r>
            <w:r>
              <w:rPr>
                <w:rFonts w:hint="eastAsia" w:ascii="ＭＳ 明朝" w:hAnsi="ＭＳ 明朝"/>
              </w:rPr>
              <w:t>y</w:t>
            </w:r>
          </w:p>
        </w:tc>
        <w:tc>
          <w:tcPr>
            <w:tcW w:w="1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center"/>
              <w:rPr>
                <w:rFonts w:hint="eastAsia"/>
              </w:rPr>
            </w:pPr>
            <w:r>
              <w:rPr>
                <w:rFonts w:hint="eastAsia"/>
              </w:rPr>
              <w:t>以下・超　</w:t>
            </w:r>
          </w:p>
          <w:p>
            <w:pPr>
              <w:pStyle w:val="0"/>
              <w:wordWrap w:val="0"/>
              <w:overflowPunct w:val="0"/>
              <w:autoSpaceDE w:val="0"/>
              <w:autoSpaceDN w:val="0"/>
              <w:adjustRightInd w:val="0"/>
              <w:ind w:right="-162"/>
              <w:jc w:val="left"/>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理由</w:t>
            </w:r>
            <w:r>
              <w:rPr>
                <w:rFonts w:hint="eastAsia" w:ascii="ＭＳ 明朝" w:hAnsi="ＭＳ 明朝"/>
              </w:rPr>
              <w:t>)</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治療用エックス線装置</w:t>
            </w:r>
            <w:r>
              <w:rPr>
                <w:rFonts w:hint="eastAsia" w:ascii="ＭＳ 明朝" w:hAnsi="ＭＳ 明朝"/>
              </w:rPr>
              <w:t>(</w:t>
            </w:r>
            <w:r>
              <w:rPr>
                <w:rFonts w:hint="eastAsia" w:ascii="ＭＳ 明朝" w:hAnsi="ＭＳ 明朝"/>
              </w:rPr>
              <w:t>近接照射治療装置を除く｡</w:t>
            </w:r>
            <w:r>
              <w:rPr>
                <w:rFonts w:hint="eastAsia" w:ascii="ＭＳ 明朝" w:hAnsi="ＭＳ 明朝"/>
              </w:rPr>
              <w:t>)</w:t>
            </w:r>
          </w:p>
        </w:tc>
        <w:tc>
          <w:tcPr>
            <w:tcW w:w="2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rPr>
            </w:pPr>
            <w:r>
              <w:rPr>
                <w:rFonts w:hint="eastAsia" w:ascii="ＭＳ 明朝" w:hAnsi="ＭＳ 明朝"/>
              </w:rPr>
              <w:t>ろ過板が引き抜かれたときのエックス線発生を遮断するインターロック</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エックス線診療室のエックス線障害の防止に関する構造設備の概要</w:t>
            </w: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天井、床及び周囲の画壁の遮へい措置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p>
            <w:pPr>
              <w:pStyle w:val="0"/>
              <w:wordWrap w:val="0"/>
              <w:overflowPunct w:val="0"/>
              <w:autoSpaceDE w:val="0"/>
              <w:autoSpaceDN w:val="0"/>
              <w:adjustRightInd w:val="0"/>
              <w:jc w:val="left"/>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理由</w:t>
            </w:r>
            <w:r>
              <w:rPr>
                <w:rFonts w:hint="eastAsia" w:ascii="ＭＳ 明朝" w:hAnsi="ＭＳ 明朝"/>
              </w:rPr>
              <w:t>)</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操作室</w:t>
            </w:r>
            <w:r>
              <w:rPr>
                <w:rFonts w:hint="eastAsia" w:ascii="ＭＳ 明朝" w:hAnsi="ＭＳ 明朝"/>
              </w:rPr>
              <w:t>(</w:t>
            </w:r>
            <w:r>
              <w:rPr>
                <w:rFonts w:hint="eastAsia" w:ascii="ＭＳ 明朝" w:hAnsi="ＭＳ 明朝"/>
              </w:rPr>
              <w:t>場所</w:t>
            </w:r>
            <w:r>
              <w:rPr>
                <w:rFonts w:hint="eastAsia" w:ascii="ＭＳ 明朝" w:hAnsi="ＭＳ 明朝"/>
              </w:rPr>
              <w:t>)</w:t>
            </w:r>
            <w:r>
              <w:rPr>
                <w:rFonts w:hint="eastAsia" w:ascii="ＭＳ 明朝" w:hAnsi="ＭＳ 明朝"/>
              </w:rPr>
              <w:t>と診療室の区別</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p>
            <w:pPr>
              <w:pStyle w:val="0"/>
              <w:wordWrap w:val="0"/>
              <w:overflowPunct w:val="0"/>
              <w:autoSpaceDE w:val="0"/>
              <w:autoSpaceDN w:val="0"/>
              <w:adjustRightInd w:val="0"/>
              <w:jc w:val="left"/>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理由</w:t>
            </w:r>
            <w:r>
              <w:rPr>
                <w:rFonts w:hint="eastAsia" w:ascii="ＭＳ 明朝" w:hAnsi="ＭＳ 明朝"/>
              </w:rPr>
              <w:t>)</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診療室の標識</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70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使用中の表示</w:t>
            </w:r>
          </w:p>
        </w:tc>
        <w:tc>
          <w:tcPr>
            <w:tcW w:w="460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エックス線診療室のエックス線障害の防止に関する予防措置の概要</w:t>
            </w: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注意事項の掲示</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管理区域の設定</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管理区域の標識</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管理区域内の立入りの制限措置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rPr>
                <w:rFonts w:hint="eastAsia"/>
              </w:rPr>
            </w:pPr>
            <w:r>
              <w:rPr>
                <w:rFonts w:hint="eastAsia"/>
              </w:rPr>
              <w:t>敷地内居住区域及び敷地の境界における線量を限度以下とする措置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入院患者の被ばく防止措置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jc w:val="distribute"/>
              <w:rPr>
                <w:rFonts w:hint="eastAsia"/>
              </w:rPr>
            </w:pPr>
            <w:r>
              <w:rPr>
                <w:rFonts w:hint="eastAsia"/>
              </w:rPr>
              <w:t>放射線診療従事者等の被ばく防止措置</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spacing w:val="300"/>
              </w:rPr>
            </w:pPr>
            <w:r>
              <w:rPr>
                <w:rFonts w:hint="eastAsia" w:ascii="ＭＳ 明朝" w:hAnsi="ＭＳ 明朝"/>
                <w:spacing w:val="300"/>
              </w:rPr>
              <w:t>有・</w:t>
            </w:r>
            <w:r>
              <w:rPr>
                <w:rFonts w:hint="eastAsia" w:ascii="ＭＳ 明朝" w:hAnsi="ＭＳ 明朝"/>
              </w:rPr>
              <w:t>無</w:t>
            </w:r>
          </w:p>
        </w:tc>
      </w:tr>
      <w:tr>
        <w:trPr>
          <w:cantSplit/>
          <w:trHeight w:val="624"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eastAsia" w:ascii="ＭＳ 明朝" w:hAnsi="ＭＳ 明朝"/>
              </w:rPr>
            </w:pPr>
            <w:r>
              <w:rPr>
                <w:rFonts w:hint="eastAsia" w:ascii="ＭＳ 明朝" w:hAnsi="ＭＳ 明朝"/>
              </w:rPr>
              <w:t>放射線診療従事者等の被ばく線量測定器</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rPr>
            </w:pPr>
            <w:r>
              <w:rPr>
                <w:rFonts w:hint="eastAsia" w:ascii="ＭＳ 明朝" w:hAnsi="ＭＳ 明朝"/>
                <w:spacing w:val="300"/>
              </w:rPr>
              <w:t>有・</w:t>
            </w:r>
            <w:r>
              <w:rPr>
                <w:rFonts w:hint="eastAsia" w:ascii="ＭＳ 明朝" w:hAnsi="ＭＳ 明朝"/>
              </w:rPr>
              <w:t>無</w:t>
            </w:r>
          </w:p>
          <w:p>
            <w:pPr>
              <w:pStyle w:val="0"/>
              <w:wordWrap w:val="0"/>
              <w:overflowPunct w:val="0"/>
              <w:autoSpaceDE w:val="0"/>
              <w:autoSpaceDN w:val="0"/>
              <w:adjustRightInd w:val="0"/>
              <w:jc w:val="left"/>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理由</w:t>
            </w:r>
            <w:r>
              <w:rPr>
                <w:rFonts w:hint="eastAsia" w:ascii="ＭＳ 明朝" w:hAnsi="ＭＳ 明朝"/>
              </w:rPr>
              <w:t>)</w:t>
            </w:r>
          </w:p>
        </w:tc>
      </w:tr>
      <w:tr>
        <w:trPr>
          <w:cantSplit/>
          <w:trHeight w:val="624"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default" w:ascii="ＭＳ 明朝" w:hAnsi="ＭＳ 明朝"/>
              </w:rPr>
            </w:pPr>
            <w:r>
              <w:rPr>
                <w:rFonts w:hint="eastAsia" w:ascii="ＭＳ 明朝" w:hAnsi="ＭＳ 明朝"/>
              </w:rPr>
              <w:t>エックス線診療に従事する者の氏名等</w:t>
            </w:r>
          </w:p>
        </w:tc>
        <w:tc>
          <w:tcPr>
            <w:tcW w:w="21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ind w:left="200" w:right="200"/>
              <w:jc w:val="distribute"/>
              <w:rPr>
                <w:rFonts w:hint="eastAsia" w:ascii="ＭＳ 明朝" w:hAnsi="ＭＳ 明朝"/>
                <w:spacing w:val="300"/>
              </w:rPr>
            </w:pPr>
            <w:r>
              <w:rPr>
                <w:rFonts w:hint="eastAsia" w:ascii="ＭＳ 明朝" w:hAnsi="ＭＳ 明朝"/>
              </w:rPr>
              <w:t>氏名</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spacing w:val="300"/>
              </w:rPr>
            </w:pPr>
            <w:r>
              <w:rPr>
                <w:rFonts w:hint="eastAsia" w:ascii="ＭＳ 明朝" w:hAnsi="ＭＳ 明朝"/>
              </w:rPr>
              <w:t>免　許　番　号</w:t>
            </w: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tabs>
                <w:tab w:val="clear" w:pos="4252"/>
                <w:tab w:val="clear" w:pos="8504"/>
              </w:tabs>
              <w:wordWrap w:val="0"/>
              <w:overflowPunct w:val="0"/>
              <w:autoSpaceDE w:val="0"/>
              <w:autoSpaceDN w:val="0"/>
              <w:adjustRightInd w:val="0"/>
              <w:snapToGrid w:val="1"/>
              <w:spacing w:line="200" w:lineRule="exact"/>
              <w:rPr>
                <w:rFonts w:hint="eastAsia"/>
                <w:spacing w:val="300"/>
              </w:rPr>
            </w:pPr>
            <w:r>
              <w:rPr>
                <w:rFonts w:hint="eastAsia"/>
                <w:sz w:val="18"/>
              </w:rPr>
              <w:t>医師、歯科医師、診療放射線技師又は診療エックス線技師の別</w:t>
            </w:r>
          </w:p>
        </w:tc>
        <w:tc>
          <w:tcPr>
            <w:tcW w:w="2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rPr>
                <w:rFonts w:hint="eastAsia" w:ascii="ＭＳ 明朝" w:hAnsi="ＭＳ 明朝"/>
                <w:spacing w:val="300"/>
              </w:rPr>
            </w:pPr>
            <w:r>
              <w:rPr>
                <w:rFonts w:hint="eastAsia" w:ascii="ＭＳ 明朝" w:hAnsi="ＭＳ 明朝"/>
              </w:rPr>
              <w:t>エックス線診療に関する経歴</w:t>
            </w:r>
          </w:p>
        </w:tc>
      </w:tr>
      <w:tr>
        <w:trPr>
          <w:cantSplit/>
          <w:trHeight w:val="1757"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left"/>
              <w:rPr>
                <w:rFonts w:hint="eastAsia" w:ascii="ＭＳ 明朝" w:hAnsi="ＭＳ 明朝"/>
              </w:rPr>
            </w:pP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left"/>
              <w:rPr>
                <w:rFonts w:hint="eastAsia" w:ascii="ＭＳ 明朝" w:hAnsi="ＭＳ 明朝"/>
              </w:rPr>
            </w:pP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left"/>
              <w:rPr>
                <w:rFonts w:hint="eastAsia" w:ascii="ＭＳ 明朝" w:hAnsi="ＭＳ 明朝"/>
              </w:rPr>
            </w:pPr>
          </w:p>
        </w:tc>
        <w:tc>
          <w:tcPr>
            <w:tcW w:w="27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left"/>
              <w:rPr>
                <w:rFonts w:hint="eastAsia" w:ascii="ＭＳ 明朝" w:hAnsi="ＭＳ 明朝"/>
              </w:rPr>
            </w:pPr>
          </w:p>
        </w:tc>
      </w:tr>
      <w:tr>
        <w:trPr>
          <w:cantSplit/>
          <w:trHeight w:val="624" w:hRule="atLeast"/>
        </w:trPr>
        <w:tc>
          <w:tcPr>
            <w:tcW w:w="49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ind w:left="300" w:right="300"/>
              <w:jc w:val="distribute"/>
              <w:rPr>
                <w:rFonts w:hint="eastAsia" w:ascii="ＭＳ 明朝" w:hAnsi="ＭＳ 明朝"/>
                <w:spacing w:val="300"/>
              </w:rPr>
            </w:pPr>
            <w:r>
              <w:rPr>
                <w:rFonts w:hint="eastAsia" w:ascii="ＭＳ 明朝" w:hAnsi="ＭＳ 明朝"/>
              </w:rPr>
              <w:t>設置年月日</w:t>
            </w:r>
          </w:p>
        </w:tc>
        <w:tc>
          <w:tcPr>
            <w:tcW w:w="46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adjustRightInd w:val="0"/>
              <w:jc w:val="center"/>
              <w:rPr>
                <w:rFonts w:hint="eastAsia" w:ascii="ＭＳ 明朝" w:hAnsi="ＭＳ 明朝"/>
                <w:spacing w:val="300"/>
              </w:rPr>
            </w:pPr>
            <w:r>
              <w:rPr>
                <w:rFonts w:hint="eastAsia" w:ascii="ＭＳ 明朝" w:hAnsi="ＭＳ 明朝"/>
              </w:rPr>
              <w:t>令和　　　年　　　月　　　日</w:t>
            </w:r>
          </w:p>
        </w:tc>
      </w:tr>
    </w:tbl>
    <w:p>
      <w:pPr>
        <w:pStyle w:val="0"/>
        <w:wordWrap w:val="0"/>
        <w:overflowPunct w:val="0"/>
        <w:autoSpaceDE w:val="0"/>
        <w:autoSpaceDN w:val="0"/>
        <w:adjustRightInd w:val="0"/>
        <w:rPr>
          <w:rFonts w:hint="eastAsia"/>
        </w:rPr>
      </w:pPr>
      <w:r>
        <w:rPr>
          <w:rFonts w:hint="eastAsia" w:ascii="ＭＳ 明朝" w:hAnsi="ＭＳ 明朝"/>
        </w:rPr>
        <w:t>　　（注）エックス線診療室の平面図及び側面図を添付すること。</w:t>
      </w:r>
    </w:p>
    <w:sectPr>
      <w:headerReference r:id="rId5" w:type="default"/>
      <w:footerReference r:id="rId6" w:type="default"/>
      <w:pgSz w:w="11907" w:h="16840"/>
      <w:pgMar w:top="1985" w:right="1134" w:bottom="1701" w:left="1134" w:header="720" w:footer="720" w:gutter="0"/>
      <w:cols w:space="720"/>
      <w:noEndnote w:val="1"/>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numPr>
        <w:numId w:val="0"/>
      </w:numPr>
      <w:ind w:left="4395" w:leftChars="0" w:firstLine="0" w:firstLineChars="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0"/>
  <w:drawingGridVerticalSpacing w:val="13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ＭＳ 明朝" w:hAnsi="ＭＳ 明朝"/>
      <w:sz w:val="21"/>
    </w:rPr>
  </w:style>
  <w:style w:type="paragraph" w:styleId="16" w:customStyle="1">
    <w:name w:val="編名"/>
    <w:basedOn w:val="0"/>
    <w:next w:val="16"/>
    <w:link w:val="0"/>
    <w:uiPriority w:val="0"/>
    <w:qFormat/>
    <w:pPr>
      <w:ind w:left="1680" w:right="1260" w:hanging="420"/>
    </w:pPr>
    <w:rPr>
      <w:rFonts w:ascii="ＭＳ 明朝" w:hAnsi="ＭＳ 明朝"/>
      <w:b w:val="1"/>
      <w:sz w:val="42"/>
    </w:rPr>
  </w:style>
  <w:style w:type="paragraph" w:styleId="17" w:customStyle="1">
    <w:name w:val="章名"/>
    <w:basedOn w:val="0"/>
    <w:next w:val="17"/>
    <w:link w:val="0"/>
    <w:uiPriority w:val="0"/>
    <w:qFormat/>
    <w:pPr>
      <w:ind w:left="2100" w:right="1680" w:hanging="420"/>
    </w:pPr>
    <w:rPr>
      <w:rFonts w:ascii="ＭＳ 明朝" w:hAnsi="ＭＳ 明朝"/>
      <w:b w:val="1"/>
      <w:sz w:val="42"/>
    </w:rPr>
  </w:style>
  <w:style w:type="paragraph" w:styleId="18" w:customStyle="1">
    <w:name w:val="件名"/>
    <w:basedOn w:val="0"/>
    <w:next w:val="18"/>
    <w:link w:val="0"/>
    <w:uiPriority w:val="0"/>
    <w:qFormat/>
    <w:pPr>
      <w:ind w:left="1800" w:right="1440" w:hanging="360"/>
    </w:pPr>
    <w:rPr>
      <w:rFonts w:ascii="ＭＳ 明朝" w:hAnsi="ＭＳ 明朝"/>
      <w:sz w:val="36"/>
    </w:rPr>
  </w:style>
  <w:style w:type="paragraph" w:styleId="19">
    <w:name w:val="Body Text Indent"/>
    <w:basedOn w:val="0"/>
    <w:next w:val="19"/>
    <w:link w:val="0"/>
    <w:uiPriority w:val="0"/>
    <w:pPr>
      <w:wordWrap w:val="0"/>
      <w:overflowPunct w:val="0"/>
      <w:autoSpaceDE w:val="0"/>
      <w:autoSpaceDN w:val="0"/>
      <w:adjustRightInd w:val="0"/>
      <w:ind w:left="200" w:hanging="200"/>
    </w:pPr>
  </w:style>
  <w:style w:type="paragraph" w:styleId="20">
    <w:name w:val="header"/>
    <w:basedOn w:val="0"/>
    <w:next w:val="20"/>
    <w:link w:val="0"/>
    <w:uiPriority w:val="0"/>
    <w:pPr>
      <w:tabs>
        <w:tab w:val="center" w:leader="none" w:pos="4252"/>
        <w:tab w:val="right" w:leader="none" w:pos="8504"/>
      </w:tabs>
      <w:snapToGrid w:val="0"/>
    </w:pPr>
    <w:rPr>
      <w:rFonts w:ascii="ＭＳ 明朝" w:hAnsi="ＭＳ 明朝"/>
    </w:rPr>
  </w:style>
  <w:style w:type="paragraph" w:styleId="21">
    <w:name w:val="Body Text Indent 2"/>
    <w:basedOn w:val="0"/>
    <w:next w:val="21"/>
    <w:link w:val="0"/>
    <w:uiPriority w:val="0"/>
    <w:pPr>
      <w:kinsoku w:val="0"/>
      <w:wordWrap w:val="0"/>
      <w:overflowPunct w:val="0"/>
      <w:autoSpaceDE w:val="0"/>
      <w:autoSpaceDN w:val="0"/>
      <w:ind w:left="602" w:hanging="602"/>
    </w:pPr>
    <w:rPr>
      <w:rFonts w:ascii="ＭＳ 明朝" w:hAnsi="ＭＳ 明朝"/>
    </w:rPr>
  </w:style>
  <w:style w:type="paragraph" w:styleId="22">
    <w:name w:val="Body Text Indent 3"/>
    <w:basedOn w:val="0"/>
    <w:next w:val="22"/>
    <w:link w:val="0"/>
    <w:uiPriority w:val="0"/>
    <w:pPr>
      <w:wordWrap w:val="0"/>
      <w:overflowPunct w:val="0"/>
      <w:autoSpaceDE w:val="0"/>
      <w:autoSpaceDN w:val="0"/>
      <w:adjustRightInd w:val="0"/>
      <w:ind w:left="798" w:hanging="588"/>
    </w:pPr>
    <w:rPr>
      <w:rFonts w:ascii="ＭＳ 明朝" w:hAnsi="ＭＳ 明朝"/>
    </w:rPr>
  </w:style>
  <w:style w:type="paragraph" w:styleId="23">
    <w:name w:val="Balloon Text"/>
    <w:basedOn w:val="0"/>
    <w:next w:val="23"/>
    <w:link w:val="0"/>
    <w:uiPriority w:val="0"/>
    <w:semiHidden/>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3</Pages>
  <Words>70</Words>
  <Characters>1834</Characters>
  <Application>JUST Note</Application>
  <Lines>954</Lines>
  <Paragraphs>150</Paragraphs>
  <Company>静岡県</Company>
  <CharactersWithSpaces>1988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○医療法施行細則</dc:title>
  <dc:creator>FUJ9903B1060</dc:creator>
  <cp:lastModifiedBy>髙畑　祐太</cp:lastModifiedBy>
  <cp:lastPrinted>2013-07-01T01:45:00Z</cp:lastPrinted>
  <dcterms:created xsi:type="dcterms:W3CDTF">2001-03-25T00:08:00Z</dcterms:created>
  <dcterms:modified xsi:type="dcterms:W3CDTF">2025-03-03T10:20:05Z</dcterms:modified>
  <cp:revision>21</cp:revision>
</cp:coreProperties>
</file>