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様式第７号（第９条関係）（用紙　日本産業規格Ａ４縦型）</w:t>
      </w:r>
    </w:p>
    <w:p>
      <w:pPr>
        <w:pStyle w:val="0"/>
        <w:jc w:val="center"/>
        <w:rPr>
          <w:rFonts w:hint="eastAsia" w:ascii="ＭＳ 明朝" w:hAnsi="ＭＳ 明朝" w:eastAsia="ＭＳ 明朝"/>
        </w:rPr>
      </w:pPr>
      <w:r>
        <w:rPr>
          <w:rFonts w:hint="eastAsia" w:ascii="ＭＳ 明朝" w:hAnsi="ＭＳ 明朝" w:eastAsia="ＭＳ 明朝"/>
        </w:rPr>
        <w:t>ばい煙量等測定記録表</w:t>
      </w:r>
    </w:p>
    <w:p>
      <w:pPr>
        <w:pStyle w:val="0"/>
        <w:ind w:firstLine="210" w:firstLineChars="100"/>
        <w:rPr>
          <w:rFonts w:hint="eastAsia" w:ascii="ＭＳ 明朝" w:hAnsi="ＭＳ 明朝" w:eastAsia="ＭＳ 明朝"/>
        </w:rPr>
      </w:pPr>
      <w:r>
        <w:rPr>
          <w:rFonts w:hint="eastAsia" w:ascii="ＭＳ 明朝" w:hAnsi="ＭＳ 明朝" w:eastAsia="ＭＳ 明朝"/>
        </w:rPr>
        <w:t>ばい煙発生施設の種類及び工場又は事業場における施設番号</w:t>
      </w:r>
    </w:p>
    <w:p>
      <w:pPr>
        <w:pStyle w:val="0"/>
        <w:ind w:firstLine="210" w:firstLineChars="100"/>
        <w:rPr>
          <w:rFonts w:hint="eastAsia" w:ascii="ＭＳ 明朝" w:hAnsi="ＭＳ 明朝" w:eastAsia="ＭＳ 明朝"/>
        </w:rPr>
      </w:pPr>
      <w:r>
        <w:rPr>
          <w:rFonts w:hint="eastAsia" w:ascii="ＭＳ 明朝" w:hAnsi="ＭＳ 明朝" w:eastAsia="ＭＳ 明朝"/>
        </w:rPr>
        <w:t>測定者の氏名</w:t>
      </w:r>
    </w:p>
    <w:p>
      <w:pPr>
        <w:pStyle w:val="0"/>
        <w:ind w:firstLine="210" w:firstLineChars="100"/>
        <w:rPr>
          <w:rFonts w:hint="eastAsia" w:ascii="ＭＳ 明朝" w:hAnsi="ＭＳ 明朝" w:eastAsia="ＭＳ 明朝"/>
        </w:rPr>
      </w:pPr>
      <w:r>
        <w:rPr>
          <w:rFonts w:hint="eastAsia" w:ascii="ＭＳ 明朝" w:hAnsi="ＭＳ 明朝" w:eastAsia="ＭＳ 明朝"/>
        </w:rPr>
        <w:t>測定箇所</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38"/>
        <w:gridCol w:w="2226"/>
        <w:gridCol w:w="1307"/>
        <w:gridCol w:w="1662"/>
        <w:gridCol w:w="1217"/>
        <w:gridCol w:w="775"/>
        <w:gridCol w:w="775"/>
        <w:gridCol w:w="895"/>
      </w:tblGrid>
      <w:tr>
        <w:trPr/>
        <w:tc>
          <w:tcPr>
            <w:tcW w:w="1748"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ばい煙</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測定単位</w:t>
            </w:r>
          </w:p>
        </w:tc>
        <w:tc>
          <w:tcPr>
            <w:tcW w:w="81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測定年月日</w:t>
            </w:r>
          </w:p>
          <w:p>
            <w:pPr>
              <w:pStyle w:val="0"/>
              <w:jc w:val="distribute"/>
              <w:rPr>
                <w:rFonts w:hint="eastAsia" w:ascii="ＭＳ 明朝" w:hAnsi="ＭＳ 明朝" w:eastAsia="ＭＳ 明朝"/>
              </w:rPr>
            </w:pPr>
            <w:r>
              <w:rPr>
                <w:rFonts w:hint="eastAsia" w:ascii="ＭＳ 明朝" w:hAnsi="ＭＳ 明朝" w:eastAsia="ＭＳ 明朝"/>
              </w:rPr>
              <w:t>及び時刻</w:t>
            </w:r>
          </w:p>
          <w:p>
            <w:pPr>
              <w:pStyle w:val="0"/>
              <w:jc w:val="distribute"/>
              <w:rPr>
                <w:rFonts w:hint="eastAsia" w:ascii="ＭＳ 明朝" w:hAnsi="ＭＳ 明朝" w:eastAsia="ＭＳ 明朝"/>
              </w:rPr>
            </w:pPr>
            <w:r>
              <w:rPr>
                <w:rFonts w:hint="eastAsia" w:ascii="ＭＳ 明朝" w:hAnsi="ＭＳ 明朝" w:eastAsia="ＭＳ 明朝"/>
              </w:rPr>
              <w:t>（開始時刻～</w:t>
            </w:r>
          </w:p>
          <w:p>
            <w:pPr>
              <w:pStyle w:val="0"/>
              <w:jc w:val="distribute"/>
              <w:rPr>
                <w:rFonts w:hint="eastAsia" w:ascii="ＭＳ 明朝" w:hAnsi="ＭＳ 明朝" w:eastAsia="ＭＳ 明朝"/>
              </w:rPr>
            </w:pPr>
            <w:r>
              <w:rPr>
                <w:rFonts w:hint="eastAsia" w:ascii="ＭＳ 明朝" w:hAnsi="ＭＳ 明朝" w:eastAsia="ＭＳ 明朝"/>
              </w:rPr>
              <w:t>終了時刻）</w:t>
            </w: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測定方法</w:t>
            </w: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平均</w:t>
            </w: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最大</w:t>
            </w:r>
          </w:p>
        </w:tc>
        <w:tc>
          <w:tcPr>
            <w:tcW w:w="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備考</w:t>
            </w:r>
          </w:p>
        </w:tc>
      </w:tr>
      <w:tr>
        <w:trPr>
          <w:trHeight w:val="510" w:hRule="atLeast"/>
        </w:trPr>
        <w:tc>
          <w:tcPr>
            <w:tcW w:w="65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硫黄酸化物</w:t>
            </w:r>
          </w:p>
        </w:tc>
        <w:tc>
          <w:tcPr>
            <w:tcW w:w="109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排出ガス量</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(m</w:t>
            </w:r>
            <w:r>
              <w:rPr>
                <w:rFonts w:hint="eastAsia" w:ascii="ＭＳ 明朝" w:hAnsi="ＭＳ 明朝" w:eastAsia="ＭＳ 明朝"/>
                <w:u w:val="none"/>
                <w:vertAlign w:val="superscript"/>
              </w:rPr>
              <w:t>3</w:t>
            </w:r>
            <w:r>
              <w:rPr>
                <w:rFonts w:hint="eastAsia" w:ascii="ＭＳ 明朝" w:hAnsi="ＭＳ 明朝" w:eastAsia="ＭＳ 明朝"/>
                <w:u w:val="none"/>
              </w:rPr>
              <w:t>/h)</w:t>
            </w:r>
          </w:p>
        </w:tc>
        <w:tc>
          <w:tcPr>
            <w:tcW w:w="815"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510" w:hRule="atLeast"/>
        </w:trPr>
        <w:tc>
          <w:tcPr>
            <w:tcW w:w="65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硫黄酸化物の濃度</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(ppm)</w:t>
            </w:r>
          </w:p>
        </w:tc>
        <w:tc>
          <w:tcPr>
            <w:tcW w:w="815"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10" w:hRule="atLeast"/>
        </w:trPr>
        <w:tc>
          <w:tcPr>
            <w:tcW w:w="65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硫黄酸化物の量</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(m</w:t>
            </w:r>
            <w:r>
              <w:rPr>
                <w:rFonts w:hint="eastAsia" w:ascii="ＭＳ 明朝" w:hAnsi="ＭＳ 明朝" w:eastAsia="ＭＳ 明朝"/>
                <w:u w:val="none"/>
                <w:vertAlign w:val="superscript"/>
              </w:rPr>
              <w:t>3</w:t>
            </w:r>
            <w:r>
              <w:rPr>
                <w:rFonts w:hint="eastAsia" w:ascii="ＭＳ 明朝" w:hAnsi="ＭＳ 明朝" w:eastAsia="ＭＳ 明朝"/>
                <w:u w:val="none"/>
              </w:rPr>
              <w:t>/h)</w:t>
            </w:r>
          </w:p>
        </w:tc>
        <w:tc>
          <w:tcPr>
            <w:tcW w:w="815"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10" w:hRule="atLeast"/>
        </w:trPr>
        <w:tc>
          <w:tcPr>
            <w:tcW w:w="1748"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ばいじん</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(g/m</w:t>
            </w:r>
            <w:r>
              <w:rPr>
                <w:rFonts w:hint="eastAsia" w:ascii="ＭＳ 明朝" w:hAnsi="ＭＳ 明朝" w:eastAsia="ＭＳ 明朝"/>
                <w:u w:val="none"/>
                <w:vertAlign w:val="superscript"/>
              </w:rPr>
              <w:t>3</w:t>
            </w:r>
            <w:r>
              <w:rPr>
                <w:rFonts w:hint="eastAsia" w:ascii="ＭＳ 明朝" w:hAnsi="ＭＳ 明朝" w:eastAsia="ＭＳ 明朝"/>
                <w:u w:val="none"/>
              </w:rPr>
              <w:t>)</w:t>
            </w:r>
          </w:p>
        </w:tc>
        <w:tc>
          <w:tcPr>
            <w:tcW w:w="81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510" w:hRule="atLeast"/>
        </w:trPr>
        <w:tc>
          <w:tcPr>
            <w:tcW w:w="1748"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塩素</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(mg/m</w:t>
            </w:r>
            <w:r>
              <w:rPr>
                <w:rFonts w:hint="eastAsia" w:ascii="ＭＳ 明朝" w:hAnsi="ＭＳ 明朝" w:eastAsia="ＭＳ 明朝"/>
                <w:u w:val="none"/>
                <w:vertAlign w:val="superscript"/>
              </w:rPr>
              <w:t>3</w:t>
            </w:r>
            <w:r>
              <w:rPr>
                <w:rFonts w:hint="eastAsia" w:ascii="ＭＳ 明朝" w:hAnsi="ＭＳ 明朝" w:eastAsia="ＭＳ 明朝"/>
                <w:u w:val="none"/>
              </w:rPr>
              <w:t>)</w:t>
            </w:r>
          </w:p>
        </w:tc>
        <w:tc>
          <w:tcPr>
            <w:tcW w:w="81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510" w:hRule="atLeast"/>
        </w:trPr>
        <w:tc>
          <w:tcPr>
            <w:tcW w:w="1748"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塩化水素</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(mg/m</w:t>
            </w:r>
            <w:r>
              <w:rPr>
                <w:rFonts w:hint="eastAsia" w:ascii="ＭＳ 明朝" w:hAnsi="ＭＳ 明朝" w:eastAsia="ＭＳ 明朝"/>
                <w:u w:val="none"/>
                <w:vertAlign w:val="superscript"/>
              </w:rPr>
              <w:t>3</w:t>
            </w:r>
            <w:r>
              <w:rPr>
                <w:rFonts w:hint="eastAsia" w:ascii="ＭＳ 明朝" w:hAnsi="ＭＳ 明朝" w:eastAsia="ＭＳ 明朝"/>
                <w:u w:val="none"/>
              </w:rPr>
              <w:t>)</w:t>
            </w:r>
          </w:p>
        </w:tc>
        <w:tc>
          <w:tcPr>
            <w:tcW w:w="81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510" w:hRule="atLeast"/>
        </w:trPr>
        <w:tc>
          <w:tcPr>
            <w:tcW w:w="1748"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jc2 \* hps12 \o\ad(\s\up 9(</w:instrText>
            </w:r>
            <w:r>
              <w:rPr>
                <w:rFonts w:hint="eastAsia" w:ascii="ＭＳ 明朝" w:hAnsi="ＭＳ 明朝" w:eastAsia="ＭＳ 明朝"/>
                <w:sz w:val="12"/>
              </w:rPr>
              <w:instrText>ふ</w:instrText>
            </w:r>
            <w:r>
              <w:rPr>
                <w:rFonts w:hint="eastAsia" w:ascii="ＭＳ 明朝" w:hAnsi="ＭＳ 明朝" w:eastAsia="ＭＳ 明朝"/>
                <w:sz w:val="12"/>
              </w:rPr>
              <w:instrText>っ</w:instrText>
            </w:r>
            <w:r>
              <w:rPr>
                <w:rFonts w:hint="eastAsia" w:ascii="ＭＳ 明朝" w:hAnsi="ＭＳ 明朝" w:eastAsia="ＭＳ 明朝"/>
              </w:rPr>
              <w:instrText>),</w:instrText>
            </w:r>
            <w:r>
              <w:rPr>
                <w:rFonts w:hint="eastAsia" w:ascii="ＭＳ 明朝" w:hAnsi="ＭＳ 明朝" w:eastAsia="ＭＳ 明朝"/>
              </w:rPr>
              <w:instrText>弗</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素及び</w:t>
            </w:r>
            <w:r>
              <w:rPr>
                <w:rFonts w:hint="eastAsia" w:ascii="ＭＳ 明朝" w:hAnsi="ＭＳ 明朝" w:eastAsia="ＭＳ 明朝"/>
              </w:rPr>
              <w:fldChar w:fldCharType="begin"/>
            </w:r>
            <w:r>
              <w:rPr>
                <w:rFonts w:hint="eastAsia" w:ascii="ＭＳ 明朝" w:hAnsi="ＭＳ 明朝" w:eastAsia="ＭＳ 明朝"/>
              </w:rPr>
              <w:instrText>EQ \* jc2 \* hps12 \o\ad(\s\up 9(</w:instrText>
            </w:r>
            <w:r>
              <w:rPr>
                <w:rFonts w:hint="eastAsia" w:ascii="ＭＳ 明朝" w:hAnsi="ＭＳ 明朝" w:eastAsia="ＭＳ 明朝"/>
                <w:sz w:val="12"/>
              </w:rPr>
              <w:instrText>ふ</w:instrText>
            </w:r>
            <w:r>
              <w:rPr>
                <w:rFonts w:hint="eastAsia" w:ascii="ＭＳ 明朝" w:hAnsi="ＭＳ 明朝" w:eastAsia="ＭＳ 明朝"/>
                <w:sz w:val="12"/>
              </w:rPr>
              <w:instrText>っ</w:instrText>
            </w:r>
            <w:r>
              <w:rPr>
                <w:rFonts w:hint="eastAsia" w:ascii="ＭＳ 明朝" w:hAnsi="ＭＳ 明朝" w:eastAsia="ＭＳ 明朝"/>
              </w:rPr>
              <w:instrText>),</w:instrText>
            </w:r>
            <w:r>
              <w:rPr>
                <w:rFonts w:hint="eastAsia" w:ascii="ＭＳ 明朝" w:hAnsi="ＭＳ 明朝" w:eastAsia="ＭＳ 明朝"/>
              </w:rPr>
              <w:instrText>弗</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化水素</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(mg/m</w:t>
            </w:r>
            <w:r>
              <w:rPr>
                <w:rFonts w:hint="eastAsia" w:ascii="ＭＳ 明朝" w:hAnsi="ＭＳ 明朝" w:eastAsia="ＭＳ 明朝"/>
                <w:u w:val="none"/>
                <w:vertAlign w:val="superscript"/>
              </w:rPr>
              <w:t>3</w:t>
            </w:r>
            <w:r>
              <w:rPr>
                <w:rFonts w:hint="eastAsia" w:ascii="ＭＳ 明朝" w:hAnsi="ＭＳ 明朝" w:eastAsia="ＭＳ 明朝"/>
                <w:u w:val="none"/>
              </w:rPr>
              <w:t>)</w:t>
            </w:r>
          </w:p>
        </w:tc>
        <w:tc>
          <w:tcPr>
            <w:tcW w:w="81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510" w:hRule="atLeast"/>
        </w:trPr>
        <w:tc>
          <w:tcPr>
            <w:tcW w:w="1748"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ＭＳ 明朝" w:hAnsi="ＭＳ 明朝" w:eastAsia="ＭＳ 明朝"/>
              </w:rPr>
            </w:pPr>
            <w:r>
              <w:rPr>
                <w:rFonts w:hint="eastAsia" w:ascii="ＭＳ 明朝" w:hAnsi="ＭＳ 明朝" w:eastAsia="ＭＳ 明朝"/>
              </w:rPr>
              <w:t>鉛及びその化合物</w:t>
            </w:r>
          </w:p>
        </w:tc>
        <w:tc>
          <w:tcPr>
            <w:tcW w:w="6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u w:val="none"/>
              </w:rPr>
            </w:pPr>
            <w:r>
              <w:rPr>
                <w:rFonts w:hint="eastAsia" w:ascii="ＭＳ 明朝" w:hAnsi="ＭＳ 明朝" w:eastAsia="ＭＳ 明朝"/>
                <w:u w:val="none"/>
              </w:rPr>
              <w:t>(mg/m</w:t>
            </w:r>
            <w:r>
              <w:rPr>
                <w:rFonts w:hint="eastAsia" w:ascii="ＭＳ 明朝" w:hAnsi="ＭＳ 明朝" w:eastAsia="ＭＳ 明朝"/>
                <w:u w:val="none"/>
                <w:vertAlign w:val="superscript"/>
              </w:rPr>
              <w:t>3</w:t>
            </w:r>
            <w:r>
              <w:rPr>
                <w:rFonts w:hint="eastAsia" w:ascii="ＭＳ 明朝" w:hAnsi="ＭＳ 明朝" w:eastAsia="ＭＳ 明朝"/>
                <w:u w:val="none"/>
              </w:rPr>
              <w:t>)</w:t>
            </w:r>
          </w:p>
        </w:tc>
        <w:tc>
          <w:tcPr>
            <w:tcW w:w="81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59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38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c>
          <w:tcPr>
            <w:tcW w:w="43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　備考</w:t>
      </w:r>
    </w:p>
    <w:p>
      <w:pPr>
        <w:pStyle w:val="0"/>
        <w:ind w:leftChars="0" w:hanging="630" w:hangingChars="300"/>
        <w:rPr>
          <w:rFonts w:hint="eastAsia" w:ascii="ＭＳ 明朝" w:hAnsi="ＭＳ 明朝" w:eastAsia="ＭＳ 明朝"/>
          <w:u w:val="none"/>
        </w:rPr>
      </w:pPr>
      <w:r>
        <w:rPr>
          <w:rFonts w:hint="eastAsia" w:ascii="ＭＳ 明朝" w:hAnsi="ＭＳ 明朝" w:eastAsia="ＭＳ 明朝"/>
        </w:rPr>
        <w:t>　　</w:t>
      </w:r>
      <w:r>
        <w:rPr>
          <w:rFonts w:hint="eastAsia" w:ascii="ＭＳ 明朝" w:hAnsi="ＭＳ 明朝" w:eastAsia="ＭＳ 明朝"/>
          <w:u w:val="none"/>
        </w:rPr>
        <w:t>１　硫黄酸化物の排出ガス量及び硫黄酸化物の量については温度が零度であって圧力が１気圧の状態（以下「標準状態」という</w:t>
      </w:r>
      <w:r>
        <w:rPr>
          <w:rFonts w:hint="eastAsia" w:ascii="ＭＳ 明朝" w:hAnsi="ＭＳ 明朝" w:eastAsia="ＭＳ 明朝"/>
          <w:w w:val="50"/>
          <w:u w:val="none"/>
          <w:fitText w:val="210" w:id="1"/>
        </w:rPr>
        <w:t>。）</w:t>
      </w:r>
      <w:r>
        <w:rPr>
          <w:rFonts w:hint="eastAsia" w:ascii="ＭＳ 明朝" w:hAnsi="ＭＳ 明朝" w:eastAsia="ＭＳ 明朝"/>
          <w:u w:val="none"/>
        </w:rPr>
        <w:t>における量に、ばいじん、塩素、塩化水素、弗素及び弗化水素並びに鉛及びその化合物については標準状態における排出ガス１立方メートル中の量に、それぞれ換算したものとする。</w:t>
      </w:r>
    </w:p>
    <w:p>
      <w:pPr>
        <w:pStyle w:val="0"/>
        <w:ind w:leftChars="0" w:firstLine="0" w:firstLineChars="0"/>
        <w:rPr>
          <w:rFonts w:hint="eastAsia" w:ascii="ＭＳ 明朝" w:hAnsi="ＭＳ 明朝" w:eastAsia="ＭＳ 明朝"/>
          <w:u w:val="none"/>
        </w:rPr>
      </w:pPr>
      <w:r>
        <w:rPr>
          <w:rFonts w:hint="eastAsia" w:ascii="ＭＳ 明朝" w:hAnsi="ＭＳ 明朝" w:eastAsia="ＭＳ 明朝"/>
          <w:u w:val="none"/>
        </w:rPr>
        <w:t>　　２　硫黄酸化物の排出ガス量の欄は、乾き排出ガス量を記載すること。</w:t>
      </w:r>
    </w:p>
    <w:p>
      <w:pPr>
        <w:pStyle w:val="0"/>
        <w:ind w:leftChars="0" w:hanging="630" w:hangingChars="300"/>
        <w:rPr>
          <w:rFonts w:hint="eastAsia" w:ascii="ＭＳ 明朝" w:hAnsi="ＭＳ 明朝" w:eastAsia="ＭＳ 明朝"/>
          <w:u w:val="none"/>
        </w:rPr>
      </w:pPr>
      <w:r>
        <w:rPr>
          <w:rFonts w:hint="eastAsia" w:ascii="ＭＳ 明朝" w:hAnsi="ＭＳ 明朝" w:eastAsia="ＭＳ 明朝"/>
          <w:u w:val="none"/>
        </w:rPr>
        <w:t>　　３　硫黄酸化物の量の測定について、静岡県生活環境の保全等に関する条例施行規則別表第</w:t>
      </w:r>
      <w:r>
        <w:rPr>
          <w:rFonts w:hint="eastAsia" w:ascii="ＭＳ 明朝" w:hAnsi="ＭＳ 明朝" w:eastAsia="ＭＳ 明朝"/>
          <w:u w:val="none"/>
        </w:rPr>
        <w:t>2</w:t>
      </w:r>
      <w:r>
        <w:rPr>
          <w:rFonts w:hint="eastAsia" w:ascii="ＭＳ 明朝" w:hAnsi="ＭＳ 明朝" w:eastAsia="ＭＳ 明朝"/>
          <w:u w:val="none"/>
        </w:rPr>
        <w:t>の第</w:t>
      </w:r>
      <w:r>
        <w:rPr>
          <w:rFonts w:hint="eastAsia" w:ascii="ＭＳ 明朝" w:hAnsi="ＭＳ 明朝" w:eastAsia="ＭＳ 明朝"/>
          <w:u w:val="none"/>
        </w:rPr>
        <w:t>1</w:t>
      </w:r>
      <w:r>
        <w:rPr>
          <w:rFonts w:hint="eastAsia" w:ascii="ＭＳ 明朝" w:hAnsi="ＭＳ 明朝" w:eastAsia="ＭＳ 明朝"/>
          <w:u w:val="none"/>
        </w:rPr>
        <w:t>項の付表備考</w:t>
      </w:r>
      <w:r>
        <w:rPr>
          <w:rFonts w:hint="eastAsia" w:ascii="ＭＳ 明朝" w:hAnsi="ＭＳ 明朝" w:eastAsia="ＭＳ 明朝"/>
          <w:u w:val="none"/>
        </w:rPr>
        <w:t>1(2)</w:t>
      </w:r>
      <w:r>
        <w:rPr>
          <w:rFonts w:hint="eastAsia" w:ascii="ＭＳ 明朝" w:hAnsi="ＭＳ 明朝" w:eastAsia="ＭＳ 明朝"/>
          <w:u w:val="none"/>
        </w:rPr>
        <w:t>に掲げる方法により行う場合には、「排出ガス量」及び「硫黄酸化物の濃度」の欄の記載は不要であるが、備考欄に「燃料の硫黄含有率」及び「燃料の使用量」の測定方法及び測定結果を記載すること。</w:t>
      </w:r>
    </w:p>
    <w:p>
      <w:pPr>
        <w:pStyle w:val="0"/>
        <w:ind w:leftChars="0" w:hanging="630" w:hangingChars="300"/>
        <w:rPr>
          <w:rFonts w:hint="eastAsia" w:ascii="ＭＳ 明朝" w:hAnsi="ＭＳ 明朝" w:eastAsia="ＭＳ 明朝"/>
          <w:u w:val="none"/>
        </w:rPr>
      </w:pPr>
      <w:r>
        <w:rPr>
          <w:rFonts w:hint="eastAsia" w:ascii="ＭＳ 明朝" w:hAnsi="ＭＳ 明朝" w:eastAsia="ＭＳ 明朝"/>
          <w:u w:val="none"/>
        </w:rPr>
        <w:t>　　４　硫黄酸化物に係るばい煙発生施設において使用する燃料の硫黄含有率の測定について規格</w:t>
      </w:r>
      <w:r>
        <w:rPr>
          <w:rFonts w:hint="eastAsia" w:ascii="ＭＳ 明朝" w:hAnsi="ＭＳ 明朝" w:eastAsia="ＭＳ 明朝"/>
          <w:u w:val="none"/>
        </w:rPr>
        <w:t>K2301</w:t>
      </w:r>
      <w:r>
        <w:rPr>
          <w:rFonts w:hint="eastAsia" w:ascii="ＭＳ 明朝" w:hAnsi="ＭＳ 明朝" w:eastAsia="ＭＳ 明朝"/>
          <w:u w:val="none"/>
        </w:rPr>
        <w:t>、規格</w:t>
      </w:r>
      <w:r>
        <w:rPr>
          <w:rFonts w:hint="eastAsia" w:ascii="ＭＳ 明朝" w:hAnsi="ＭＳ 明朝" w:eastAsia="ＭＳ 明朝"/>
          <w:u w:val="none"/>
        </w:rPr>
        <w:t>K2541</w:t>
      </w:r>
      <w:r>
        <w:rPr>
          <w:rFonts w:hint="eastAsia" w:ascii="ＭＳ 明朝" w:hAnsi="ＭＳ 明朝" w:eastAsia="ＭＳ 明朝"/>
          <w:u w:val="none"/>
        </w:rPr>
        <w:t>－</w:t>
      </w:r>
      <w:r>
        <w:rPr>
          <w:rFonts w:hint="eastAsia" w:ascii="ＭＳ 明朝" w:hAnsi="ＭＳ 明朝" w:eastAsia="ＭＳ 明朝"/>
          <w:u w:val="none"/>
        </w:rPr>
        <w:t>1</w:t>
      </w:r>
      <w:r>
        <w:rPr>
          <w:rFonts w:hint="eastAsia" w:ascii="ＭＳ 明朝" w:hAnsi="ＭＳ 明朝" w:eastAsia="ＭＳ 明朝"/>
          <w:u w:val="none"/>
        </w:rPr>
        <w:t>から規格</w:t>
      </w:r>
      <w:r>
        <w:rPr>
          <w:rFonts w:hint="eastAsia" w:ascii="ＭＳ 明朝" w:hAnsi="ＭＳ 明朝" w:eastAsia="ＭＳ 明朝"/>
          <w:u w:val="none"/>
        </w:rPr>
        <w:t>K2541</w:t>
      </w:r>
      <w:r>
        <w:rPr>
          <w:rFonts w:hint="eastAsia" w:ascii="ＭＳ 明朝" w:hAnsi="ＭＳ 明朝" w:eastAsia="ＭＳ 明朝"/>
          <w:u w:val="none"/>
        </w:rPr>
        <w:t>－</w:t>
      </w:r>
      <w:r>
        <w:rPr>
          <w:rFonts w:hint="eastAsia" w:ascii="ＭＳ 明朝" w:hAnsi="ＭＳ 明朝" w:eastAsia="ＭＳ 明朝"/>
          <w:u w:val="none"/>
        </w:rPr>
        <w:t>7</w:t>
      </w:r>
      <w:r>
        <w:rPr>
          <w:rFonts w:hint="eastAsia" w:ascii="ＭＳ 明朝" w:hAnsi="ＭＳ 明朝" w:eastAsia="ＭＳ 明朝"/>
          <w:u w:val="none"/>
        </w:rPr>
        <w:t>まで若しくは規格</w:t>
      </w:r>
      <w:r>
        <w:rPr>
          <w:rFonts w:hint="eastAsia" w:ascii="ＭＳ 明朝" w:hAnsi="ＭＳ 明朝" w:eastAsia="ＭＳ 明朝"/>
          <w:u w:val="none"/>
        </w:rPr>
        <w:t>M8813</w:t>
      </w:r>
      <w:r>
        <w:rPr>
          <w:rFonts w:hint="eastAsia" w:ascii="ＭＳ 明朝" w:hAnsi="ＭＳ 明朝" w:eastAsia="ＭＳ 明朝"/>
          <w:u w:val="none"/>
        </w:rPr>
        <w:t>に定める方法により行う場合又は当該硫黄含有率をその他の方法により確認する場合には、硫黄酸化物の備考欄に当該硫黄酸化物含有率を重量比％又は容量比％の別を明らかにし記載すること。</w:t>
      </w:r>
    </w:p>
    <w:p>
      <w:pPr>
        <w:pStyle w:val="0"/>
        <w:rPr>
          <w:rFonts w:hint="eastAsia"/>
          <w:u w:val="none"/>
        </w:rPr>
      </w:pPr>
    </w:p>
    <w:sectPr>
      <w:pgSz w:w="11907" w:h="16840"/>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25</Words>
  <Characters>697</Characters>
  <Application>JUST Note</Application>
  <Lines>195</Lines>
  <Paragraphs>37</Paragraphs>
  <Company>静岡県</Company>
  <CharactersWithSpaces>711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様式第7号（第9条関係）（用紙　規格A4横型）</dc:title>
  <dc:creator>ＦＵＪ９９０３Ｂ０３９９</dc:creator>
  <cp:lastModifiedBy>小田　祐一</cp:lastModifiedBy>
  <dcterms:created xsi:type="dcterms:W3CDTF">2003-02-06T01:47:00Z</dcterms:created>
  <dcterms:modified xsi:type="dcterms:W3CDTF">2022-07-06T00:17:07Z</dcterms:modified>
  <cp:revision>3</cp:revision>
</cp:coreProperties>
</file>