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ascii="ＭＳ 明朝" w:hAnsi="ＭＳ 明朝"/>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4</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その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19</w:t>
      </w:r>
      <w:r>
        <w:rPr>
          <w:rFonts w:hint="eastAsia" w:ascii="ＭＳ 明朝" w:hAnsi="ＭＳ 明朝" w:eastAsia="ＭＳ 明朝"/>
          <w:kern w:val="2"/>
          <w:sz w:val="21"/>
        </w:rPr>
        <w:t>条関係</w:t>
      </w:r>
      <w:r>
        <w:rPr>
          <w:rFonts w:hint="eastAsia" w:ascii="ＭＳ 明朝" w:hAnsi="ＭＳ 明朝" w:eastAsia="ＭＳ 明朝"/>
          <w:kern w:val="2"/>
          <w:sz w:val="21"/>
        </w:rPr>
        <w:t>)(</w:t>
      </w:r>
      <w:r>
        <w:rPr>
          <w:rFonts w:hint="eastAsia" w:ascii="ＭＳ 明朝" w:hAnsi="ＭＳ 明朝" w:eastAsia="ＭＳ 明朝"/>
          <w:kern w:val="2"/>
          <w:sz w:val="21"/>
        </w:rPr>
        <w:t>用紙　日本産業規格</w:t>
      </w:r>
      <w:r>
        <w:rPr>
          <w:rFonts w:hint="eastAsia" w:ascii="ＭＳ 明朝" w:hAnsi="ＭＳ 明朝" w:eastAsia="ＭＳ 明朝"/>
          <w:kern w:val="2"/>
          <w:sz w:val="21"/>
        </w:rPr>
        <w:t>A4</w:t>
      </w:r>
      <w:r>
        <w:rPr>
          <w:rFonts w:hint="eastAsia" w:ascii="ＭＳ 明朝" w:hAnsi="ＭＳ 明朝" w:eastAsia="ＭＳ 明朝"/>
          <w:kern w:val="2"/>
          <w:sz w:val="21"/>
        </w:rPr>
        <w:t>縦型</w:t>
      </w:r>
      <w:r>
        <w:rPr>
          <w:rFonts w:hint="eastAsia" w:ascii="ＭＳ 明朝" w:hAnsi="ＭＳ 明朝" w:eastAsia="ＭＳ 明朝"/>
          <w:kern w:val="2"/>
          <w:sz w:val="21"/>
        </w:rPr>
        <w:t>)</w:t>
      </w:r>
    </w:p>
    <w:p>
      <w:pPr>
        <w:pStyle w:val="0"/>
        <w:wordWrap w:val="0"/>
        <w:overflowPunct w:val="0"/>
        <w:autoSpaceDE w:val="0"/>
        <w:autoSpaceDN w:val="0"/>
        <w:jc w:val="right"/>
        <w:rPr>
          <w:rFonts w:hint="default" w:ascii="ＭＳ 明朝" w:hAnsi="ＭＳ 明朝"/>
          <w:u w:val="single"/>
        </w:rPr>
      </w:pPr>
      <w:r>
        <w:rPr>
          <w:rFonts w:hint="eastAsia" w:ascii="ＭＳ 明朝" w:hAnsi="ＭＳ 明朝" w:eastAsia="ＭＳ 明朝"/>
          <w:kern w:val="2"/>
          <w:sz w:val="21"/>
          <w:u w:val="single"/>
        </w:rPr>
        <w:t>※受付整理番号　　　　　</w:t>
      </w:r>
    </w:p>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更新許可申請書</w:t>
      </w:r>
    </w:p>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船舶の停係泊等の許可用</w:t>
      </w:r>
      <w:r>
        <w:rPr>
          <w:rFonts w:hint="eastAsia" w:ascii="ＭＳ 明朝" w:hAnsi="ＭＳ 明朝" w:eastAsia="ＭＳ 明朝"/>
          <w:kern w:val="2"/>
          <w:sz w:val="21"/>
        </w:rPr>
        <w:t>)</w:t>
      </w:r>
    </w:p>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1"/>
        </w:rPr>
        <w:t>年　　月　　日</w:t>
      </w: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静岡県知事　</w:t>
      </w:r>
      <w:r>
        <w:rPr>
          <w:rFonts w:hint="eastAsia" w:ascii="ＭＳ 明朝" w:hAnsi="ＭＳ 明朝" w:eastAsia="ＭＳ 明朝"/>
          <w:spacing w:val="416"/>
          <w:kern w:val="2"/>
          <w:sz w:val="21"/>
        </w:rPr>
        <w:t>氏</w:t>
      </w:r>
      <w:r>
        <w:rPr>
          <w:rFonts w:hint="eastAsia" w:ascii="ＭＳ 明朝" w:hAnsi="ＭＳ 明朝" w:eastAsia="ＭＳ 明朝"/>
          <w:kern w:val="2"/>
          <w:sz w:val="21"/>
        </w:rPr>
        <w:t>名　様</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5040"/>
        <w:gridCol w:w="1161"/>
        <w:gridCol w:w="2304"/>
      </w:tblGrid>
      <w:tr>
        <w:trPr>
          <w:cantSplit/>
        </w:trPr>
        <w:tc>
          <w:tcPr>
            <w:tcW w:w="5040" w:type="dxa"/>
            <w:vMerge w:val="restart"/>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pPr>
            <w:r>
              <w:rPr>
                <w:rFonts w:ascii="Century" w:hAnsi="Century" w:eastAsia="ＭＳ 明朝"/>
                <w:kern w:val="2"/>
                <w:sz w:val="21"/>
              </w:rPr>
              <mc:AlternateContent>
                <mc:Choice Requires="wpg">
                  <w:drawing>
                    <wp:anchor simplePos="0" relativeHeight="2" behindDoc="0" locked="0" layoutInCell="0" hidden="0" allowOverlap="1">
                      <wp:simplePos x="0" y="0"/>
                      <wp:positionH relativeFrom="column">
                        <wp:posOffset>3916680</wp:posOffset>
                      </wp:positionH>
                      <wp:positionV relativeFrom="paragraph">
                        <wp:posOffset>8255</wp:posOffset>
                      </wp:positionV>
                      <wp:extent cx="1452880" cy="67056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452880" cy="670560"/>
                                <a:chOff x="7149" y="3724"/>
                                <a:chExt cx="2288" cy="1056"/>
                              </a:xfrm>
                            </wpg:grpSpPr>
                            <wps:wsp>
                              <wps:cNvPr id="1027" name="オブジェクト 0"/>
                              <wps:cNvSpPr>
                                <a:spLocks noChangeArrowheads="1"/>
                              </wps:cNvSpPr>
                              <wps:spPr>
                                <a:xfrm>
                                  <a:off x="7161" y="3724"/>
                                  <a:ext cx="2276" cy="497"/>
                                </a:xfrm>
                                <a:prstGeom prst="bracketPair">
                                  <a:avLst>
                                    <a:gd name="adj" fmla="val 16664"/>
                                  </a:avLst>
                                </a:prstGeom>
                                <a:noFill/>
                                <a:ln w="6350">
                                  <a:solidFill>
                                    <a:sysClr val="windowText" lastClr="000000"/>
                                  </a:solidFill>
                                </a:ln>
                              </wps:spPr>
                              <wps:bodyPr/>
                            </wps:wsp>
                            <wps:wsp>
                              <wps:cNvPr id="1028" name="オブジェクト 0"/>
                              <wps:cNvSpPr>
                                <a:spLocks noChangeArrowheads="1"/>
                              </wps:cNvSpPr>
                              <wps:spPr>
                                <a:xfrm>
                                  <a:off x="7149" y="4283"/>
                                  <a:ext cx="2276" cy="497"/>
                                </a:xfrm>
                                <a:prstGeom prst="bracketPair">
                                  <a:avLst>
                                    <a:gd name="adj" fmla="val 16664"/>
                                  </a:avLst>
                                </a:prstGeom>
                                <a:noFill/>
                                <a:ln w="6350">
                                  <a:solidFill>
                                    <a:sysClr val="windowText" lastClr="000000"/>
                                  </a:solidFill>
                                </a:ln>
                              </wps:spPr>
                              <wps:bodyPr/>
                            </wps:wsp>
                          </wpg:wgp>
                        </a:graphicData>
                      </a:graphic>
                    </wp:anchor>
                  </w:drawing>
                </mc:Choice>
                <mc:Fallback>
                  <w:pict>
                    <v:group id="_x0000_s1026" style="margin-top:0.65pt;mso-position-vertical-relative:text;mso-position-horizontal-relative:text;position:absolute;height:52.8pt;width:114.4pt;margin-left:308.39pt;z-index:2;" coordsize="2288,1056" coordorigin="7149,3724" o:allowincell="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height:497;width:2276;top:3724;left:7161;position:absolute;" o:allowincell="t" filled="f" stroked="t" strokecolor="#000000" strokeweight="0.5pt" o:spt="185" type="#_x0000_t185" adj="3599">
                        <v:fill/>
                        <v:stroke filltype="solid"/>
                        <v:textbox style="layout-flow:horizontal;"/>
                        <v:imagedata o:title=""/>
                        <w10:wrap type="none" anchorx="text" anchory="text"/>
                      </v:shape>
                      <v:shape id="_x0000_s1028" style="height:497;width:2276;top:4283;left:7149;position:absolute;" o:allowincell="t" filled="f" stroked="t" strokecolor="#000000" strokeweight="0.5pt" o:spt="185" type="#_x0000_t185" adj="3599">
                        <v:fill/>
                        <v:stroke filltype="solid"/>
                        <v:textbox style="layout-flow:horizontal;"/>
                        <v:imagedata o:title=""/>
                        <w10:wrap type="none" anchorx="text" anchory="text"/>
                      </v:shape>
                      <w10:wrap type="none" anchorx="text" anchory="text"/>
                    </v:group>
                  </w:pict>
                </mc:Fallback>
              </mc:AlternateContent>
            </w:r>
            <w:r>
              <w:rPr>
                <w:rFonts w:hint="eastAsia" w:ascii="Century" w:hAnsi="Century" w:eastAsia="ＭＳ 明朝"/>
                <w:kern w:val="2"/>
                <w:sz w:val="21"/>
              </w:rPr>
              <w:t>申請者</w:t>
            </w:r>
          </w:p>
        </w:tc>
        <w:tc>
          <w:tcPr>
            <w:tcW w:w="1161"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spacing w:val="210"/>
                <w:kern w:val="2"/>
                <w:sz w:val="21"/>
              </w:rPr>
              <w:t>住</w:t>
            </w:r>
            <w:r>
              <w:rPr>
                <w:rFonts w:hint="eastAsia" w:ascii="Century" w:hAnsi="Century" w:eastAsia="ＭＳ 明朝"/>
                <w:kern w:val="2"/>
                <w:sz w:val="21"/>
              </w:rPr>
              <w:t>所</w:t>
            </w:r>
          </w:p>
        </w:tc>
        <w:tc>
          <w:tcPr>
            <w:tcW w:w="2304"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kern w:val="2"/>
                <w:sz w:val="21"/>
              </w:rPr>
              <w:t>法人にあつては、その主たる事務所の所在地</w:t>
            </w:r>
          </w:p>
        </w:tc>
      </w:tr>
      <w:tr>
        <w:trPr>
          <w:cantSplit/>
        </w:trPr>
        <w:tc>
          <w:tcPr>
            <w:tcW w:w="5040" w:type="dxa"/>
            <w:vMerge w:val="continue"/>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pPr>
          </w:p>
        </w:tc>
        <w:tc>
          <w:tcPr>
            <w:tcW w:w="1161"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kern w:val="2"/>
                <w:sz w:val="18"/>
              </w:rPr>
              <w:t>フリガナ</w:t>
            </w:r>
            <w:r>
              <w:rPr>
                <w:rFonts w:hint="eastAsia" w:ascii="Century" w:hAnsi="Century" w:eastAsia="ＭＳ 明朝"/>
                <w:spacing w:val="210"/>
                <w:kern w:val="2"/>
                <w:sz w:val="21"/>
              </w:rPr>
              <w:t>氏</w:t>
            </w:r>
            <w:r>
              <w:rPr>
                <w:rFonts w:hint="eastAsia" w:ascii="Century" w:hAnsi="Century" w:eastAsia="ＭＳ 明朝"/>
                <w:kern w:val="2"/>
                <w:sz w:val="21"/>
              </w:rPr>
              <w:t>名</w:t>
            </w:r>
          </w:p>
        </w:tc>
        <w:tc>
          <w:tcPr>
            <w:tcW w:w="2304"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kern w:val="2"/>
                <w:sz w:val="21"/>
              </w:rPr>
              <w:t>法人にあつては、その名称及び代表者の氏名</w:t>
            </w:r>
          </w:p>
        </w:tc>
      </w:tr>
    </w:tbl>
    <w:p>
      <w:pPr>
        <w:pStyle w:val="0"/>
        <w:wordWrap w:val="0"/>
        <w:overflowPunct w:val="0"/>
        <w:autoSpaceDE w:val="0"/>
        <w:autoSpaceDN w:val="0"/>
        <w:ind w:left="210" w:right="209" w:hanging="210"/>
        <w:jc w:val="right"/>
        <w:rPr>
          <w:rFonts w:hint="default" w:ascii="ＭＳ 明朝" w:hAnsi="ＭＳ 明朝"/>
        </w:rPr>
      </w:pPr>
      <w:r>
        <w:rPr>
          <w:rFonts w:hint="eastAsia" w:ascii="Century" w:hAnsi="Century" w:eastAsia="ＭＳ 明朝"/>
          <w:kern w:val="2"/>
          <w:sz w:val="21"/>
        </w:rPr>
        <w:t>電話番号　　　　　　　　　　</w:t>
      </w:r>
      <w:r>
        <w:rPr>
          <w:rFonts w:hint="eastAsia" w:ascii="Century" w:hAnsi="Century" w:eastAsia="ＭＳ 明朝"/>
          <w:kern w:val="2"/>
          <w:sz w:val="21"/>
        </w:rPr>
        <w:t xml:space="preserve"> </w:t>
      </w:r>
    </w:p>
    <w:p>
      <w:pPr>
        <w:pStyle w:val="0"/>
        <w:wordWrap w:val="0"/>
        <w:overflowPunct w:val="0"/>
        <w:autoSpaceDE w:val="0"/>
        <w:autoSpaceDN w:val="0"/>
        <w:ind w:left="210" w:hanging="210"/>
        <w:jc w:val="both"/>
        <w:rPr>
          <w:rFonts w:hint="default" w:ascii="ＭＳ 明朝" w:hAnsi="ＭＳ 明朝"/>
        </w:rPr>
      </w:pPr>
      <w:r>
        <w:rPr>
          <w:rFonts w:hint="eastAsia" w:ascii="ＭＳ 明朝" w:hAnsi="ＭＳ 明朝" w:eastAsia="ＭＳ 明朝"/>
          <w:kern w:val="2"/>
          <w:sz w:val="21"/>
        </w:rPr>
        <w:t>　　次のとおり許可の更新を受けたいので、静岡県漁港管理規則第</w:t>
      </w:r>
      <w:r>
        <w:rPr>
          <w:rFonts w:hint="eastAsia" w:ascii="ＭＳ 明朝" w:hAnsi="ＭＳ 明朝" w:eastAsia="ＭＳ 明朝"/>
          <w:kern w:val="2"/>
          <w:sz w:val="21"/>
        </w:rPr>
        <w:t>13</w:t>
      </w:r>
      <w:r>
        <w:rPr>
          <w:rFonts w:hint="eastAsia" w:ascii="ＭＳ 明朝" w:hAnsi="ＭＳ 明朝" w:eastAsia="ＭＳ 明朝"/>
          <w:kern w:val="2"/>
          <w:sz w:val="21"/>
        </w:rPr>
        <w:t>条の規定により申請します。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520"/>
        <w:gridCol w:w="5985"/>
      </w:tblGrid>
      <w:tr>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許可年月日及び許可番号</w:t>
            </w:r>
          </w:p>
        </w:tc>
        <w:tc>
          <w:tcPr>
            <w:tcW w:w="598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停係泊等しようとする船舶の種類</w:t>
            </w:r>
          </w:p>
        </w:tc>
        <w:tc>
          <w:tcPr>
            <w:tcW w:w="598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キャビン付のモーターボート　　□　その他のモーターボート　　□　ヨット　　□　その他</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停係泊等しようとする場所及びその方法</w:t>
            </w:r>
          </w:p>
        </w:tc>
        <w:tc>
          <w:tcPr>
            <w:tcW w:w="598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場所</w:t>
            </w:r>
            <w:r>
              <w:rPr>
                <w:rFonts w:hint="eastAsia" w:ascii="ＭＳ 明朝" w:hAnsi="ＭＳ 明朝" w:eastAsia="ＭＳ 明朝"/>
                <w:kern w:val="2"/>
                <w:sz w:val="21"/>
              </w:rPr>
              <w:t>)</w:t>
            </w: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漁港</w:t>
            </w:r>
            <w:r>
              <w:rPr>
                <w:rFonts w:hint="eastAsia" w:ascii="ＭＳ 明朝" w:hAnsi="ＭＳ 明朝" w:eastAsia="ＭＳ 明朝"/>
                <w:kern w:val="2"/>
                <w:sz w:val="21"/>
              </w:rPr>
              <w:t>)</w:t>
            </w: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市　　　　　　　　　　　　　　番地</w:t>
            </w: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郡　　　　　町　　　　　　　　地先</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施設名</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方法</w:t>
            </w:r>
            <w:r>
              <w:rPr>
                <w:rFonts w:hint="eastAsia" w:ascii="ＭＳ 明朝" w:hAnsi="ＭＳ 明朝" w:eastAsia="ＭＳ 明朝"/>
                <w:kern w:val="2"/>
                <w:sz w:val="21"/>
              </w:rPr>
              <w:t>)</w:t>
            </w: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　桟橋・岸壁等における係留　　□　陸置き</w:t>
            </w: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　その他</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船名</w:t>
            </w:r>
          </w:p>
        </w:tc>
        <w:tc>
          <w:tcPr>
            <w:tcW w:w="598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船舶の長さ、幅及び喫水</w:t>
            </w:r>
          </w:p>
        </w:tc>
        <w:tc>
          <w:tcPr>
            <w:tcW w:w="598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長さ：　　　　</w:t>
            </w:r>
            <w:r>
              <w:rPr>
                <w:rFonts w:hint="eastAsia" w:ascii="ＭＳ 明朝" w:hAnsi="ＭＳ 明朝" w:eastAsia="ＭＳ 明朝"/>
                <w:kern w:val="2"/>
                <w:sz w:val="21"/>
              </w:rPr>
              <w:t>m</w:t>
            </w:r>
            <w:r>
              <w:rPr>
                <w:rFonts w:hint="eastAsia" w:ascii="ＭＳ 明朝" w:hAnsi="ＭＳ 明朝" w:eastAsia="ＭＳ 明朝"/>
                <w:kern w:val="2"/>
                <w:sz w:val="21"/>
              </w:rPr>
              <w:t>　　幅：　　　　</w:t>
            </w:r>
            <w:r>
              <w:rPr>
                <w:rFonts w:hint="eastAsia" w:ascii="ＭＳ 明朝" w:hAnsi="ＭＳ 明朝" w:eastAsia="ＭＳ 明朝"/>
                <w:kern w:val="2"/>
                <w:sz w:val="21"/>
              </w:rPr>
              <w:t>m</w:t>
            </w:r>
            <w:r>
              <w:rPr>
                <w:rFonts w:hint="eastAsia" w:ascii="ＭＳ 明朝" w:hAnsi="ＭＳ 明朝" w:eastAsia="ＭＳ 明朝"/>
                <w:kern w:val="2"/>
                <w:sz w:val="21"/>
              </w:rPr>
              <w:t>　　喫水：　　　　</w:t>
            </w:r>
            <w:r>
              <w:rPr>
                <w:rFonts w:hint="eastAsia" w:ascii="ＭＳ 明朝" w:hAnsi="ＭＳ 明朝" w:eastAsia="ＭＳ 明朝"/>
                <w:kern w:val="2"/>
                <w:sz w:val="21"/>
              </w:rPr>
              <w:t>m</w:t>
            </w:r>
          </w:p>
        </w:tc>
      </w:tr>
      <w:tr>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船質</w:t>
            </w:r>
          </w:p>
        </w:tc>
        <w:tc>
          <w:tcPr>
            <w:tcW w:w="598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FRP</w:t>
            </w:r>
            <w:r>
              <w:rPr>
                <w:rFonts w:hint="eastAsia" w:ascii="ＭＳ 明朝" w:hAnsi="ＭＳ 明朝" w:eastAsia="ＭＳ 明朝"/>
                <w:kern w:val="2"/>
                <w:sz w:val="21"/>
              </w:rPr>
              <w:t>　　　□　木質　　　□　その他</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船舶の色</w:t>
            </w:r>
          </w:p>
        </w:tc>
        <w:tc>
          <w:tcPr>
            <w:tcW w:w="598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主たる活動水域</w:t>
            </w:r>
          </w:p>
        </w:tc>
        <w:tc>
          <w:tcPr>
            <w:tcW w:w="598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船舶検査済票の番号</w:t>
            </w:r>
          </w:p>
        </w:tc>
        <w:tc>
          <w:tcPr>
            <w:tcW w:w="598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r>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許可期間</w:t>
            </w:r>
          </w:p>
        </w:tc>
        <w:tc>
          <w:tcPr>
            <w:tcW w:w="598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1"/>
              </w:rPr>
              <w:t>年　　月　　日から　　　　年　　月　　日まで　　　</w:t>
            </w:r>
          </w:p>
        </w:tc>
      </w:tr>
      <w:tr>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更新期間</w:t>
            </w:r>
          </w:p>
        </w:tc>
        <w:tc>
          <w:tcPr>
            <w:tcW w:w="598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1"/>
              </w:rPr>
              <w:t>年　　月　　日から　　　　年　　月　　日まで　　　</w:t>
            </w:r>
          </w:p>
        </w:tc>
      </w:tr>
      <w:tr>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備考</w:t>
            </w:r>
          </w:p>
        </w:tc>
        <w:tc>
          <w:tcPr>
            <w:tcW w:w="598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w:t>
            </w:r>
          </w:p>
        </w:tc>
      </w:tr>
    </w:tbl>
    <w:p>
      <w:pPr>
        <w:pStyle w:val="0"/>
        <w:wordWrap w:val="0"/>
        <w:overflowPunct w:val="0"/>
        <w:autoSpaceDE w:val="0"/>
        <w:autoSpaceDN w:val="0"/>
        <w:ind w:left="630" w:hanging="63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p>
    <w:p>
      <w:pPr>
        <w:pStyle w:val="0"/>
        <w:wordWrap w:val="0"/>
        <w:overflowPunct w:val="0"/>
        <w:autoSpaceDE w:val="0"/>
        <w:autoSpaceDN w:val="0"/>
        <w:ind w:left="630" w:hanging="63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※印の欄には、記載しないでください。</w:t>
      </w:r>
    </w:p>
    <w:p>
      <w:pPr>
        <w:pStyle w:val="0"/>
        <w:wordWrap w:val="0"/>
        <w:overflowPunct w:val="0"/>
        <w:autoSpaceDE w:val="0"/>
        <w:autoSpaceDN w:val="0"/>
        <w:ind w:left="630" w:hanging="63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船名の変更又は船舶の色の塗り替え等で船舶の外観を変更することとなつた場合に限り、船舶の写真を添付してください。</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11</Words>
  <Characters>463</Characters>
  <Application>JUST Note</Application>
  <Lines>69</Lines>
  <Paragraphs>47</Paragraphs>
  <CharactersWithSpaces>671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宮内　康浩</cp:lastModifiedBy>
  <dcterms:created xsi:type="dcterms:W3CDTF">2022-11-30T18:15:00Z</dcterms:created>
  <dcterms:modified xsi:type="dcterms:W3CDTF">2025-06-11T11:52:44Z</dcterms:modified>
  <cp:revision>4</cp:revision>
</cp:coreProperties>
</file>