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様式２－２－１（表面）</w:t>
      </w:r>
    </w:p>
    <w:p>
      <w:pPr>
        <w:pStyle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w:t>
      </w:r>
      <w:bookmarkStart w:id="0" w:name="_GoBack"/>
      <w:bookmarkEnd w:id="0"/>
      <w:r>
        <w:rPr>
          <w:rFonts w:hint="eastAsia" w:ascii="ＭＳ 明朝" w:hAnsi="ＭＳ 明朝" w:eastAsia="ＭＳ 明朝"/>
          <w:b w:val="0"/>
          <w:color w:val="auto"/>
          <w:sz w:val="28"/>
          <w:u w:val="none" w:color="auto"/>
        </w:rPr>
        <w:t>支給に関する意見書（骨格構造義手用）</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2879"/>
        <w:gridCol w:w="888"/>
        <w:gridCol w:w="703"/>
        <w:gridCol w:w="2160"/>
        <w:gridCol w:w="1080"/>
      </w:tblGrid>
      <w:tr>
        <w:trPr>
          <w:trHeight w:val="688"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29"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u w:val="none" w:color="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745"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sz w:val="28"/>
                <w:u w:val="none" w:color="auto"/>
              </w:rPr>
            </w:pPr>
            <w:r>
              <w:rPr>
                <w:rFonts w:hint="eastAsia" w:ascii="ＭＳ 明朝" w:hAnsi="ＭＳ 明朝" w:eastAsia="ＭＳ 明朝"/>
                <w:color w:val="auto"/>
                <w:u w:val="none" w:color="auto"/>
              </w:rPr>
              <w:t>□先天性　□疾病　□交通　□労災　□その他</w:t>
            </w:r>
            <w:r>
              <w:rPr>
                <w:rFonts w:hint="eastAsia" w:ascii="ＭＳ 明朝" w:hAnsi="ＭＳ 明朝" w:eastAsia="ＭＳ 明朝"/>
                <w:color w:val="auto"/>
                <w:highlight w:val="none"/>
                <w:u w:val="none" w:color="auto"/>
              </w:rPr>
              <w:t>（　　　　　　　　　　　　　）</w:t>
            </w:r>
          </w:p>
          <w:p>
            <w:pPr>
              <w:pStyle w:val="16"/>
              <w:tabs>
                <w:tab w:val="clear" w:pos="4252"/>
                <w:tab w:val="clear" w:pos="8504"/>
              </w:tabs>
              <w:snapToGrid w:val="1"/>
              <w:spacing w:line="280" w:lineRule="exact"/>
              <w:rPr>
                <w:rFonts w:hint="eastAsia" w:ascii="ＭＳ 明朝" w:hAnsi="ＭＳ 明朝" w:eastAsia="ＭＳ 明朝"/>
                <w:color w:val="auto"/>
                <w:sz w:val="28"/>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病名：　　　　　　　　　　　　　　　　　　　　　　　　　　　</w:t>
            </w:r>
            <w:r>
              <w:rPr>
                <w:rFonts w:hint="eastAsia" w:ascii="ＭＳ 明朝" w:hAnsi="ＭＳ 明朝" w:eastAsia="ＭＳ 明朝"/>
                <w:color w:val="auto"/>
                <w:sz w:val="24"/>
                <w:u w:val="none" w:color="auto"/>
              </w:rPr>
              <w:t>)</w:t>
            </w:r>
          </w:p>
        </w:tc>
      </w:tr>
      <w:tr>
        <w:trPr>
          <w:cantSplit/>
          <w:trHeight w:val="534"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疾病・外傷</w:t>
            </w:r>
          </w:p>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35"/>
                <w:kern w:val="0"/>
                <w:u w:val="none" w:color="auto"/>
                <w:fitText w:val="1050" w:id="1"/>
              </w:rPr>
              <w:t>発生年</w:t>
            </w:r>
            <w:r>
              <w:rPr>
                <w:rFonts w:hint="eastAsia" w:ascii="ＭＳ 明朝" w:hAnsi="ＭＳ 明朝" w:eastAsia="ＭＳ 明朝"/>
                <w:color w:val="auto"/>
                <w:spacing w:val="15"/>
                <w:kern w:val="0"/>
                <w:u w:val="none" w:color="auto"/>
                <w:fitText w:val="1050" w:id="1"/>
              </w:rPr>
              <w:t>月</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cantSplit/>
          <w:trHeight w:val="3519"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切断・離断</w:t>
            </w:r>
          </w:p>
          <w:p>
            <w:pPr>
              <w:pStyle w:val="16"/>
              <w:tabs>
                <w:tab w:val="clear" w:pos="4252"/>
                <w:tab w:val="clear" w:pos="8504"/>
              </w:tabs>
              <w:snapToGrid w:val="1"/>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・欠損部位</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【上　肢】</w:t>
            </w: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右（□肩甲胸郭間　□肩　□上腕　□肘　□前腕）</w:t>
            </w: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左（□肩甲胸郭間　□肩　□上腕　□肘　□前腕）</w:t>
            </w:r>
          </w:p>
          <w:p>
            <w:pPr>
              <w:pStyle w:val="0"/>
              <w:spacing w:line="280" w:lineRule="exact"/>
              <w:ind w:left="420" w:hanging="420" w:hangingChars="2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rPr>
              <w:drawing>
                <wp:anchor simplePos="0" relativeHeight="4" behindDoc="1" locked="0" layoutInCell="1" hidden="0" allowOverlap="1">
                  <wp:simplePos x="0" y="0"/>
                  <wp:positionH relativeFrom="column">
                    <wp:posOffset>2694305</wp:posOffset>
                  </wp:positionH>
                  <wp:positionV relativeFrom="paragraph">
                    <wp:posOffset>93980</wp:posOffset>
                  </wp:positionV>
                  <wp:extent cx="1907540" cy="103886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1907540" cy="1038860"/>
                          </a:xfrm>
                          <a:prstGeom prst="rect">
                            <a:avLst/>
                          </a:prstGeom>
                          <a:noFill/>
                          <a:ln>
                            <a:miter/>
                          </a:ln>
                        </pic:spPr>
                      </pic:pic>
                    </a:graphicData>
                  </a:graphic>
                </wp:anchor>
              </w:drawing>
            </w:r>
            <w:r>
              <w:rPr>
                <w:rFonts w:hint="eastAsia" w:ascii="ＭＳ 明朝" w:hAnsi="ＭＳ 明朝" w:eastAsia="ＭＳ 明朝"/>
                <w:color w:val="auto"/>
                <w:sz w:val="20"/>
                <w:u w:val="none" w:color="auto"/>
              </w:rPr>
              <w:t>参考図示（関係のない部分は記入不要）</w:t>
            </w: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rPr>
              <w:drawing>
                <wp:anchor distT="0" distB="0" distL="203200" distR="203200" simplePos="0" relativeHeight="5" behindDoc="0" locked="0" layoutInCell="1" hidden="0" allowOverlap="0">
                  <wp:simplePos x="0" y="0"/>
                  <wp:positionH relativeFrom="column">
                    <wp:posOffset>40005</wp:posOffset>
                  </wp:positionH>
                  <wp:positionV relativeFrom="page">
                    <wp:posOffset>917575</wp:posOffset>
                  </wp:positionV>
                  <wp:extent cx="2440940" cy="125285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440940" cy="1252855"/>
                          </a:xfrm>
                          <a:prstGeom prst="rect">
                            <a:avLst/>
                          </a:prstGeom>
                        </pic:spPr>
                      </pic:pic>
                    </a:graphicData>
                  </a:graphic>
                </wp:anchor>
              </w:drawing>
            </w:r>
          </w:p>
          <w:p>
            <w:pPr>
              <w:pStyle w:val="0"/>
              <w:spacing w:line="280" w:lineRule="exact"/>
              <w:ind w:left="420" w:hanging="420" w:hangingChars="2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rPr>
              <mc:AlternateContent>
                <mc:Choice Requires="wps">
                  <w:drawing>
                    <wp:anchor simplePos="0" relativeHeight="3" behindDoc="0" locked="0" layoutInCell="1" hidden="0" allowOverlap="1">
                      <wp:simplePos x="0" y="0"/>
                      <wp:positionH relativeFrom="column">
                        <wp:posOffset>3139440</wp:posOffset>
                      </wp:positionH>
                      <wp:positionV relativeFrom="paragraph">
                        <wp:posOffset>147320</wp:posOffset>
                      </wp:positionV>
                      <wp:extent cx="349250" cy="1847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49250" cy="184785"/>
                              </a:xfrm>
                              <a:prstGeom prst="rect">
                                <a:avLst/>
                              </a:prstGeom>
                              <a:solidFill>
                                <a:srgbClr val="000000"/>
                              </a:solidFill>
                              <a:ln w="9525">
                                <a:solidFill>
                                  <a:srgbClr val="000000"/>
                                </a:solidFill>
                                <a:miter/>
                              </a:ln>
                            </wps:spPr>
                            <wps:bodyPr/>
                          </wps:wsp>
                        </a:graphicData>
                      </a:graphic>
                    </wp:anchor>
                  </w:drawing>
                </mc:Choice>
                <mc:Fallback>
                  <w:pict>
                    <v:rect id="オブジェクト 0" style="margin-top:11.6pt;mso-position-vertical-relative:text;mso-position-horizontal-relative:text;position:absolute;height:14.55pt;width:27.5pt;margin-left:247.2pt;z-index:3;" o:spid="_x0000_s1028" o:allowincell="t" o:allowoverlap="t" filled="t" fillcolor="#000000" stroked="t" strokecolor="#000000" strokeweight="0.75pt" o:spt="1">
                      <v:fill/>
                      <v:stroke filltype="solid"/>
                      <v:textbox style="layout-flow:horizontal;"/>
                      <v:imagedata o:title=""/>
                      <w10:wrap type="none" anchorx="text" anchory="text"/>
                    </v:rect>
                  </w:pict>
                </mc:Fallback>
              </mc:AlternateContent>
            </w:r>
          </w:p>
          <w:p>
            <w:pPr>
              <w:pStyle w:val="0"/>
              <w:spacing w:line="280" w:lineRule="exact"/>
              <w:ind w:left="420" w:leftChars="200" w:firstLine="5460" w:firstLineChars="260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u w:val="none" w:color="auto"/>
              </w:rPr>
              <w:t>切離断</w:t>
            </w:r>
          </w:p>
        </w:tc>
      </w:tr>
      <w:tr>
        <w:trPr>
          <w:trHeight w:val="469"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治療経過</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left="65" w:hanging="65" w:hangingChars="31"/>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【症状の経過及び診断・治療（既手術等）内容等について詳細に御記入ください。】</w:t>
            </w:r>
          </w:p>
          <w:p>
            <w:pPr>
              <w:pStyle w:val="0"/>
              <w:spacing w:line="280" w:lineRule="exact"/>
              <w:ind w:left="65" w:hanging="65" w:hangingChars="31"/>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　切断施術　　　　　　</w:t>
            </w:r>
            <w:r>
              <w:rPr>
                <w:rFonts w:hint="eastAsia" w:ascii="ＭＳ 明朝" w:hAnsi="ＭＳ 明朝" w:eastAsia="ＭＳ 明朝"/>
                <w:color w:val="auto"/>
                <w:u w:val="none" w:color="auto"/>
              </w:rPr>
              <w:t>年　　月ごろ</w:t>
            </w:r>
          </w:p>
          <w:p>
            <w:pPr>
              <w:pStyle w:val="0"/>
              <w:spacing w:line="280" w:lineRule="exact"/>
              <w:ind w:left="65" w:hanging="65" w:hangingChars="31"/>
              <w:rPr>
                <w:rFonts w:hint="eastAsia" w:ascii="ＭＳ 明朝" w:hAnsi="ＭＳ 明朝" w:eastAsia="ＭＳ 明朝"/>
                <w:color w:val="auto"/>
                <w:u w:val="none" w:color="auto"/>
              </w:rPr>
            </w:pPr>
          </w:p>
          <w:p>
            <w:pPr>
              <w:pStyle w:val="0"/>
              <w:spacing w:line="280" w:lineRule="exact"/>
              <w:ind w:left="65" w:hanging="65" w:hangingChars="31"/>
              <w:rPr>
                <w:rFonts w:hint="eastAsia" w:ascii="ＭＳ 明朝" w:hAnsi="ＭＳ 明朝" w:eastAsia="ＭＳ 明朝"/>
                <w:color w:val="auto"/>
                <w:u w:val="none" w:color="auto"/>
              </w:rPr>
            </w:pPr>
          </w:p>
          <w:p>
            <w:pPr>
              <w:pStyle w:val="0"/>
              <w:spacing w:line="280" w:lineRule="exact"/>
              <w:ind w:left="65" w:hanging="65" w:hangingChars="31"/>
              <w:rPr>
                <w:rFonts w:hint="eastAsia" w:ascii="ＭＳ 明朝" w:hAnsi="ＭＳ 明朝" w:eastAsia="ＭＳ 明朝"/>
                <w:color w:val="auto"/>
                <w:u w:val="none" w:color="auto"/>
              </w:rPr>
            </w:pPr>
          </w:p>
          <w:p>
            <w:pPr>
              <w:pStyle w:val="0"/>
              <w:spacing w:line="280" w:lineRule="exact"/>
              <w:ind w:left="50" w:hanging="50" w:hangingChars="31"/>
              <w:rPr>
                <w:rFonts w:hint="eastAsia" w:ascii="ＭＳ 明朝" w:hAnsi="ＭＳ 明朝" w:eastAsia="ＭＳ 明朝"/>
                <w:color w:val="auto"/>
                <w:sz w:val="16"/>
                <w:u w:val="none" w:color="auto"/>
              </w:rPr>
            </w:pPr>
          </w:p>
        </w:tc>
      </w:tr>
      <w:tr>
        <w:trPr>
          <w:trHeight w:val="3458"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52"/>
                <w:kern w:val="0"/>
                <w:u w:val="none" w:color="auto"/>
                <w:fitText w:val="840" w:id="2"/>
              </w:rPr>
              <w:t>現在</w:t>
            </w:r>
            <w:r>
              <w:rPr>
                <w:rFonts w:hint="eastAsia" w:ascii="ＭＳ 明朝" w:hAnsi="ＭＳ 明朝" w:eastAsia="ＭＳ 明朝"/>
                <w:color w:val="auto"/>
                <w:spacing w:val="1"/>
                <w:kern w:val="0"/>
                <w:u w:val="none" w:color="auto"/>
                <w:fitText w:val="840" w:id="2"/>
              </w:rPr>
              <w:t>の</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障害部位</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52"/>
                <w:kern w:val="0"/>
                <w:u w:val="none" w:color="auto"/>
                <w:fitText w:val="840" w:id="3"/>
              </w:rPr>
              <w:t>の状</w:t>
            </w:r>
            <w:r>
              <w:rPr>
                <w:rFonts w:hint="eastAsia" w:ascii="ＭＳ 明朝" w:hAnsi="ＭＳ 明朝" w:eastAsia="ＭＳ 明朝"/>
                <w:color w:val="auto"/>
                <w:spacing w:val="1"/>
                <w:kern w:val="0"/>
                <w:u w:val="none" w:color="auto"/>
                <w:fitText w:val="840" w:id="3"/>
              </w:rPr>
              <w:t>況</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left="54" w:hanging="54" w:hangingChars="31"/>
              <w:jc w:val="left"/>
              <w:rPr>
                <w:rFonts w:hint="eastAsia" w:ascii="ＭＳ 明朝" w:hAnsi="ＭＳ 明朝" w:eastAsia="ＭＳ 明朝"/>
                <w:color w:val="auto"/>
                <w:w w:val="100"/>
                <w:sz w:val="22"/>
                <w:u w:val="none" w:color="auto"/>
              </w:rPr>
            </w:pPr>
            <w:r>
              <w:rPr>
                <w:rFonts w:hint="eastAsia" w:ascii="ＭＳ 明朝" w:hAnsi="ＭＳ 明朝" w:eastAsia="ＭＳ 明朝"/>
                <w:color w:val="auto"/>
                <w:w w:val="100"/>
                <w:sz w:val="22"/>
                <w:u w:val="none" w:color="auto"/>
              </w:rPr>
              <w:t>【</w:t>
            </w:r>
            <w:r>
              <w:rPr>
                <w:rFonts w:hint="eastAsia" w:ascii="ＭＳ 明朝" w:hAnsi="ＭＳ 明朝" w:eastAsia="ＭＳ 明朝"/>
                <w:color w:val="auto"/>
                <w:w w:val="100"/>
                <w:sz w:val="22"/>
                <w:u w:val="none" w:color="auto"/>
                <w:shd w:val="clear" w:color="auto" w:fill="auto"/>
              </w:rPr>
              <w:t>切断の場合は、断端の状態（断端長、傷の有無、成熟の程度等）、</w:t>
            </w:r>
            <w:r>
              <w:rPr>
                <w:rFonts w:hint="eastAsia" w:ascii="ＭＳ 明朝" w:hAnsi="ＭＳ 明朝" w:eastAsia="ＭＳ 明朝"/>
                <w:color w:val="auto"/>
                <w:w w:val="100"/>
                <w:sz w:val="22"/>
                <w:u w:val="none" w:color="auto"/>
              </w:rPr>
              <w:t>ＦＩＭやＢＩ等ＡＤＬ機能評価を行っている場合は、それらの情報も御記入ください。】</w:t>
            </w: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tc>
      </w:tr>
      <w:tr>
        <w:trPr>
          <w:trHeight w:val="1811"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使用中補装具の状況</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0"/>
                <w:color w:val="auto"/>
                <w:sz w:val="20"/>
                <w:u w:val="none" w:color="auto"/>
              </w:rPr>
              <w:t>【</w:t>
            </w: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rPr>
              <w:t>】</w:t>
            </w: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rPr>
                <w:rFonts w:hint="eastAsia" w:ascii="ＭＳ 明朝" w:hAnsi="ＭＳ 明朝" w:eastAsia="ＭＳ 明朝"/>
                <w:b w:val="1"/>
                <w:color w:val="auto"/>
                <w:w w:val="90"/>
                <w:sz w:val="20"/>
                <w:u w:val="none" w:color="auto"/>
              </w:rPr>
            </w:pPr>
          </w:p>
        </w:tc>
      </w:tr>
      <w:tr>
        <w:trPr>
          <w:trHeight w:val="1580"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z w:val="20"/>
                <w:highlight w:val="none"/>
                <w:u w:val="none" w:color="auto"/>
              </w:rPr>
              <w:t>処方補装具の使用効果見込</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wordWrap w:val="1"/>
              <w:autoSpaceDE w:val="1"/>
              <w:autoSpaceDN w:val="1"/>
              <w:adjustRightInd w:val="1"/>
              <w:spacing w:line="280" w:lineRule="exact"/>
              <w:rPr>
                <w:rFonts w:hint="eastAsia" w:ascii="ＭＳ 明朝" w:hAnsi="ＭＳ 明朝" w:eastAsia="ＭＳ 明朝"/>
                <w:b w:val="1"/>
                <w:color w:val="auto"/>
                <w:spacing w:val="0"/>
                <w:kern w:val="2"/>
                <w:sz w:val="21"/>
                <w:highlight w:val="none"/>
                <w:u w:val="none" w:color="auto"/>
              </w:rPr>
            </w:pPr>
            <w:r>
              <w:rPr>
                <w:rFonts w:hint="eastAsia" w:ascii="ＭＳ 明朝" w:hAnsi="ＭＳ 明朝" w:eastAsia="ＭＳ 明朝"/>
                <w:b w:val="1"/>
                <w:color w:val="auto"/>
                <w:spacing w:val="0"/>
                <w:kern w:val="2"/>
                <w:sz w:val="20"/>
                <w:highlight w:val="none"/>
                <w:u w:val="none" w:color="auto"/>
              </w:rPr>
              <w:t>【</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処方補装具装着によって可能となる具体的動作等を御記入ください。</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b w:val="1"/>
                <w:color w:val="auto"/>
                <w:spacing w:val="0"/>
                <w:kern w:val="2"/>
                <w:sz w:val="21"/>
                <w:highlight w:val="none"/>
                <w:u w:val="none" w:color="auto"/>
              </w:rPr>
              <w:t>　</w:t>
            </w:r>
            <w:r>
              <w:rPr>
                <w:rFonts w:hint="eastAsia" w:ascii="ＭＳ 明朝" w:hAnsi="ＭＳ 明朝" w:eastAsia="ＭＳ 明朝"/>
                <w:color w:val="auto"/>
                <w:spacing w:val="0"/>
                <w:kern w:val="2"/>
                <w:sz w:val="18"/>
                <w:highlight w:val="none"/>
                <w:u w:val="none" w:color="auto"/>
              </w:rPr>
              <w:t>※借受けが必要な場合は借受け期間及び効果を様式</w:t>
            </w:r>
            <w:r>
              <w:rPr>
                <w:rFonts w:hint="eastAsia" w:ascii="ＭＳ 明朝" w:hAnsi="ＭＳ 明朝" w:eastAsia="ＭＳ 明朝"/>
                <w:color w:val="auto"/>
                <w:spacing w:val="0"/>
                <w:kern w:val="2"/>
                <w:sz w:val="18"/>
                <w:highlight w:val="none"/>
                <w:u w:val="none" w:color="auto"/>
              </w:rPr>
              <w:t>13</w:t>
            </w:r>
            <w:r>
              <w:rPr>
                <w:rFonts w:hint="eastAsia" w:ascii="ＭＳ 明朝" w:hAnsi="ＭＳ 明朝" w:eastAsia="ＭＳ 明朝"/>
                <w:color w:val="auto"/>
                <w:spacing w:val="0"/>
                <w:kern w:val="2"/>
                <w:sz w:val="18"/>
                <w:highlight w:val="none"/>
                <w:u w:val="none" w:color="auto"/>
              </w:rPr>
              <w:t>に記載すること。</w:t>
            </w:r>
          </w:p>
        </w:tc>
      </w:tr>
    </w:tbl>
    <w:p>
      <w:pPr>
        <w:pStyle w:val="0"/>
        <w:spacing w:line="28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裏面に続く</w:t>
      </w:r>
    </w:p>
    <w:p>
      <w:pPr>
        <w:pStyle w:val="0"/>
        <w:spacing w:line="280" w:lineRule="exact"/>
        <w:jc w:val="right"/>
        <w:rPr>
          <w:rFonts w:hint="eastAsia" w:ascii="ＭＳ 明朝" w:hAnsi="ＭＳ 明朝" w:eastAsia="ＭＳ 明朝"/>
          <w:color w:val="auto"/>
          <w:u w:val="none" w:color="auto"/>
        </w:rPr>
      </w:pP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r>
        <w:rPr>
          <w:rFonts w:hint="eastAsia" w:ascii="ＭＳ 明朝" w:hAnsi="ＭＳ 明朝" w:eastAsia="ＭＳ 明朝"/>
          <w:color w:val="auto"/>
          <w:u w:val="none" w:color="auto"/>
        </w:rPr>
        <w:t>様式２－２－１（裏面）</w:t>
      </w:r>
    </w:p>
    <w:tbl>
      <w:tblPr>
        <w:tblStyle w:val="11"/>
        <w:tblpPr w:leftFromText="142" w:rightFromText="142" w:topFromText="0" w:bottomFromText="0" w:vertAnchor="text" w:horzAnchor="text" w:tblpX="-185" w:tblpY="1"/>
        <w:tblOverlap w:val="never"/>
        <w:tblW w:w="9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58"/>
        <w:gridCol w:w="1492"/>
        <w:gridCol w:w="535"/>
        <w:gridCol w:w="1941"/>
        <w:gridCol w:w="1882"/>
        <w:gridCol w:w="7"/>
        <w:gridCol w:w="13"/>
        <w:gridCol w:w="10"/>
        <w:gridCol w:w="2102"/>
      </w:tblGrid>
      <w:tr>
        <w:trPr>
          <w:cantSplit/>
          <w:trHeight w:val="378" w:hRule="atLeast"/>
        </w:trPr>
        <w:tc>
          <w:tcPr>
            <w:tcW w:w="1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spacing w:val="66"/>
                <w:kern w:val="0"/>
                <w:sz w:val="20"/>
                <w:highlight w:val="none"/>
                <w:u w:val="none" w:color="auto"/>
                <w:fitText w:val="1200" w:id="4"/>
              </w:rPr>
              <w:t>製作部</w:t>
            </w:r>
            <w:r>
              <w:rPr>
                <w:rFonts w:hint="eastAsia" w:ascii="ＭＳ 明朝" w:hAnsi="ＭＳ 明朝" w:eastAsia="ＭＳ 明朝"/>
                <w:color w:val="auto"/>
                <w:spacing w:val="2"/>
                <w:kern w:val="0"/>
                <w:sz w:val="20"/>
                <w:highlight w:val="none"/>
                <w:u w:val="none" w:color="auto"/>
                <w:fitText w:val="1200" w:id="4"/>
              </w:rPr>
              <w:t>位</w:t>
            </w:r>
          </w:p>
          <w:p>
            <w:pPr>
              <w:pStyle w:val="0"/>
              <w:spacing w:line="0" w:lineRule="atLeas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kern w:val="0"/>
                <w:sz w:val="20"/>
                <w:highlight w:val="none"/>
                <w:u w:val="none" w:color="auto"/>
              </w:rPr>
              <w:t>及び製作区分</w:t>
            </w:r>
          </w:p>
        </w:tc>
        <w:tc>
          <w:tcPr>
            <w:tcW w:w="798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【部位】□右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□左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□両側　　　</w:t>
            </w:r>
          </w:p>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【区分】□新規　　□再製作　□修理　　□借受け</w:t>
            </w:r>
          </w:p>
        </w:tc>
      </w:tr>
      <w:tr>
        <w:trPr>
          <w:cantSplit/>
          <w:trHeight w:val="68" w:hRule="atLeast"/>
        </w:trPr>
        <w:tc>
          <w:tcPr>
            <w:tcW w:w="1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4252"/>
                <w:tab w:val="right" w:leader="none" w:pos="8504"/>
              </w:tabs>
              <w:snapToGrid w:val="0"/>
              <w:rPr>
                <w:rFonts w:hint="eastAsia" w:ascii="ＭＳ 明朝" w:hAnsi="ＭＳ 明朝" w:eastAsia="ＭＳ 明朝"/>
                <w:color w:val="auto"/>
                <w:kern w:val="0"/>
                <w:sz w:val="16"/>
                <w:highlight w:val="none"/>
                <w:u w:val="none" w:color="auto"/>
              </w:rPr>
            </w:pPr>
            <w:r>
              <w:rPr>
                <w:rFonts w:hint="eastAsia" w:ascii="ＭＳ 明朝" w:hAnsi="ＭＳ 明朝" w:eastAsia="ＭＳ 明朝"/>
                <w:color w:val="auto"/>
                <w:kern w:val="0"/>
                <w:sz w:val="18"/>
                <w:highlight w:val="none"/>
                <w:u w:val="none" w:color="auto"/>
              </w:rPr>
              <w:t>処方補装具名</w:t>
            </w:r>
          </w:p>
          <w:p>
            <w:pPr>
              <w:pStyle w:val="0"/>
              <w:tabs>
                <w:tab w:val="center" w:leader="none" w:pos="4252"/>
                <w:tab w:val="right" w:leader="none" w:pos="8504"/>
              </w:tabs>
              <w:snapToGrid w:val="0"/>
              <w:rPr>
                <w:rFonts w:hint="eastAsia" w:ascii="ＭＳ 明朝" w:hAnsi="ＭＳ 明朝" w:eastAsia="ＭＳ 明朝"/>
                <w:color w:val="auto"/>
                <w:highlight w:val="none"/>
                <w:u w:val="none" w:color="auto"/>
              </w:rPr>
            </w:pPr>
            <w:r>
              <w:rPr>
                <w:rFonts w:hint="eastAsia" w:ascii="ＭＳ 明朝" w:hAnsi="ＭＳ 明朝" w:eastAsia="ＭＳ 明朝"/>
                <w:color w:val="auto"/>
                <w:w w:val="80"/>
                <w:kern w:val="0"/>
                <w:sz w:val="16"/>
                <w:highlight w:val="none"/>
                <w:u w:val="none" w:color="auto"/>
              </w:rPr>
              <w:t>（採型区分・基本価格）</w:t>
            </w:r>
          </w:p>
        </w:tc>
        <w:tc>
          <w:tcPr>
            <w:tcW w:w="202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□肩義手　</w:t>
            </w:r>
          </w:p>
        </w:tc>
        <w:tc>
          <w:tcPr>
            <w:tcW w:w="194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□上腕義手　</w:t>
            </w:r>
          </w:p>
        </w:tc>
        <w:tc>
          <w:tcPr>
            <w:tcW w:w="188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□肘義手　</w:t>
            </w:r>
          </w:p>
        </w:tc>
        <w:tc>
          <w:tcPr>
            <w:tcW w:w="2125"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□前腕義手　</w:t>
            </w:r>
          </w:p>
        </w:tc>
      </w:tr>
      <w:tr>
        <w:trPr>
          <w:cantSplit/>
          <w:trHeight w:val="181" w:hRule="atLeast"/>
        </w:trPr>
        <w:tc>
          <w:tcPr>
            <w:tcW w:w="1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型式</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□能動式</w:t>
            </w:r>
          </w:p>
        </w:tc>
        <w:tc>
          <w:tcPr>
            <w:tcW w:w="5955"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□その他（　□装飾用　　　□作業用　）　　</w:t>
            </w:r>
          </w:p>
        </w:tc>
      </w:tr>
      <w:tr>
        <w:trPr>
          <w:cantSplit/>
          <w:trHeight w:val="272" w:hRule="atLeast"/>
        </w:trPr>
        <w:tc>
          <w:tcPr>
            <w:tcW w:w="165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加算</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□肩甲胸郭間切断用　</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□吸着式　</w:t>
            </w:r>
          </w:p>
        </w:tc>
        <w:tc>
          <w:tcPr>
            <w:tcW w:w="19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□顆上懸垂式　</w:t>
            </w:r>
          </w:p>
        </w:tc>
        <w:tc>
          <w:tcPr>
            <w:tcW w:w="2112"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□スプリットソケット</w:t>
            </w:r>
          </w:p>
        </w:tc>
      </w:tr>
      <w:tr>
        <w:trPr>
          <w:cantSplit/>
          <w:trHeight w:val="181" w:hRule="atLeast"/>
        </w:trPr>
        <w:tc>
          <w:tcPr>
            <w:tcW w:w="165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585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□チェックソケット（□シリコーン又はライナー□透明プラスチック）</w:t>
            </w:r>
          </w:p>
        </w:tc>
        <w:tc>
          <w:tcPr>
            <w:tcW w:w="213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61"/>
                <w:sz w:val="18"/>
                <w:highlight w:val="none"/>
                <w:u w:val="none" w:color="auto"/>
                <w:fitText w:val="1440" w:id="5"/>
              </w:rPr>
              <w:t>ダイレクトソケットシステ</w:t>
            </w:r>
            <w:r>
              <w:rPr>
                <w:rFonts w:hint="eastAsia" w:ascii="ＭＳ 明朝" w:hAnsi="ＭＳ 明朝" w:eastAsia="ＭＳ 明朝"/>
                <w:color w:val="auto"/>
                <w:spacing w:val="6"/>
                <w:w w:val="61"/>
                <w:sz w:val="18"/>
                <w:highlight w:val="none"/>
                <w:u w:val="none" w:color="auto"/>
                <w:fitText w:val="1440" w:id="5"/>
              </w:rPr>
              <w:t>ム</w:t>
            </w:r>
          </w:p>
        </w:tc>
      </w:tr>
      <w:tr>
        <w:trPr>
          <w:cantSplit/>
          <w:trHeight w:val="181" w:hRule="atLeast"/>
        </w:trPr>
        <w:tc>
          <w:tcPr>
            <w:tcW w:w="1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ソケット</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　</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□熱硬化性樹脂</w:t>
            </w:r>
          </w:p>
        </w:tc>
        <w:tc>
          <w:tcPr>
            <w:tcW w:w="4014"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□熱可塑性樹脂</w:t>
            </w:r>
          </w:p>
        </w:tc>
      </w:tr>
      <w:tr>
        <w:trPr>
          <w:cantSplit/>
          <w:trHeight w:val="233" w:hRule="atLeast"/>
        </w:trPr>
        <w:tc>
          <w:tcPr>
            <w:tcW w:w="1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ソフトインサート</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□軟性発泡樹脂</w:t>
            </w:r>
          </w:p>
        </w:tc>
        <w:tc>
          <w:tcPr>
            <w:tcW w:w="4014"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□皮革・軟性発泡樹脂</w:t>
            </w:r>
          </w:p>
        </w:tc>
      </w:tr>
      <w:tr>
        <w:trPr>
          <w:cantSplit/>
          <w:trHeight w:val="157" w:hRule="atLeast"/>
        </w:trPr>
        <w:tc>
          <w:tcPr>
            <w:tcW w:w="165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支持部</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□肩義手用</w:t>
            </w:r>
          </w:p>
        </w:tc>
        <w:tc>
          <w:tcPr>
            <w:tcW w:w="19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□上腕義手用</w:t>
            </w:r>
          </w:p>
        </w:tc>
        <w:tc>
          <w:tcPr>
            <w:tcW w:w="191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□肘義手用　　　　　</w:t>
            </w:r>
          </w:p>
        </w:tc>
        <w:tc>
          <w:tcPr>
            <w:tcW w:w="2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□前腕義手用</w:t>
            </w:r>
          </w:p>
        </w:tc>
      </w:tr>
      <w:tr>
        <w:trPr>
          <w:cantSplit/>
          <w:trHeight w:val="181" w:hRule="atLeast"/>
        </w:trPr>
        <w:tc>
          <w:tcPr>
            <w:tcW w:w="165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98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□肩義手：ソケット部形状修正</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又は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上腕部との接続部の修正</w:t>
            </w:r>
          </w:p>
        </w:tc>
      </w:tr>
      <w:tr>
        <w:trPr>
          <w:cantSplit/>
          <w:trHeight w:val="181" w:hRule="atLeast"/>
        </w:trPr>
        <w:tc>
          <w:tcPr>
            <w:tcW w:w="1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義手用ハーネス</w:t>
            </w:r>
          </w:p>
        </w:tc>
        <w:tc>
          <w:tcPr>
            <w:tcW w:w="798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□胸郭バンド式肩ハーネス一式　　□胸郭バンド式上腕ハーネス一式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□胸郭バンド式前腕ハーネス一式　□肩たすき一式　　　□８字ハーネス一式　</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□９字ハーネス一式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□上腕カフ（三頭筋パッド）</w:t>
            </w:r>
          </w:p>
        </w:tc>
      </w:tr>
      <w:tr>
        <w:trPr>
          <w:cantSplit/>
          <w:trHeight w:val="181" w:hRule="atLeast"/>
        </w:trPr>
        <w:tc>
          <w:tcPr>
            <w:tcW w:w="1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断端袋</w:t>
            </w:r>
          </w:p>
        </w:tc>
        <w:tc>
          <w:tcPr>
            <w:tcW w:w="798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□上腕用　　　　□前腕用</w:t>
            </w:r>
          </w:p>
        </w:tc>
      </w:tr>
      <w:tr>
        <w:trPr>
          <w:cantSplit/>
          <w:trHeight w:val="212" w:hRule="atLeast"/>
        </w:trPr>
        <w:tc>
          <w:tcPr>
            <w:tcW w:w="1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外装</w:t>
            </w:r>
          </w:p>
        </w:tc>
        <w:tc>
          <w:tcPr>
            <w:tcW w:w="798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□肩義手用　　□上腕義手用　　□肘義手用　　　□前腕義手用</w:t>
            </w:r>
          </w:p>
        </w:tc>
      </w:tr>
      <w:tr>
        <w:trPr>
          <w:cantSplit/>
          <w:trHeight w:val="531" w:hRule="atLeast"/>
        </w:trPr>
        <w:tc>
          <w:tcPr>
            <w:tcW w:w="165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完成用部品</w:t>
            </w:r>
          </w:p>
        </w:tc>
        <w:tc>
          <w:tcPr>
            <w:tcW w:w="14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color w:val="auto"/>
                <w:kern w:val="0"/>
                <w:sz w:val="20"/>
                <w:highlight w:val="none"/>
                <w:u w:val="none" w:color="auto"/>
              </w:rPr>
              <w:t>肩継手</w:t>
            </w:r>
          </w:p>
        </w:tc>
        <w:tc>
          <w:tcPr>
            <w:tcW w:w="6490" w:type="dxa"/>
            <w:gridSpan w:val="7"/>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□屈曲・外転式　　　□ユニバーサル式</w:t>
            </w:r>
          </w:p>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p>
        </w:tc>
      </w:tr>
      <w:tr>
        <w:trPr>
          <w:cantSplit/>
          <w:trHeight w:val="640"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ascii="ＭＳ 明朝" w:hAnsi="ＭＳ 明朝"/>
                <w:kern w:val="0"/>
                <w:sz w:val="16"/>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color w:val="auto"/>
                <w:kern w:val="0"/>
                <w:sz w:val="20"/>
                <w:highlight w:val="none"/>
                <w:u w:val="none" w:color="auto"/>
              </w:rPr>
              <w:t>肘継手</w:t>
            </w:r>
          </w:p>
        </w:tc>
        <w:tc>
          <w:tcPr>
            <w:tcW w:w="649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□単軸式（単軸固定式）　□単軸式（軸摩擦式）</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□作業用幹部式</w:t>
            </w:r>
          </w:p>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p>
        </w:tc>
      </w:tr>
      <w:tr>
        <w:trPr>
          <w:cantSplit/>
          <w:trHeight w:val="640"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ascii="ＭＳ 明朝" w:hAnsi="ＭＳ 明朝"/>
                <w:kern w:val="0"/>
                <w:sz w:val="16"/>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手継手</w:t>
            </w:r>
          </w:p>
        </w:tc>
        <w:tc>
          <w:tcPr>
            <w:tcW w:w="649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□面摩擦式　□軸摩擦式</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□手屈曲式</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□手部コネクタ　□作業用幹部式</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p>
        </w:tc>
      </w:tr>
      <w:tr>
        <w:trPr>
          <w:cantSplit/>
          <w:trHeight w:val="640"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ascii="ＭＳ 明朝" w:hAnsi="ＭＳ 明朝"/>
                <w:kern w:val="0"/>
                <w:sz w:val="16"/>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義手調整部品</w:t>
            </w:r>
          </w:p>
        </w:tc>
        <w:tc>
          <w:tcPr>
            <w:tcW w:w="649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kern w:val="0"/>
                <w:sz w:val="18"/>
                <w:highlight w:val="none"/>
                <w:u w:val="none" w:color="auto"/>
              </w:rPr>
              <w:t>□ソケットアダプター　□チューブ　</w:t>
            </w:r>
          </w:p>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640"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ascii="ＭＳ 明朝" w:hAnsi="ＭＳ 明朝"/>
                <w:kern w:val="0"/>
                <w:sz w:val="16"/>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手先具</w:t>
            </w:r>
          </w:p>
        </w:tc>
        <w:tc>
          <w:tcPr>
            <w:tcW w:w="649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□装飾ハンド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□手袋（コスメチックグラブ）</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□作業用手先具</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w:t>
            </w:r>
          </w:p>
        </w:tc>
      </w:tr>
      <w:tr>
        <w:trPr>
          <w:cantSplit/>
          <w:trHeight w:val="640"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ascii="ＭＳ 明朝" w:hAnsi="ＭＳ 明朝"/>
                <w:kern w:val="0"/>
                <w:sz w:val="16"/>
              </w:rPr>
            </w:pPr>
          </w:p>
        </w:tc>
        <w:tc>
          <w:tcPr>
            <w:tcW w:w="14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color w:val="auto"/>
                <w:kern w:val="0"/>
                <w:sz w:val="20"/>
                <w:highlight w:val="none"/>
                <w:u w:val="none" w:color="auto"/>
              </w:rPr>
              <w:t>外装部品</w:t>
            </w:r>
          </w:p>
        </w:tc>
        <w:tc>
          <w:tcPr>
            <w:tcW w:w="6490"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コネクションプレート</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フォームカバー</w:t>
            </w:r>
          </w:p>
          <w:p>
            <w:pPr>
              <w:pStyle w:val="0"/>
              <w:spacing w:line="280" w:lineRule="exac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1290"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0" w:firstLineChars="500"/>
              <w:jc w:val="left"/>
              <w:rPr>
                <w:rFonts w:hint="eastAsia" w:ascii="ＭＳ 明朝" w:hAnsi="ＭＳ 明朝"/>
                <w:kern w:val="0"/>
                <w:sz w:val="16"/>
              </w:rPr>
            </w:pPr>
          </w:p>
        </w:tc>
        <w:tc>
          <w:tcPr>
            <w:tcW w:w="149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color w:val="auto"/>
                <w:kern w:val="0"/>
                <w:sz w:val="20"/>
                <w:highlight w:val="none"/>
                <w:u w:val="none" w:color="auto"/>
              </w:rPr>
              <w:t>その他</w:t>
            </w:r>
          </w:p>
        </w:tc>
        <w:tc>
          <w:tcPr>
            <w:tcW w:w="6490"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ハーネス部品</w:t>
            </w:r>
            <w:r>
              <w:rPr>
                <w:rFonts w:hint="eastAsia" w:ascii="ＭＳ 明朝" w:hAnsi="ＭＳ 明朝" w:eastAsia="ＭＳ 明朝"/>
                <w:color w:val="auto"/>
                <w:kern w:val="0"/>
                <w:sz w:val="18"/>
                <w:highlight w:val="none"/>
                <w:u w:val="none" w:color="auto"/>
              </w:rPr>
              <w:t xml:space="preserve"> </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ライナーロックアダプタ　</w:t>
            </w:r>
            <w:r>
              <w:rPr>
                <w:rFonts w:hint="eastAsia" w:ascii="ＭＳ 明朝" w:hAnsi="ＭＳ 明朝" w:eastAsia="ＭＳ 明朝"/>
                <w:color w:val="auto"/>
                <w:kern w:val="0"/>
                <w:sz w:val="18"/>
                <w:highlight w:val="none"/>
                <w:u w:val="none" w:color="auto"/>
              </w:rPr>
              <w:t xml:space="preserve"> </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ライナー（ピンアタッチメント　あり・なし）　</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その他の部品（　　　　　　　　　　　　　）</w:t>
            </w:r>
          </w:p>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p>
        </w:tc>
      </w:tr>
      <w:tr>
        <w:trPr>
          <w:cantSplit/>
          <w:trHeight w:val="1849" w:hRule="atLeast"/>
        </w:trPr>
        <w:tc>
          <w:tcPr>
            <w:tcW w:w="1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leftChars="-20" w:hanging="44" w:hangingChars="21"/>
              <w:jc w:val="both"/>
              <w:rPr>
                <w:rFonts w:hint="eastAsia" w:ascii="ＭＳ 明朝" w:hAnsi="ＭＳ 明朝" w:eastAsia="ＭＳ 明朝"/>
                <w:b w:val="1"/>
                <w:color w:val="auto"/>
                <w:sz w:val="16"/>
                <w:highlight w:val="none"/>
                <w:u w:val="none" w:color="auto"/>
              </w:rPr>
            </w:pPr>
            <w:r>
              <w:rPr>
                <w:rFonts w:hint="eastAsia" w:ascii="ＭＳ 明朝" w:hAnsi="ＭＳ 明朝" w:eastAsia="ＭＳ 明朝"/>
                <w:color w:val="auto"/>
                <w:sz w:val="18"/>
                <w:highlight w:val="none"/>
                <w:u w:val="none" w:color="auto"/>
              </w:rPr>
              <w:t>製作（購入）、修理・借受けに</w:t>
            </w:r>
            <w:r>
              <w:rPr>
                <w:rFonts w:hint="eastAsia" w:ascii="ＭＳ 明朝" w:hAnsi="ＭＳ 明朝" w:eastAsia="ＭＳ 明朝"/>
                <w:color w:val="auto"/>
                <w:kern w:val="0"/>
                <w:sz w:val="18"/>
                <w:highlight w:val="none"/>
                <w:u w:val="none" w:color="auto"/>
              </w:rPr>
              <w:t>あたっての留意点等</w:t>
            </w:r>
          </w:p>
        </w:tc>
        <w:tc>
          <w:tcPr>
            <w:tcW w:w="7982"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eastAsia" w:ascii="ＭＳ 明朝" w:hAnsi="ＭＳ 明朝" w:eastAsia="ＭＳ 明朝"/>
                <w:color w:val="auto"/>
                <w:w w:val="70"/>
                <w:sz w:val="22"/>
                <w:highlight w:val="none"/>
                <w:u w:val="none" w:color="auto"/>
              </w:rPr>
            </w:pPr>
            <w:r>
              <w:rPr>
                <w:rFonts w:hint="eastAsia" w:ascii="ＭＳ 明朝" w:hAnsi="ＭＳ 明朝" w:eastAsia="ＭＳ 明朝"/>
                <w:color w:val="auto"/>
                <w:sz w:val="18"/>
                <w:highlight w:val="none"/>
                <w:u w:val="none" w:color="auto"/>
              </w:rPr>
              <w:t>【上記完成用部品以外の指定や</w:t>
            </w:r>
            <w:r>
              <w:rPr>
                <w:rFonts w:hint="eastAsia" w:ascii="ＭＳ 明朝" w:hAnsi="ＭＳ 明朝" w:eastAsia="ＭＳ 明朝"/>
                <w:b w:val="1"/>
                <w:color w:val="auto"/>
                <w:sz w:val="18"/>
                <w:highlight w:val="none"/>
                <w:u w:val="none" w:color="auto"/>
              </w:rPr>
              <w:t>、</w:t>
            </w:r>
            <w:r>
              <w:rPr>
                <w:rFonts w:hint="eastAsia" w:ascii="ＭＳ 明朝" w:hAnsi="ＭＳ 明朝" w:eastAsia="ＭＳ 明朝"/>
                <w:b w:val="1"/>
                <w:color w:val="auto"/>
                <w:sz w:val="18"/>
                <w:highlight w:val="none"/>
                <w:u w:val="none" w:color="auto"/>
                <w:shd w:val="clear" w:color="auto" w:fill="auto"/>
              </w:rPr>
              <w:t>継手・手先具等において高機能・高額な完成用部品を使用する場合はその理由、</w:t>
            </w:r>
            <w:r>
              <w:rPr>
                <w:rFonts w:hint="eastAsia" w:ascii="ＭＳ 明朝" w:hAnsi="ＭＳ 明朝" w:eastAsia="ＭＳ 明朝"/>
                <w:b w:val="1"/>
                <w:color w:val="auto"/>
                <w:sz w:val="18"/>
                <w:highlight w:val="none"/>
                <w:u w:val="none" w:color="auto"/>
              </w:rPr>
              <w:t>他部品と比較した状況</w:t>
            </w:r>
            <w:r>
              <w:rPr>
                <w:rFonts w:hint="eastAsia" w:ascii="ＭＳ 明朝" w:hAnsi="ＭＳ 明朝" w:eastAsia="ＭＳ 明朝"/>
                <w:color w:val="auto"/>
                <w:sz w:val="18"/>
                <w:highlight w:val="none"/>
                <w:u w:val="none" w:color="auto"/>
              </w:rPr>
              <w:t>など製作上の留意点について御記入ください。</w:t>
            </w:r>
            <w:r>
              <w:rPr>
                <w:rFonts w:hint="eastAsia" w:ascii="ＭＳ 明朝" w:hAnsi="ＭＳ 明朝" w:eastAsia="ＭＳ 明朝"/>
                <w:b w:val="1"/>
                <w:color w:val="auto"/>
                <w:sz w:val="18"/>
                <w:highlight w:val="none"/>
                <w:u w:val="none" w:color="auto"/>
              </w:rPr>
              <w:t>】</w:t>
            </w:r>
          </w:p>
          <w:p>
            <w:pPr>
              <w:pStyle w:val="15"/>
              <w:wordWrap w:val="1"/>
              <w:autoSpaceDE w:val="1"/>
              <w:autoSpaceDN w:val="1"/>
              <w:adjustRightInd w:val="1"/>
              <w:spacing w:line="280" w:lineRule="exact"/>
              <w:jc w:val="left"/>
              <w:rPr>
                <w:rFonts w:hint="eastAsia" w:ascii="ＭＳ 明朝" w:hAnsi="ＭＳ 明朝" w:eastAsia="ＭＳ 明朝"/>
                <w:b w:val="1"/>
                <w:color w:val="auto"/>
                <w:spacing w:val="0"/>
                <w:w w:val="66"/>
                <w:sz w:val="22"/>
                <w:highlight w:val="none"/>
                <w:u w:val="none" w:color="auto"/>
              </w:rPr>
            </w:pPr>
          </w:p>
          <w:p>
            <w:pPr>
              <w:pStyle w:val="15"/>
              <w:wordWrap w:val="1"/>
              <w:autoSpaceDE w:val="1"/>
              <w:autoSpaceDN w:val="1"/>
              <w:adjustRightInd w:val="1"/>
              <w:spacing w:line="280" w:lineRule="exact"/>
              <w:rPr>
                <w:rFonts w:hint="eastAsia" w:ascii="ＭＳ 明朝" w:hAnsi="ＭＳ 明朝" w:eastAsia="ＭＳ 明朝"/>
                <w:b w:val="1"/>
                <w:color w:val="auto"/>
                <w:spacing w:val="0"/>
                <w:kern w:val="2"/>
                <w:sz w:val="21"/>
                <w:highlight w:val="none"/>
                <w:u w:val="none" w:color="auto"/>
              </w:rPr>
            </w:pPr>
          </w:p>
        </w:tc>
      </w:tr>
      <w:tr>
        <w:trPr>
          <w:cantSplit/>
          <w:trHeight w:val="3170" w:hRule="atLeast"/>
        </w:trPr>
        <w:tc>
          <w:tcPr>
            <w:tcW w:w="964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80" w:lineRule="exact"/>
              <w:ind w:firstLine="840"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6"/>
                <w:kern w:val="0"/>
                <w:highlight w:val="none"/>
                <w:u w:val="none" w:color="auto"/>
                <w:fitText w:val="1260" w:id="6"/>
              </w:rPr>
              <w:t>医療機関</w:t>
            </w:r>
            <w:r>
              <w:rPr>
                <w:rFonts w:hint="eastAsia" w:ascii="ＭＳ 明朝" w:hAnsi="ＭＳ 明朝" w:eastAsia="ＭＳ 明朝"/>
                <w:color w:val="auto"/>
                <w:spacing w:val="1"/>
                <w:kern w:val="0"/>
                <w:highlight w:val="none"/>
                <w:u w:val="none" w:color="auto"/>
                <w:fitText w:val="1260" w:id="6"/>
              </w:rPr>
              <w:t>名</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7"/>
                <w:kern w:val="0"/>
                <w:highlight w:val="none"/>
                <w:u w:val="none" w:color="auto"/>
                <w:fitText w:val="1260" w:id="7"/>
              </w:rPr>
              <w:t>所在</w:t>
            </w:r>
            <w:r>
              <w:rPr>
                <w:rFonts w:hint="eastAsia" w:ascii="ＭＳ 明朝" w:hAnsi="ＭＳ 明朝" w:eastAsia="ＭＳ 明朝"/>
                <w:color w:val="auto"/>
                <w:spacing w:val="1"/>
                <w:kern w:val="0"/>
                <w:highlight w:val="none"/>
                <w:u w:val="none" w:color="auto"/>
                <w:fitText w:val="1260" w:id="7"/>
              </w:rPr>
              <w:t>地</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作成医師氏名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70"/>
                <w:kern w:val="0"/>
                <w:highlight w:val="none"/>
                <w:u w:val="none" w:color="auto"/>
                <w:fitText w:val="1260" w:id="8"/>
              </w:rPr>
              <w:t>電話番</w:t>
            </w:r>
            <w:r>
              <w:rPr>
                <w:rFonts w:hint="eastAsia" w:ascii="ＭＳ 明朝" w:hAnsi="ＭＳ 明朝" w:eastAsia="ＭＳ 明朝"/>
                <w:color w:val="auto"/>
                <w:spacing w:val="30"/>
                <w:kern w:val="0"/>
                <w:highlight w:val="none"/>
                <w:u w:val="none" w:color="auto"/>
                <w:fitText w:val="1260" w:id="8"/>
              </w:rPr>
              <w:t>号</w:t>
            </w:r>
            <w:r>
              <w:rPr>
                <w:rFonts w:hint="eastAsia" w:ascii="ＭＳ 明朝" w:hAnsi="ＭＳ 明朝" w:eastAsia="ＭＳ 明朝"/>
                <w:color w:val="auto"/>
                <w:kern w:val="0"/>
                <w:highlight w:val="none"/>
                <w:u w:val="none" w:color="auto"/>
              </w:rPr>
              <w:t>　　　　　　　　（　　　　　）</w:t>
            </w:r>
          </w:p>
          <w:p>
            <w:pPr>
              <w:pStyle w:val="0"/>
              <w:spacing w:line="280" w:lineRule="exact"/>
              <w:rPr>
                <w:rFonts w:hint="eastAsia" w:ascii="ＭＳ 明朝" w:hAnsi="ＭＳ 明朝" w:eastAsia="ＭＳ 明朝"/>
                <w:color w:val="auto"/>
                <w:kern w:val="0"/>
                <w:highlight w:val="none"/>
                <w:u w:val="none" w:color="auto"/>
              </w:rPr>
            </w:pPr>
          </w:p>
          <w:p>
            <w:pPr>
              <w:pStyle w:val="0"/>
              <w:numPr>
                <w:ilvl w:val="0"/>
                <w:numId w:val="1"/>
              </w:numPr>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7"/>
                <w:u w:val="none" w:color="auto"/>
              </w:rPr>
              <w:t>難病の患者に対する医療等に関する法律第</w:t>
            </w:r>
            <w:r>
              <w:rPr>
                <w:rFonts w:hint="eastAsia" w:ascii="ＭＳ 明朝" w:hAnsi="ＭＳ 明朝" w:eastAsia="ＭＳ 明朝"/>
                <w:strike w:val="0"/>
                <w:dstrike w:val="0"/>
                <w:color w:val="auto"/>
                <w:sz w:val="17"/>
                <w:u w:val="none" w:color="auto"/>
              </w:rPr>
              <w:t>6</w:t>
            </w:r>
            <w:r>
              <w:rPr>
                <w:rFonts w:hint="eastAsia" w:ascii="ＭＳ 明朝" w:hAnsi="ＭＳ 明朝" w:eastAsia="ＭＳ 明朝"/>
                <w:strike w:val="0"/>
                <w:dstrike w:val="0"/>
                <w:color w:val="auto"/>
                <w:sz w:val="17"/>
                <w:u w:val="none" w:color="auto"/>
              </w:rPr>
              <w:t>条第１項に基づき都道府県が定める医師</w:t>
            </w:r>
          </w:p>
        </w:tc>
      </w:tr>
    </w:tbl>
    <w:p>
      <w:pPr>
        <w:pStyle w:val="0"/>
        <w:spacing w:line="200" w:lineRule="exact"/>
        <w:ind w:left="540" w:hanging="540" w:hangingChars="300"/>
        <w:rPr>
          <w:rFonts w:hint="eastAsia" w:ascii="ＭＳ 明朝" w:hAnsi="ＭＳ 明朝" w:eastAsia="ＭＳ 明朝"/>
          <w:color w:val="auto"/>
          <w:kern w:val="0"/>
          <w:sz w:val="18"/>
          <w:highlight w:val="none"/>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r>
        <w:rPr>
          <w:rFonts w:hint="eastAsia" w:ascii="ＭＳ 明朝" w:hAnsi="ＭＳ 明朝" w:eastAsia="ＭＳ 明朝"/>
          <w:color w:val="auto"/>
          <w:u w:val="none" w:color="auto"/>
        </w:rPr>
        <w:t>様式２－２－２（表面）</w:t>
      </w:r>
    </w:p>
    <w:p>
      <w:pPr>
        <w:pStyle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補装具費支給に関する意見書（骨格構造義足用）</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2879"/>
        <w:gridCol w:w="888"/>
        <w:gridCol w:w="703"/>
        <w:gridCol w:w="2160"/>
        <w:gridCol w:w="1080"/>
      </w:tblGrid>
      <w:tr>
        <w:trPr>
          <w:trHeight w:val="688"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29"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u w:val="none" w:color="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745"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□先天性　□疾病　□交通　□労災　　</w:t>
            </w:r>
            <w:r>
              <w:rPr>
                <w:rFonts w:hint="eastAsia" w:ascii="ＭＳ 明朝" w:hAnsi="ＭＳ 明朝" w:eastAsia="ＭＳ 明朝"/>
                <w:color w:val="auto"/>
                <w:highlight w:val="none"/>
                <w:u w:val="none" w:color="auto"/>
              </w:rPr>
              <w:t>□その他（　　　　　　　　　　　　）</w:t>
            </w:r>
          </w:p>
          <w:p>
            <w:pPr>
              <w:pStyle w:val="16"/>
              <w:tabs>
                <w:tab w:val="clear" w:pos="4252"/>
                <w:tab w:val="clear" w:pos="8504"/>
              </w:tabs>
              <w:snapToGrid w:val="1"/>
              <w:spacing w:line="280" w:lineRule="exact"/>
              <w:rPr>
                <w:rFonts w:hint="eastAsia" w:ascii="ＭＳ 明朝" w:hAnsi="ＭＳ 明朝" w:eastAsia="ＭＳ 明朝"/>
                <w:color w:val="auto"/>
                <w:sz w:val="28"/>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病名：　　　　　　　　　　　　　　　　　　　　　　　　　　　</w:t>
            </w:r>
            <w:r>
              <w:rPr>
                <w:rFonts w:hint="eastAsia" w:ascii="ＭＳ 明朝" w:hAnsi="ＭＳ 明朝" w:eastAsia="ＭＳ 明朝"/>
                <w:color w:val="auto"/>
                <w:sz w:val="24"/>
                <w:u w:val="none" w:color="auto"/>
              </w:rPr>
              <w:t>)</w:t>
            </w:r>
          </w:p>
        </w:tc>
      </w:tr>
      <w:tr>
        <w:trPr>
          <w:cantSplit/>
          <w:trHeight w:val="534"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疾病・外傷</w:t>
            </w:r>
          </w:p>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35"/>
                <w:kern w:val="0"/>
                <w:u w:val="none" w:color="auto"/>
                <w:fitText w:val="1050" w:id="9"/>
              </w:rPr>
              <w:t>発生年</w:t>
            </w:r>
            <w:r>
              <w:rPr>
                <w:rFonts w:hint="eastAsia" w:ascii="ＭＳ 明朝" w:hAnsi="ＭＳ 明朝" w:eastAsia="ＭＳ 明朝"/>
                <w:color w:val="auto"/>
                <w:spacing w:val="15"/>
                <w:kern w:val="0"/>
                <w:u w:val="none" w:color="auto"/>
                <w:fitText w:val="1050" w:id="9"/>
              </w:rPr>
              <w:t>月</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cantSplit/>
          <w:trHeight w:val="2981"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切断・離断</w:t>
            </w:r>
          </w:p>
          <w:p>
            <w:pPr>
              <w:pStyle w:val="16"/>
              <w:tabs>
                <w:tab w:val="clear" w:pos="4252"/>
                <w:tab w:val="clear" w:pos="8504"/>
              </w:tabs>
              <w:snapToGrid w:val="1"/>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・欠損部位</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420" w:hanging="420" w:hangingChars="200"/>
              <w:jc w:val="right"/>
              <w:rPr>
                <w:rFonts w:hint="eastAsia" w:ascii="ＭＳ 明朝" w:hAnsi="ＭＳ 明朝" w:eastAsia="ＭＳ 明朝"/>
                <w:color w:val="auto"/>
                <w:u w:val="none" w:color="auto"/>
              </w:rPr>
            </w:pPr>
            <w:r>
              <w:rPr>
                <w:rFonts w:hint="eastAsia"/>
                <w:color w:val="auto"/>
                <w:u w:val="none" w:color="auto"/>
              </w:rPr>
              <w:drawing>
                <wp:anchor distT="0" distB="0" distL="203200" distR="203200" simplePos="0" relativeHeight="6" behindDoc="0" locked="0" layoutInCell="1" hidden="0" allowOverlap="1">
                  <wp:simplePos x="0" y="0"/>
                  <wp:positionH relativeFrom="column">
                    <wp:posOffset>2562860</wp:posOffset>
                  </wp:positionH>
                  <wp:positionV relativeFrom="paragraph">
                    <wp:posOffset>119380</wp:posOffset>
                  </wp:positionV>
                  <wp:extent cx="2129155" cy="170561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2129155" cy="1705610"/>
                          </a:xfrm>
                          <a:prstGeom prst="rect">
                            <a:avLst/>
                          </a:prstGeom>
                        </pic:spPr>
                      </pic:pic>
                    </a:graphicData>
                  </a:graphic>
                </wp:anchor>
              </w:drawing>
            </w:r>
            <w:r>
              <w:rPr>
                <w:rFonts w:hint="eastAsia" w:ascii="ＭＳ 明朝" w:hAnsi="ＭＳ 明朝" w:eastAsia="ＭＳ 明朝"/>
                <w:color w:val="auto"/>
                <w:u w:val="none" w:color="auto"/>
              </w:rPr>
              <w:t>参考図示（関係のない部分は記入不要）　　　</w:t>
            </w: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【下　肢】</w:t>
            </w: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右（□片側骨盤　□股　□大腿　□膝</w:t>
            </w:r>
          </w:p>
          <w:p>
            <w:pPr>
              <w:pStyle w:val="0"/>
              <w:spacing w:line="280" w:lineRule="exact"/>
              <w:ind w:left="420" w:leftChars="20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□下腿　□足関節　□サイム）</w:t>
            </w:r>
          </w:p>
          <w:p>
            <w:pPr>
              <w:pStyle w:val="0"/>
              <w:spacing w:line="280" w:lineRule="exact"/>
              <w:ind w:left="420" w:leftChars="100" w:hanging="210" w:hangingChars="1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左（□片側骨盤　□股　□大腿　□膝</w:t>
            </w:r>
          </w:p>
          <w:p>
            <w:pPr>
              <w:pStyle w:val="0"/>
              <w:spacing w:line="280" w:lineRule="exact"/>
              <w:ind w:left="420" w:leftChars="20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□下腿　□足関節　□サイム）</w:t>
            </w:r>
          </w:p>
          <w:p>
            <w:pPr>
              <w:pStyle w:val="0"/>
              <w:spacing w:line="280" w:lineRule="exact"/>
              <w:ind w:left="420" w:hanging="420" w:hangingChars="2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p>
          <w:p>
            <w:pPr>
              <w:pStyle w:val="0"/>
              <w:spacing w:line="280" w:lineRule="exact"/>
              <w:ind w:left="420" w:hanging="420" w:hangingChars="200"/>
              <w:rPr>
                <w:rFonts w:hint="eastAsia" w:ascii="ＭＳ 明朝" w:hAnsi="ＭＳ 明朝" w:eastAsia="ＭＳ 明朝"/>
                <w:color w:val="auto"/>
                <w:highlight w:val="none"/>
                <w:u w:val="none" w:color="auto"/>
              </w:rPr>
            </w:pPr>
            <w:r>
              <w:rPr>
                <w:rFonts w:hint="eastAsia"/>
                <w:color w:val="auto"/>
                <w:u w:val="none" w:color="auto"/>
              </w:rPr>
              <mc:AlternateContent>
                <mc:Choice Requires="wps">
                  <w:drawing>
                    <wp:anchor simplePos="0" relativeHeight="7" behindDoc="0" locked="0" layoutInCell="1" hidden="0" allowOverlap="1">
                      <wp:simplePos x="0" y="0"/>
                      <wp:positionH relativeFrom="column">
                        <wp:posOffset>1664970</wp:posOffset>
                      </wp:positionH>
                      <wp:positionV relativeFrom="paragraph">
                        <wp:posOffset>150495</wp:posOffset>
                      </wp:positionV>
                      <wp:extent cx="349250" cy="18478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49250" cy="184785"/>
                              </a:xfrm>
                              <a:prstGeom prst="rect">
                                <a:avLst/>
                              </a:prstGeom>
                              <a:solidFill>
                                <a:srgbClr val="000000"/>
                              </a:solidFill>
                              <a:ln w="9525">
                                <a:solidFill>
                                  <a:srgbClr val="000000"/>
                                </a:solidFill>
                                <a:miter/>
                              </a:ln>
                            </wps:spPr>
                            <wps:bodyPr/>
                          </wps:wsp>
                        </a:graphicData>
                      </a:graphic>
                    </wp:anchor>
                  </w:drawing>
                </mc:Choice>
                <mc:Fallback>
                  <w:pict>
                    <v:rect id="オブジェクト 0" style="margin-top:11.85pt;mso-position-vertical-relative:text;mso-position-horizontal-relative:text;position:absolute;height:14.55pt;width:27.5pt;margin-left:131.1pt;z-index:7;" o:spid="_x0000_s1030" o:allowincell="t" o:allowoverlap="t" filled="t" fillcolor="#000000" stroked="t" strokecolor="#000000" strokeweight="0.75pt" o:spt="1">
                      <v:fill/>
                      <v:stroke filltype="solid"/>
                      <v:textbox style="layout-flow:horizontal;"/>
                      <v:imagedata o:title=""/>
                      <w10:wrap type="none" anchorx="text" anchory="text"/>
                    </v:rect>
                  </w:pict>
                </mc:Fallback>
              </mc:AlternateContent>
            </w:r>
          </w:p>
          <w:p>
            <w:pPr>
              <w:pStyle w:val="0"/>
              <w:spacing w:line="280" w:lineRule="exact"/>
              <w:ind w:left="420" w:leftChars="200" w:firstLine="2800" w:firstLineChars="140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u w:val="none" w:color="auto"/>
              </w:rPr>
              <w:t>切離断</w:t>
            </w:r>
          </w:p>
        </w:tc>
      </w:tr>
      <w:tr>
        <w:trPr>
          <w:trHeight w:val="1467"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治療経過</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ind w:left="62" w:hanging="62" w:hangingChars="31"/>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症状の経過及び診断・治療（既手術等）内容等について詳細に御記入ください。</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w:t>
            </w:r>
          </w:p>
          <w:p>
            <w:pPr>
              <w:pStyle w:val="0"/>
              <w:spacing w:line="280" w:lineRule="exact"/>
              <w:ind w:firstLine="420" w:firstLineChars="200"/>
              <w:rPr>
                <w:rFonts w:hint="eastAsia" w:ascii="ＭＳ 明朝" w:hAnsi="ＭＳ 明朝" w:eastAsia="ＭＳ 明朝"/>
                <w:color w:val="auto"/>
                <w:sz w:val="20"/>
                <w:u w:val="none" w:color="auto"/>
              </w:rPr>
            </w:pPr>
            <w:r>
              <w:rPr>
                <w:rFonts w:hint="eastAsia" w:ascii="ＭＳ 明朝" w:hAnsi="ＭＳ 明朝" w:eastAsia="ＭＳ 明朝"/>
                <w:color w:val="auto"/>
                <w:u w:val="none" w:color="auto"/>
              </w:rPr>
              <w:t>切断施術　　　　　</w:t>
            </w: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p>
            <w:pPr>
              <w:pStyle w:val="0"/>
              <w:spacing w:line="280" w:lineRule="exact"/>
              <w:ind w:left="62" w:hanging="62" w:hangingChars="31"/>
              <w:rPr>
                <w:rFonts w:hint="eastAsia" w:ascii="ＭＳ 明朝" w:hAnsi="ＭＳ 明朝" w:eastAsia="ＭＳ 明朝"/>
                <w:color w:val="auto"/>
                <w:sz w:val="20"/>
                <w:u w:val="none" w:color="auto"/>
              </w:rPr>
            </w:pPr>
          </w:p>
          <w:p>
            <w:pPr>
              <w:pStyle w:val="0"/>
              <w:spacing w:line="280" w:lineRule="exact"/>
              <w:ind w:left="62" w:hanging="62" w:hangingChars="31"/>
              <w:rPr>
                <w:rFonts w:hint="eastAsia" w:ascii="ＭＳ 明朝" w:hAnsi="ＭＳ 明朝" w:eastAsia="ＭＳ 明朝"/>
                <w:color w:val="auto"/>
                <w:sz w:val="20"/>
                <w:u w:val="none" w:color="auto"/>
              </w:rPr>
            </w:pPr>
          </w:p>
          <w:p>
            <w:pPr>
              <w:pStyle w:val="0"/>
              <w:spacing w:line="280" w:lineRule="exact"/>
              <w:ind w:left="62" w:hanging="62" w:hangingChars="31"/>
              <w:rPr>
                <w:rFonts w:hint="eastAsia" w:ascii="ＭＳ 明朝" w:hAnsi="ＭＳ 明朝" w:eastAsia="ＭＳ 明朝"/>
                <w:color w:val="auto"/>
                <w:sz w:val="20"/>
                <w:u w:val="none" w:color="auto"/>
              </w:rPr>
            </w:pPr>
          </w:p>
          <w:p>
            <w:pPr>
              <w:pStyle w:val="0"/>
              <w:spacing w:line="280" w:lineRule="exact"/>
              <w:ind w:left="62" w:hanging="62" w:hangingChars="31"/>
              <w:rPr>
                <w:rFonts w:hint="eastAsia" w:ascii="ＭＳ 明朝" w:hAnsi="ＭＳ 明朝" w:eastAsia="ＭＳ 明朝"/>
                <w:color w:val="auto"/>
                <w:sz w:val="20"/>
                <w:u w:val="none" w:color="auto"/>
              </w:rPr>
            </w:pPr>
          </w:p>
        </w:tc>
      </w:tr>
      <w:tr>
        <w:trPr>
          <w:trHeight w:val="3378"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52"/>
                <w:kern w:val="0"/>
                <w:u w:val="none" w:color="auto"/>
                <w:fitText w:val="840" w:id="10"/>
              </w:rPr>
              <w:t>現在</w:t>
            </w:r>
            <w:r>
              <w:rPr>
                <w:rFonts w:hint="eastAsia" w:ascii="ＭＳ 明朝" w:hAnsi="ＭＳ 明朝" w:eastAsia="ＭＳ 明朝"/>
                <w:color w:val="auto"/>
                <w:spacing w:val="1"/>
                <w:kern w:val="0"/>
                <w:u w:val="none" w:color="auto"/>
                <w:fitText w:val="840" w:id="10"/>
              </w:rPr>
              <w:t>の</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障害部位</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52"/>
                <w:kern w:val="0"/>
                <w:u w:val="none" w:color="auto"/>
                <w:fitText w:val="840" w:id="11"/>
              </w:rPr>
              <w:t>の状</w:t>
            </w:r>
            <w:r>
              <w:rPr>
                <w:rFonts w:hint="eastAsia" w:ascii="ＭＳ 明朝" w:hAnsi="ＭＳ 明朝" w:eastAsia="ＭＳ 明朝"/>
                <w:color w:val="auto"/>
                <w:spacing w:val="1"/>
                <w:kern w:val="0"/>
                <w:u w:val="none" w:color="auto"/>
                <w:fitText w:val="840" w:id="11"/>
              </w:rPr>
              <w:t>況</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明朝" w:hAnsi="ＭＳ 明朝" w:eastAsia="ＭＳ 明朝"/>
                <w:color w:val="auto"/>
                <w:w w:val="90"/>
                <w:sz w:val="20"/>
                <w:u w:val="none" w:color="auto"/>
              </w:rPr>
            </w:pPr>
            <w:r>
              <w:rPr>
                <w:rFonts w:hint="eastAsia" w:ascii="ＭＳ 明朝" w:hAnsi="ＭＳ 明朝" w:eastAsia="ＭＳ 明朝"/>
                <w:color w:val="auto"/>
                <w:w w:val="100"/>
                <w:sz w:val="22"/>
                <w:u w:val="none" w:color="auto"/>
              </w:rPr>
              <w:t>【</w:t>
            </w:r>
            <w:r>
              <w:rPr>
                <w:rFonts w:hint="eastAsia" w:ascii="ＭＳ 明朝" w:hAnsi="ＭＳ 明朝" w:eastAsia="ＭＳ 明朝"/>
                <w:color w:val="auto"/>
                <w:w w:val="100"/>
                <w:sz w:val="22"/>
                <w:u w:val="none" w:color="auto"/>
                <w:shd w:val="clear" w:color="auto" w:fill="auto"/>
              </w:rPr>
              <w:t>筋力、関節可動域の制限、立位・歩行の状況、歩行の実用性（屋内、屋外での自立又は介助のレベル、連続歩行距離）、切断の場合は、断端の状態（断端長、傷の有無、成熟の程度等）、</w:t>
            </w:r>
            <w:r>
              <w:rPr>
                <w:rFonts w:hint="eastAsia" w:ascii="ＭＳ 明朝" w:hAnsi="ＭＳ 明朝" w:eastAsia="ＭＳ 明朝"/>
                <w:color w:val="auto"/>
                <w:w w:val="100"/>
                <w:sz w:val="22"/>
                <w:u w:val="none" w:color="auto"/>
              </w:rPr>
              <w:t>ＦＩＭやＢＩ等ＡＤＬ機能評価を行っている場合は、それらの情報も御記入ください。】</w:t>
            </w:r>
          </w:p>
          <w:p>
            <w:pPr>
              <w:pStyle w:val="0"/>
              <w:wordWrap w:val="0"/>
              <w:spacing w:line="280" w:lineRule="exact"/>
              <w:jc w:val="right"/>
              <w:rPr>
                <w:rFonts w:hint="eastAsia" w:ascii="ＭＳ 明朝" w:hAnsi="ＭＳ 明朝" w:eastAsia="ＭＳ 明朝"/>
                <w:color w:val="auto"/>
                <w:w w:val="90"/>
                <w:sz w:val="20"/>
                <w:u w:val="none" w:color="auto"/>
              </w:rPr>
            </w:pPr>
          </w:p>
          <w:p>
            <w:pPr>
              <w:pStyle w:val="0"/>
              <w:wordWrap w:val="0"/>
              <w:spacing w:line="280" w:lineRule="exact"/>
              <w:jc w:val="right"/>
              <w:rPr>
                <w:rFonts w:hint="eastAsia" w:ascii="ＭＳ 明朝" w:hAnsi="ＭＳ 明朝" w:eastAsia="ＭＳ 明朝"/>
                <w:color w:val="auto"/>
                <w:w w:val="90"/>
                <w:sz w:val="20"/>
                <w:u w:val="none" w:color="auto"/>
              </w:rPr>
            </w:pPr>
            <w:r>
              <w:rPr>
                <w:rFonts w:hint="eastAsia" w:ascii="ＭＳ 明朝" w:hAnsi="ＭＳ 明朝" w:eastAsia="ＭＳ 明朝"/>
                <w:color w:val="auto"/>
                <w:sz w:val="20"/>
                <w:u w:val="none" w:color="auto"/>
              </w:rPr>
              <w:t>　　　</w:t>
            </w:r>
            <w:r>
              <w:rPr>
                <w:rFonts w:hint="eastAsia" w:ascii="ＭＳ 明朝" w:hAnsi="ＭＳ 明朝" w:eastAsia="ＭＳ 明朝"/>
                <w:color w:val="auto"/>
                <w:u w:val="none" w:color="auto"/>
              </w:rPr>
              <w:t>　</w:t>
            </w:r>
          </w:p>
          <w:p>
            <w:pPr>
              <w:pStyle w:val="0"/>
              <w:spacing w:line="280" w:lineRule="exact"/>
              <w:ind w:right="840" w:rightChars="400" w:firstLine="5200" w:firstLineChars="2600"/>
              <w:rPr>
                <w:rFonts w:hint="eastAsia" w:ascii="ＭＳ 明朝" w:hAnsi="ＭＳ 明朝" w:eastAsia="ＭＳ 明朝"/>
                <w:color w:val="auto"/>
                <w:w w:val="80"/>
                <w:sz w:val="22"/>
                <w:u w:val="none" w:color="auto"/>
              </w:rPr>
            </w:pPr>
          </w:p>
        </w:tc>
      </w:tr>
      <w:tr>
        <w:trPr>
          <w:trHeight w:val="2150"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sz w:val="21"/>
                <w:u w:val="none" w:color="auto"/>
              </w:rPr>
            </w:pPr>
            <w:r>
              <w:rPr>
                <w:rFonts w:hint="eastAsia" w:ascii="ＭＳ 明朝" w:hAnsi="ＭＳ 明朝" w:eastAsia="ＭＳ 明朝"/>
                <w:color w:val="auto"/>
                <w:kern w:val="0"/>
                <w:sz w:val="21"/>
                <w:u w:val="none" w:color="auto"/>
              </w:rPr>
              <w:t>使用中補装具</w:t>
            </w:r>
          </w:p>
          <w:p>
            <w:pPr>
              <w:pStyle w:val="0"/>
              <w:spacing w:line="280" w:lineRule="exact"/>
              <w:jc w:val="center"/>
              <w:rPr>
                <w:rFonts w:hint="eastAsia" w:ascii="ＭＳ 明朝" w:hAnsi="ＭＳ 明朝" w:eastAsia="ＭＳ 明朝"/>
                <w:color w:val="auto"/>
                <w:kern w:val="0"/>
                <w:sz w:val="21"/>
                <w:u w:val="none" w:color="auto"/>
              </w:rPr>
            </w:pPr>
            <w:r>
              <w:rPr>
                <w:rFonts w:hint="eastAsia" w:ascii="ＭＳ 明朝" w:hAnsi="ＭＳ 明朝" w:eastAsia="ＭＳ 明朝"/>
                <w:color w:val="auto"/>
                <w:kern w:val="0"/>
                <w:sz w:val="21"/>
                <w:u w:val="none" w:color="auto"/>
              </w:rPr>
              <w:t>の状況</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0"/>
                <w:color w:val="auto"/>
                <w:sz w:val="20"/>
                <w:u w:val="none" w:color="auto"/>
              </w:rPr>
              <w:t>【</w:t>
            </w: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rPr>
              <w:t>】</w:t>
            </w: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rPr>
                <w:rFonts w:hint="eastAsia" w:ascii="ＭＳ 明朝" w:hAnsi="ＭＳ 明朝" w:eastAsia="ＭＳ 明朝"/>
                <w:b w:val="1"/>
                <w:color w:val="auto"/>
                <w:w w:val="90"/>
                <w:sz w:val="20"/>
                <w:u w:val="none" w:color="auto"/>
              </w:rPr>
            </w:pPr>
          </w:p>
        </w:tc>
      </w:tr>
      <w:tr>
        <w:trPr>
          <w:trHeight w:val="1833"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highlight w:val="none"/>
                <w:u w:val="none" w:color="auto"/>
              </w:rPr>
              <w:t>処方補装具の使用効果見込</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wordWrap w:val="1"/>
              <w:autoSpaceDE w:val="1"/>
              <w:autoSpaceDN w:val="1"/>
              <w:adjustRightInd w:val="1"/>
              <w:spacing w:line="280" w:lineRule="exact"/>
              <w:rPr>
                <w:rFonts w:hint="eastAsia" w:ascii="ＭＳ 明朝" w:hAnsi="ＭＳ 明朝" w:eastAsia="ＭＳ 明朝"/>
                <w:b w:val="1"/>
                <w:color w:val="auto"/>
                <w:spacing w:val="0"/>
                <w:kern w:val="2"/>
                <w:sz w:val="21"/>
                <w:highlight w:val="none"/>
                <w:u w:val="none" w:color="auto"/>
              </w:rPr>
            </w:pPr>
            <w:r>
              <w:rPr>
                <w:rFonts w:hint="eastAsia" w:ascii="ＭＳ 明朝" w:hAnsi="ＭＳ 明朝" w:eastAsia="ＭＳ 明朝"/>
                <w:b w:val="1"/>
                <w:color w:val="auto"/>
                <w:spacing w:val="0"/>
                <w:kern w:val="2"/>
                <w:sz w:val="20"/>
                <w:highlight w:val="none"/>
                <w:u w:val="none" w:color="auto"/>
              </w:rPr>
              <w:t>【</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処方補装具装着によって可能となる具体的動作等を御記入ください。</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b w:val="1"/>
                <w:color w:val="auto"/>
                <w:spacing w:val="0"/>
                <w:kern w:val="2"/>
                <w:sz w:val="21"/>
                <w:highlight w:val="none"/>
                <w:u w:val="none" w:color="auto"/>
              </w:rPr>
              <w:t>　</w:t>
            </w:r>
            <w:r>
              <w:rPr>
                <w:rFonts w:hint="eastAsia" w:ascii="ＭＳ 明朝" w:hAnsi="ＭＳ 明朝" w:eastAsia="ＭＳ 明朝"/>
                <w:color w:val="auto"/>
                <w:spacing w:val="0"/>
                <w:kern w:val="2"/>
                <w:sz w:val="18"/>
                <w:highlight w:val="none"/>
                <w:u w:val="none" w:color="auto"/>
              </w:rPr>
              <w:t>※借受けが必要な場合は借受け期間及び効果を様式</w:t>
            </w:r>
            <w:r>
              <w:rPr>
                <w:rFonts w:hint="eastAsia" w:ascii="ＭＳ 明朝" w:hAnsi="ＭＳ 明朝" w:eastAsia="ＭＳ 明朝"/>
                <w:color w:val="auto"/>
                <w:spacing w:val="0"/>
                <w:kern w:val="2"/>
                <w:sz w:val="18"/>
                <w:highlight w:val="none"/>
                <w:u w:val="none" w:color="auto"/>
              </w:rPr>
              <w:t>13</w:t>
            </w:r>
            <w:r>
              <w:rPr>
                <w:rFonts w:hint="eastAsia" w:ascii="ＭＳ 明朝" w:hAnsi="ＭＳ 明朝" w:eastAsia="ＭＳ 明朝"/>
                <w:color w:val="auto"/>
                <w:spacing w:val="0"/>
                <w:kern w:val="2"/>
                <w:sz w:val="18"/>
                <w:highlight w:val="none"/>
                <w:u w:val="none" w:color="auto"/>
              </w:rPr>
              <w:t>に記載すること。</w:t>
            </w:r>
          </w:p>
        </w:tc>
      </w:tr>
    </w:tbl>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裏面に続く</w:t>
      </w:r>
    </w:p>
    <w:p>
      <w:pPr>
        <w:pStyle w:val="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様式２－２－２（裏面）</w:t>
      </w:r>
    </w:p>
    <w:tbl>
      <w:tblPr>
        <w:tblStyle w:val="11"/>
        <w:tblW w:w="9266"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52"/>
        <w:gridCol w:w="604"/>
        <w:gridCol w:w="1243"/>
        <w:gridCol w:w="452"/>
        <w:gridCol w:w="2147"/>
        <w:gridCol w:w="1719"/>
        <w:gridCol w:w="14"/>
        <w:gridCol w:w="2335"/>
      </w:tblGrid>
      <w:tr>
        <w:trPr>
          <w:cantSplit/>
          <w:trHeight w:val="378" w:hRule="atLeast"/>
        </w:trPr>
        <w:tc>
          <w:tcPr>
            <w:tcW w:w="13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35"/>
                <w:kern w:val="0"/>
                <w:highlight w:val="none"/>
                <w:u w:val="none" w:color="auto"/>
                <w:fitText w:val="1050" w:id="12"/>
              </w:rPr>
              <w:t>製作部</w:t>
            </w:r>
            <w:r>
              <w:rPr>
                <w:rFonts w:hint="eastAsia" w:ascii="ＭＳ 明朝" w:hAnsi="ＭＳ 明朝" w:eastAsia="ＭＳ 明朝"/>
                <w:color w:val="auto"/>
                <w:kern w:val="0"/>
                <w:highlight w:val="none"/>
                <w:u w:val="none" w:color="auto"/>
                <w:fitText w:val="1050" w:id="12"/>
              </w:rPr>
              <w:t>位</w:t>
            </w:r>
          </w:p>
          <w:p>
            <w:pPr>
              <w:pStyle w:val="0"/>
              <w:spacing w:line="280" w:lineRule="exac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pacing w:val="0"/>
                <w:w w:val="83"/>
                <w:kern w:val="0"/>
                <w:highlight w:val="none"/>
                <w:u w:val="none" w:color="auto"/>
                <w:fitText w:val="1050" w:id="13"/>
              </w:rPr>
              <w:t>及び製作区</w:t>
            </w:r>
            <w:r>
              <w:rPr>
                <w:rFonts w:hint="eastAsia" w:ascii="ＭＳ 明朝" w:hAnsi="ＭＳ 明朝" w:eastAsia="ＭＳ 明朝"/>
                <w:color w:val="auto"/>
                <w:spacing w:val="3"/>
                <w:w w:val="83"/>
                <w:kern w:val="0"/>
                <w:highlight w:val="none"/>
                <w:u w:val="none" w:color="auto"/>
                <w:fitText w:val="1050" w:id="13"/>
              </w:rPr>
              <w:t>分</w:t>
            </w:r>
          </w:p>
        </w:tc>
        <w:tc>
          <w:tcPr>
            <w:tcW w:w="791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【部位】□右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□左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□両側　</w:t>
            </w:r>
          </w:p>
          <w:p>
            <w:pPr>
              <w:pStyle w:val="0"/>
              <w:spacing w:line="240" w:lineRule="exact"/>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【区分】□新規　　□再製作　　□修理　□借受け</w:t>
            </w:r>
          </w:p>
        </w:tc>
      </w:tr>
      <w:tr>
        <w:trPr>
          <w:cantSplit/>
          <w:trHeight w:val="35" w:hRule="atLeast"/>
        </w:trPr>
        <w:tc>
          <w:tcPr>
            <w:tcW w:w="135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pacing w:val="0"/>
                <w:w w:val="83"/>
                <w:highlight w:val="none"/>
                <w:u w:val="none" w:color="auto"/>
                <w:fitText w:val="1050" w:id="14"/>
              </w:rPr>
              <w:t>処方補装具</w:t>
            </w:r>
            <w:r>
              <w:rPr>
                <w:rFonts w:hint="eastAsia" w:ascii="ＭＳ 明朝" w:hAnsi="ＭＳ 明朝" w:eastAsia="ＭＳ 明朝"/>
                <w:color w:val="auto"/>
                <w:spacing w:val="3"/>
                <w:w w:val="83"/>
                <w:highlight w:val="none"/>
                <w:u w:val="none" w:color="auto"/>
                <w:fitText w:val="1050" w:id="14"/>
              </w:rPr>
              <w:t>名</w:t>
            </w:r>
            <w:r>
              <w:rPr>
                <w:rFonts w:hint="eastAsia" w:ascii="ＭＳ 明朝" w:hAnsi="ＭＳ 明朝" w:eastAsia="ＭＳ 明朝"/>
                <w:color w:val="auto"/>
                <w:sz w:val="16"/>
                <w:highlight w:val="none"/>
                <w:u w:val="none" w:color="auto"/>
              </w:rPr>
              <w:t>（採型区分</w:t>
            </w:r>
          </w:p>
          <w:p>
            <w:pPr>
              <w:pStyle w:val="0"/>
              <w:spacing w:line="280" w:lineRule="exact"/>
              <w:rPr>
                <w:rFonts w:hint="eastAsia" w:ascii="ＭＳ 明朝" w:hAnsi="ＭＳ 明朝" w:eastAsia="ＭＳ 明朝"/>
                <w:color w:val="auto"/>
                <w:w w:val="90"/>
                <w:kern w:val="0"/>
                <w:highlight w:val="none"/>
                <w:u w:val="none" w:color="auto"/>
              </w:rPr>
            </w:pPr>
            <w:r>
              <w:rPr>
                <w:rFonts w:hint="eastAsia" w:ascii="ＭＳ 明朝" w:hAnsi="ＭＳ 明朝" w:eastAsia="ＭＳ 明朝"/>
                <w:color w:val="auto"/>
                <w:sz w:val="16"/>
                <w:highlight w:val="none"/>
                <w:u w:val="none" w:color="auto"/>
              </w:rPr>
              <w:t>・基本価格）</w:t>
            </w:r>
          </w:p>
        </w:tc>
        <w:tc>
          <w:tcPr>
            <w:tcW w:w="169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名称</w:t>
            </w:r>
          </w:p>
        </w:tc>
        <w:tc>
          <w:tcPr>
            <w:tcW w:w="214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型式</w:t>
            </w:r>
          </w:p>
        </w:tc>
        <w:tc>
          <w:tcPr>
            <w:tcW w:w="171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名称</w:t>
            </w:r>
          </w:p>
        </w:tc>
        <w:tc>
          <w:tcPr>
            <w:tcW w:w="234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型式</w:t>
            </w:r>
          </w:p>
        </w:tc>
      </w:tr>
      <w:tr>
        <w:trPr>
          <w:cantSplit/>
          <w:trHeight w:val="70"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□股義足</w:t>
            </w:r>
            <w:r>
              <w:rPr>
                <w:rFonts w:hint="eastAsia" w:ascii="ＭＳ 明朝" w:hAnsi="ＭＳ 明朝" w:eastAsia="ＭＳ 明朝"/>
                <w:color w:val="auto"/>
                <w:sz w:val="18"/>
                <w:highlight w:val="none"/>
                <w:u w:val="none" w:color="auto"/>
              </w:rPr>
              <w:t xml:space="preserve"> </w:t>
            </w:r>
          </w:p>
        </w:tc>
        <w:tc>
          <w:tcPr>
            <w:tcW w:w="2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18"/>
                <w:highlight w:val="none"/>
                <w:u w:val="none" w:color="auto"/>
              </w:rPr>
            </w:pPr>
          </w:p>
        </w:tc>
        <w:tc>
          <w:tcPr>
            <w:tcW w:w="171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□下腿義足</w:t>
            </w:r>
          </w:p>
        </w:tc>
        <w:tc>
          <w:tcPr>
            <w:tcW w:w="2349"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□差込式　　□ＰＴＢ式</w:t>
            </w:r>
            <w:r>
              <w:rPr>
                <w:rFonts w:hint="eastAsia" w:ascii="ＭＳ 明朝" w:hAnsi="ＭＳ 明朝" w:eastAsia="ＭＳ 明朝"/>
                <w:color w:val="auto"/>
                <w:sz w:val="18"/>
                <w:highlight w:val="none"/>
                <w:u w:val="none" w:color="auto"/>
              </w:rPr>
              <w:t xml:space="preserve"> </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□ＰＴＳ式　□ＫＢＭ式</w:t>
            </w:r>
            <w:r>
              <w:rPr>
                <w:rFonts w:hint="eastAsia" w:ascii="ＭＳ 明朝" w:hAnsi="ＭＳ 明朝" w:eastAsia="ＭＳ 明朝"/>
                <w:color w:val="auto"/>
                <w:sz w:val="18"/>
                <w:highlight w:val="none"/>
                <w:u w:val="none" w:color="auto"/>
              </w:rPr>
              <w:t xml:space="preserve">  </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□ＴＳＢ式</w:t>
            </w:r>
          </w:p>
        </w:tc>
      </w:tr>
      <w:tr>
        <w:trPr>
          <w:cantSplit/>
          <w:trHeight w:val="125"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□大腿義足</w:t>
            </w:r>
          </w:p>
        </w:tc>
        <w:tc>
          <w:tcPr>
            <w:tcW w:w="21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□差込式　　</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□ライナー式</w:t>
            </w:r>
            <w:r>
              <w:rPr>
                <w:rFonts w:hint="eastAsia" w:ascii="ＭＳ 明朝" w:hAnsi="ＭＳ 明朝" w:eastAsia="ＭＳ 明朝"/>
                <w:color w:val="auto"/>
                <w:sz w:val="18"/>
                <w:highlight w:val="none"/>
                <w:u w:val="none" w:color="auto"/>
              </w:rPr>
              <w:t xml:space="preserve">   </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□吸着式</w:t>
            </w:r>
          </w:p>
        </w:tc>
        <w:tc>
          <w:tcPr>
            <w:tcW w:w="17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16"/>
              </w:rPr>
            </w:pPr>
          </w:p>
        </w:tc>
        <w:tc>
          <w:tcPr>
            <w:tcW w:w="2349"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16"/>
              </w:rPr>
            </w:pPr>
          </w:p>
        </w:tc>
      </w:tr>
      <w:tr>
        <w:trPr>
          <w:cantSplit/>
          <w:trHeight w:val="37"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□膝義足</w:t>
            </w:r>
            <w:r>
              <w:rPr>
                <w:rFonts w:hint="eastAsia" w:ascii="ＭＳ 明朝" w:hAnsi="ＭＳ 明朝" w:eastAsia="ＭＳ 明朝"/>
                <w:color w:val="auto"/>
                <w:sz w:val="18"/>
                <w:highlight w:val="none"/>
                <w:u w:val="none" w:color="auto"/>
              </w:rPr>
              <w:t xml:space="preserve"> </w:t>
            </w:r>
          </w:p>
        </w:tc>
        <w:tc>
          <w:tcPr>
            <w:tcW w:w="21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16"/>
              </w:rPr>
            </w:pPr>
          </w:p>
        </w:tc>
        <w:tc>
          <w:tcPr>
            <w:tcW w:w="1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71"/>
                <w:sz w:val="18"/>
                <w:highlight w:val="none"/>
                <w:u w:val="none" w:color="auto"/>
                <w:fitText w:val="640" w:id="15"/>
              </w:rPr>
              <w:t>サイム義</w:t>
            </w:r>
            <w:r>
              <w:rPr>
                <w:rFonts w:hint="eastAsia" w:ascii="ＭＳ 明朝" w:hAnsi="ＭＳ 明朝" w:eastAsia="ＭＳ 明朝"/>
                <w:color w:val="auto"/>
                <w:spacing w:val="3"/>
                <w:w w:val="71"/>
                <w:sz w:val="18"/>
                <w:highlight w:val="none"/>
                <w:u w:val="none" w:color="auto"/>
                <w:fitText w:val="640" w:id="15"/>
              </w:rPr>
              <w:t>足</w:t>
            </w:r>
            <w:r>
              <w:rPr>
                <w:rFonts w:hint="eastAsia" w:ascii="ＭＳ 明朝" w:hAnsi="ＭＳ 明朝" w:eastAsia="ＭＳ 明朝"/>
                <w:color w:val="auto"/>
                <w:sz w:val="18"/>
                <w:highlight w:val="none"/>
                <w:u w:val="none" w:color="auto"/>
              </w:rPr>
              <w:t xml:space="preserve"> </w:t>
            </w:r>
          </w:p>
        </w:tc>
        <w:tc>
          <w:tcPr>
            <w:tcW w:w="234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□差込式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□有窓式</w:t>
            </w:r>
          </w:p>
        </w:tc>
      </w:tr>
      <w:tr>
        <w:trPr>
          <w:cantSplit/>
          <w:trHeight w:val="252" w:hRule="atLeast"/>
        </w:trPr>
        <w:tc>
          <w:tcPr>
            <w:tcW w:w="135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16"/>
                <w:highlight w:val="none"/>
                <w:u w:val="none" w:color="auto"/>
              </w:rPr>
            </w:pPr>
            <w:r>
              <w:rPr>
                <w:rFonts w:hint="eastAsia" w:ascii="ＭＳ 明朝" w:hAnsi="ＭＳ 明朝" w:eastAsia="ＭＳ 明朝"/>
                <w:color w:val="auto"/>
                <w:kern w:val="0"/>
                <w:sz w:val="21"/>
                <w:highlight w:val="none"/>
                <w:u w:val="none" w:color="auto"/>
              </w:rPr>
              <w:t>加算</w:t>
            </w: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□片側骨盤切断用</w:t>
            </w:r>
          </w:p>
        </w:tc>
        <w:tc>
          <w:tcPr>
            <w:tcW w:w="2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71"/>
                <w:sz w:val="18"/>
                <w:highlight w:val="none"/>
                <w:u w:val="none" w:color="auto"/>
                <w:fitText w:val="1663" w:id="16"/>
              </w:rPr>
              <w:t>短断端切断用キップシャフ</w:t>
            </w:r>
            <w:r>
              <w:rPr>
                <w:rFonts w:hint="eastAsia" w:ascii="ＭＳ 明朝" w:hAnsi="ＭＳ 明朝" w:eastAsia="ＭＳ 明朝"/>
                <w:color w:val="auto"/>
                <w:spacing w:val="8"/>
                <w:w w:val="71"/>
                <w:sz w:val="18"/>
                <w:highlight w:val="none"/>
                <w:u w:val="none" w:color="auto"/>
                <w:fitText w:val="1663" w:id="16"/>
              </w:rPr>
              <w:t>ト</w:t>
            </w:r>
          </w:p>
        </w:tc>
        <w:tc>
          <w:tcPr>
            <w:tcW w:w="1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80"/>
                <w:sz w:val="18"/>
                <w:highlight w:val="none"/>
                <w:u w:val="none" w:color="auto"/>
                <w:fitText w:val="1301" w:id="17"/>
              </w:rPr>
              <w:t>坐骨収納型ソケッ</w:t>
            </w:r>
            <w:r>
              <w:rPr>
                <w:rFonts w:hint="eastAsia" w:ascii="ＭＳ 明朝" w:hAnsi="ＭＳ 明朝" w:eastAsia="ＭＳ 明朝"/>
                <w:color w:val="auto"/>
                <w:spacing w:val="4"/>
                <w:w w:val="80"/>
                <w:sz w:val="18"/>
                <w:highlight w:val="none"/>
                <w:u w:val="none" w:color="auto"/>
                <w:fitText w:val="1301" w:id="17"/>
              </w:rPr>
              <w:t>ト</w:t>
            </w:r>
          </w:p>
        </w:tc>
        <w:tc>
          <w:tcPr>
            <w:tcW w:w="234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□大腿支柱付き</w:t>
            </w:r>
          </w:p>
        </w:tc>
      </w:tr>
      <w:tr>
        <w:trPr>
          <w:cantSplit/>
          <w:trHeight w:val="60"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575" w:type="dxa"/>
            <w:gridSpan w:val="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0"/>
                <w:w w:val="93"/>
                <w:sz w:val="18"/>
                <w:highlight w:val="none"/>
                <w:u w:val="none" w:color="auto"/>
                <w:fitText w:val="5400" w:id="18"/>
              </w:rPr>
              <w:t>□チェックソケット（□シリコーン又はライナー□透明プラスチック</w:t>
            </w:r>
            <w:r>
              <w:rPr>
                <w:rFonts w:hint="eastAsia" w:ascii="ＭＳ 明朝" w:hAnsi="ＭＳ 明朝" w:eastAsia="ＭＳ 明朝"/>
                <w:color w:val="auto"/>
                <w:spacing w:val="22"/>
                <w:w w:val="93"/>
                <w:sz w:val="18"/>
                <w:highlight w:val="none"/>
                <w:u w:val="none" w:color="auto"/>
                <w:fitText w:val="5400" w:id="18"/>
              </w:rPr>
              <w:t>）</w:t>
            </w:r>
          </w:p>
        </w:tc>
        <w:tc>
          <w:tcPr>
            <w:tcW w:w="23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61"/>
                <w:sz w:val="18"/>
                <w:highlight w:val="none"/>
                <w:u w:val="none" w:color="auto"/>
                <w:fitText w:val="1440" w:id="19"/>
              </w:rPr>
              <w:t>ダイレクトソケットシステ</w:t>
            </w:r>
            <w:r>
              <w:rPr>
                <w:rFonts w:hint="eastAsia" w:ascii="ＭＳ 明朝" w:hAnsi="ＭＳ 明朝" w:eastAsia="ＭＳ 明朝"/>
                <w:color w:val="auto"/>
                <w:spacing w:val="6"/>
                <w:w w:val="61"/>
                <w:sz w:val="18"/>
                <w:highlight w:val="none"/>
                <w:u w:val="none" w:color="auto"/>
                <w:fitText w:val="1440" w:id="19"/>
              </w:rPr>
              <w:t>ム</w:t>
            </w:r>
          </w:p>
        </w:tc>
      </w:tr>
      <w:tr>
        <w:trPr>
          <w:cantSplit/>
          <w:trHeight w:val="264" w:hRule="atLeast"/>
        </w:trPr>
        <w:tc>
          <w:tcPr>
            <w:tcW w:w="75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w w:val="75"/>
                <w:sz w:val="21"/>
                <w:highlight w:val="none"/>
                <w:u w:val="none" w:color="auto"/>
                <w:fitText w:val="630" w:id="20"/>
              </w:rPr>
              <w:t>ソケット</w:t>
            </w:r>
          </w:p>
        </w:tc>
        <w:tc>
          <w:tcPr>
            <w:tcW w:w="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材料</w:t>
            </w: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□木製</w:t>
            </w:r>
          </w:p>
        </w:tc>
        <w:tc>
          <w:tcPr>
            <w:tcW w:w="214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　</w:t>
            </w:r>
          </w:p>
        </w:tc>
        <w:tc>
          <w:tcPr>
            <w:tcW w:w="1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□熱硬化性樹脂</w:t>
            </w:r>
          </w:p>
        </w:tc>
        <w:tc>
          <w:tcPr>
            <w:tcW w:w="234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□熱可塑性樹脂</w:t>
            </w:r>
          </w:p>
        </w:tc>
      </w:tr>
      <w:tr>
        <w:trPr>
          <w:cantSplit/>
          <w:trHeight w:val="56" w:hRule="atLeast"/>
        </w:trPr>
        <w:tc>
          <w:tcPr>
            <w:tcW w:w="7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加算</w:t>
            </w:r>
          </w:p>
        </w:tc>
        <w:tc>
          <w:tcPr>
            <w:tcW w:w="3842"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□エアクッションソケット</w:t>
            </w:r>
          </w:p>
        </w:tc>
        <w:tc>
          <w:tcPr>
            <w:tcW w:w="406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□カーボンストッキネット</w:t>
            </w:r>
          </w:p>
        </w:tc>
      </w:tr>
      <w:tr>
        <w:trPr>
          <w:cantSplit/>
          <w:trHeight w:val="56" w:hRule="atLeast"/>
        </w:trPr>
        <w:tc>
          <w:tcPr>
            <w:tcW w:w="135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0"/>
                <w:w w:val="81"/>
                <w:sz w:val="16"/>
                <w:highlight w:val="none"/>
                <w:u w:val="none" w:color="auto"/>
                <w:fitText w:val="1040" w:id="21"/>
              </w:rPr>
              <w:t>ソフトインサー</w:t>
            </w:r>
            <w:r>
              <w:rPr>
                <w:rFonts w:hint="eastAsia" w:ascii="ＭＳ 明朝" w:hAnsi="ＭＳ 明朝" w:eastAsia="ＭＳ 明朝"/>
                <w:color w:val="auto"/>
                <w:spacing w:val="5"/>
                <w:w w:val="81"/>
                <w:sz w:val="16"/>
                <w:highlight w:val="none"/>
                <w:u w:val="none" w:color="auto"/>
                <w:fitText w:val="1040" w:id="21"/>
              </w:rPr>
              <w:t>ト</w:t>
            </w: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w:t>
            </w:r>
          </w:p>
        </w:tc>
        <w:tc>
          <w:tcPr>
            <w:tcW w:w="214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□軟性発泡樹脂</w:t>
            </w:r>
          </w:p>
        </w:tc>
        <w:tc>
          <w:tcPr>
            <w:tcW w:w="406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□皮革・軟性発泡樹脂</w:t>
            </w:r>
          </w:p>
        </w:tc>
      </w:tr>
      <w:tr>
        <w:trPr>
          <w:cantSplit/>
          <w:trHeight w:val="138"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□皮革・フェルト</w:t>
            </w:r>
          </w:p>
        </w:tc>
        <w:tc>
          <w:tcPr>
            <w:tcW w:w="214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□シリコーン</w:t>
            </w:r>
          </w:p>
        </w:tc>
        <w:tc>
          <w:tcPr>
            <w:tcW w:w="4068"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p>
        </w:tc>
      </w:tr>
      <w:tr>
        <w:trPr>
          <w:cantSplit/>
          <w:trHeight w:val="272" w:hRule="atLeast"/>
        </w:trPr>
        <w:tc>
          <w:tcPr>
            <w:tcW w:w="135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支持部</w:t>
            </w: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□股義足用</w:t>
            </w:r>
          </w:p>
        </w:tc>
        <w:tc>
          <w:tcPr>
            <w:tcW w:w="214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□大腿義足用</w:t>
            </w:r>
          </w:p>
        </w:tc>
        <w:tc>
          <w:tcPr>
            <w:tcW w:w="1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□膝義足用　　　　　</w:t>
            </w:r>
          </w:p>
        </w:tc>
        <w:tc>
          <w:tcPr>
            <w:tcW w:w="234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□下腿義足用</w:t>
            </w:r>
          </w:p>
        </w:tc>
      </w:tr>
      <w:tr>
        <w:trPr>
          <w:cantSplit/>
          <w:trHeight w:val="136"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91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□股義足：ソケット部形状修正</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又は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股継手の土台積層修正</w:t>
            </w:r>
          </w:p>
        </w:tc>
      </w:tr>
      <w:tr>
        <w:trPr>
          <w:cantSplit/>
          <w:trHeight w:val="136" w:hRule="atLeast"/>
        </w:trPr>
        <w:tc>
          <w:tcPr>
            <w:tcW w:w="135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pacing w:val="1"/>
                <w:w w:val="85"/>
                <w:sz w:val="20"/>
                <w:highlight w:val="none"/>
                <w:u w:val="none" w:color="auto"/>
                <w:fitText w:val="1200" w:id="22"/>
              </w:rPr>
              <w:t>義足懸垂用部</w:t>
            </w:r>
            <w:r>
              <w:rPr>
                <w:rFonts w:hint="eastAsia" w:ascii="ＭＳ 明朝" w:hAnsi="ＭＳ 明朝" w:eastAsia="ＭＳ 明朝"/>
                <w:color w:val="auto"/>
                <w:spacing w:val="3"/>
                <w:w w:val="85"/>
                <w:sz w:val="20"/>
                <w:highlight w:val="none"/>
                <w:u w:val="none" w:color="auto"/>
                <w:fitText w:val="1200" w:id="22"/>
              </w:rPr>
              <w:t>品</w:t>
            </w: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kern w:val="0"/>
                <w:sz w:val="18"/>
                <w:highlight w:val="none"/>
                <w:u w:val="none" w:color="auto"/>
              </w:rPr>
              <w:t>□股義足用</w:t>
            </w:r>
          </w:p>
        </w:tc>
        <w:tc>
          <w:tcPr>
            <w:tcW w:w="6215"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□懸垂帯一式</w:t>
            </w:r>
          </w:p>
        </w:tc>
      </w:tr>
      <w:tr>
        <w:trPr>
          <w:cantSplit/>
          <w:trHeight w:val="218"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kern w:val="0"/>
                <w:sz w:val="18"/>
                <w:highlight w:val="none"/>
                <w:u w:val="none" w:color="auto"/>
              </w:rPr>
              <w:t>□大腿義足用</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kern w:val="0"/>
                <w:sz w:val="18"/>
                <w:highlight w:val="none"/>
                <w:u w:val="none" w:color="auto"/>
              </w:rPr>
              <w:t>□膝義足用</w:t>
            </w:r>
          </w:p>
        </w:tc>
        <w:tc>
          <w:tcPr>
            <w:tcW w:w="6215"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10"/>
                <w:w w:val="85"/>
                <w:sz w:val="18"/>
                <w:highlight w:val="none"/>
                <w:u w:val="none" w:color="auto"/>
              </w:rPr>
              <w:t>シレジアバンド一式</w:t>
            </w:r>
            <w:r>
              <w:rPr>
                <w:rFonts w:hint="eastAsia" w:ascii="ＭＳ 明朝" w:hAnsi="ＭＳ 明朝" w:eastAsia="ＭＳ 明朝"/>
                <w:color w:val="auto"/>
                <w:sz w:val="18"/>
                <w:highlight w:val="none"/>
                <w:u w:val="none" w:color="auto"/>
              </w:rPr>
              <w:t>　　□肩吊り帯　　　□腰バンド　　□横吊帯</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□義足用股吊帯一式</w:t>
            </w:r>
          </w:p>
        </w:tc>
      </w:tr>
      <w:tr>
        <w:trPr>
          <w:cantSplit/>
          <w:trHeight w:val="391"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c>
          <w:tcPr>
            <w:tcW w:w="1695"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kern w:val="0"/>
                <w:sz w:val="18"/>
                <w:highlight w:val="none"/>
                <w:u w:val="none" w:color="auto"/>
              </w:rPr>
              <w:t>□下腿義足用</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kern w:val="0"/>
                <w:sz w:val="18"/>
                <w:highlight w:val="none"/>
                <w:u w:val="none" w:color="auto"/>
              </w:rPr>
              <w:t>□サイム義足用</w:t>
            </w:r>
          </w:p>
        </w:tc>
        <w:tc>
          <w:tcPr>
            <w:tcW w:w="6215"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□腰バンド　　□横吊帯　　　□大腿コルセット一式　</w:t>
            </w:r>
          </w:p>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PTB</w:t>
            </w:r>
            <w:r>
              <w:rPr>
                <w:rFonts w:hint="eastAsia" w:ascii="ＭＳ 明朝" w:hAnsi="ＭＳ 明朝" w:eastAsia="ＭＳ 明朝"/>
                <w:color w:val="auto"/>
                <w:sz w:val="18"/>
                <w:highlight w:val="none"/>
                <w:u w:val="none" w:color="auto"/>
              </w:rPr>
              <w:t>カフベルト一式</w:t>
            </w:r>
          </w:p>
        </w:tc>
      </w:tr>
      <w:tr>
        <w:trPr>
          <w:cantSplit/>
          <w:trHeight w:val="49" w:hRule="atLeast"/>
        </w:trPr>
        <w:tc>
          <w:tcPr>
            <w:tcW w:w="13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断端袋</w:t>
            </w:r>
          </w:p>
        </w:tc>
        <w:tc>
          <w:tcPr>
            <w:tcW w:w="791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□大腿用　　　□下腿用</w:t>
            </w:r>
          </w:p>
        </w:tc>
      </w:tr>
      <w:tr>
        <w:trPr>
          <w:cantSplit/>
          <w:trHeight w:val="92" w:hRule="atLeast"/>
        </w:trPr>
        <w:tc>
          <w:tcPr>
            <w:tcW w:w="13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外装</w:t>
            </w:r>
          </w:p>
        </w:tc>
        <w:tc>
          <w:tcPr>
            <w:tcW w:w="791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□股義足用　　□大腿義足用　　□膝義足用　　　□下腿義足用　　□リアルソックス</w:t>
            </w:r>
          </w:p>
        </w:tc>
      </w:tr>
      <w:tr>
        <w:trPr>
          <w:cantSplit/>
          <w:trHeight w:val="215" w:hRule="atLeast"/>
        </w:trPr>
        <w:tc>
          <w:tcPr>
            <w:tcW w:w="1356"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完成用部品</w:t>
            </w:r>
          </w:p>
        </w:tc>
        <w:tc>
          <w:tcPr>
            <w:tcW w:w="124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3" w:firstLineChars="8"/>
              <w:rPr>
                <w:rFonts w:hint="eastAsia" w:ascii="ＭＳ 明朝" w:hAnsi="ＭＳ 明朝" w:eastAsia="ＭＳ 明朝"/>
                <w:b w:val="1"/>
                <w:color w:val="auto"/>
                <w:sz w:val="16"/>
                <w:highlight w:val="none"/>
                <w:u w:val="none" w:color="auto"/>
              </w:rPr>
            </w:pPr>
            <w:r>
              <w:rPr>
                <w:rFonts w:hint="eastAsia" w:ascii="ＭＳ 明朝" w:hAnsi="ＭＳ 明朝" w:eastAsia="ＭＳ 明朝"/>
                <w:color w:val="auto"/>
                <w:sz w:val="16"/>
                <w:highlight w:val="none"/>
                <w:u w:val="none" w:color="auto"/>
              </w:rPr>
              <w:t>股継手</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b w:val="1"/>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カナダ式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ロック式　</w:t>
            </w:r>
            <w:r>
              <w:rPr>
                <w:rFonts w:hint="eastAsia" w:ascii="ＭＳ 明朝" w:hAnsi="ＭＳ 明朝" w:eastAsia="ＭＳ 明朝"/>
                <w:b w:val="1"/>
                <w:color w:val="auto"/>
                <w:sz w:val="16"/>
                <w:highlight w:val="none"/>
                <w:u w:val="none" w:color="auto"/>
              </w:rPr>
              <w:t>　完成用部品名（　　　　　　　　　　　</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p>
        </w:tc>
      </w:tr>
      <w:tr>
        <w:trPr>
          <w:cantSplit/>
          <w:trHeight w:val="406"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rPr>
            </w:pPr>
          </w:p>
        </w:tc>
        <w:tc>
          <w:tcPr>
            <w:tcW w:w="124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3" w:firstLineChars="8"/>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膝継手</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単軸膝（１遊動式　２</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ロック式）　</w:t>
            </w:r>
          </w:p>
          <w:p>
            <w:pPr>
              <w:pStyle w:val="0"/>
              <w:spacing w:line="24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安全膝（１空圧　　２</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コンピュータ制御　３</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スプリング）</w:t>
            </w:r>
          </w:p>
          <w:p>
            <w:pPr>
              <w:pStyle w:val="0"/>
              <w:spacing w:line="24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多軸膝（１遊動式（空圧・油圧・コンピュータ制御・スプリング）　２</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ロック式）</w:t>
            </w:r>
          </w:p>
          <w:p>
            <w:pPr>
              <w:pStyle w:val="0"/>
              <w:spacing w:line="24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b w:val="1"/>
                <w:color w:val="auto"/>
                <w:sz w:val="16"/>
                <w:highlight w:val="none"/>
                <w:u w:val="none" w:color="auto"/>
              </w:rPr>
              <w:t>完成用部品名（　　　　　　　　　　　　　　　　　　　　　　　　　　　　　　　　）</w:t>
            </w:r>
          </w:p>
        </w:tc>
      </w:tr>
      <w:tr>
        <w:trPr>
          <w:cantSplit/>
          <w:trHeight w:val="349"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rPr>
            </w:pPr>
          </w:p>
        </w:tc>
        <w:tc>
          <w:tcPr>
            <w:tcW w:w="124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3" w:firstLineChars="8"/>
              <w:rPr>
                <w:rFonts w:hint="eastAsia" w:ascii="ＭＳ 明朝" w:hAnsi="ＭＳ 明朝" w:eastAsia="ＭＳ 明朝"/>
                <w:b w:val="1"/>
                <w:color w:val="auto"/>
                <w:sz w:val="16"/>
                <w:highlight w:val="none"/>
                <w:u w:val="none" w:color="auto"/>
              </w:rPr>
            </w:pPr>
            <w:r>
              <w:rPr>
                <w:rFonts w:hint="eastAsia" w:ascii="ＭＳ 明朝" w:hAnsi="ＭＳ 明朝" w:eastAsia="ＭＳ 明朝"/>
                <w:color w:val="auto"/>
                <w:sz w:val="16"/>
                <w:highlight w:val="none"/>
                <w:u w:val="none" w:color="auto"/>
              </w:rPr>
              <w:t>足継手</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固定式（ＳＡＣＨ足用）</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遊動式（１単軸足用　２</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多軸足用）　</w:t>
            </w:r>
          </w:p>
          <w:p>
            <w:pPr>
              <w:pStyle w:val="0"/>
              <w:spacing w:line="240" w:lineRule="exact"/>
              <w:jc w:val="left"/>
              <w:rPr>
                <w:rFonts w:hint="eastAsia" w:ascii="ＭＳ 明朝" w:hAnsi="ＭＳ 明朝" w:eastAsia="ＭＳ 明朝"/>
                <w:b w:val="1"/>
                <w:color w:val="auto"/>
                <w:sz w:val="16"/>
                <w:highlight w:val="none"/>
                <w:u w:val="none" w:color="auto"/>
              </w:rPr>
            </w:pPr>
            <w:r>
              <w:rPr>
                <w:rFonts w:hint="eastAsia" w:ascii="ＭＳ 明朝" w:hAnsi="ＭＳ 明朝" w:eastAsia="ＭＳ 明朝"/>
                <w:b w:val="1"/>
                <w:color w:val="auto"/>
                <w:sz w:val="16"/>
                <w:highlight w:val="none"/>
                <w:u w:val="none" w:color="auto"/>
              </w:rPr>
              <w:t>完成用部品名（　　</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p>
        </w:tc>
      </w:tr>
      <w:tr>
        <w:trPr>
          <w:cantSplit/>
          <w:trHeight w:val="259"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rPr>
            </w:pPr>
          </w:p>
        </w:tc>
        <w:tc>
          <w:tcPr>
            <w:tcW w:w="124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義足</w:t>
            </w:r>
          </w:p>
          <w:p>
            <w:pPr>
              <w:pStyle w:val="0"/>
              <w:spacing w:line="24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調整部品</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ブロック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コネクタ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チューブ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クランプアダプタ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ターンテーブル　</w:t>
            </w:r>
          </w:p>
          <w:p>
            <w:pPr>
              <w:pStyle w:val="0"/>
              <w:spacing w:line="240" w:lineRule="exact"/>
              <w:jc w:val="left"/>
              <w:rPr>
                <w:rFonts w:hint="eastAsia" w:ascii="ＭＳ 明朝" w:hAnsi="ＭＳ 明朝" w:eastAsia="ＭＳ 明朝"/>
                <w:b w:val="1"/>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トルクアブソーバー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伸展屈曲装置　　</w:t>
            </w:r>
            <w:r>
              <w:rPr>
                <w:rFonts w:hint="eastAsia" w:ascii="ＭＳ 明朝" w:hAnsi="ＭＳ 明朝" w:eastAsia="ＭＳ 明朝"/>
                <w:b w:val="1"/>
                <w:color w:val="auto"/>
                <w:sz w:val="16"/>
                <w:highlight w:val="none"/>
                <w:u w:val="none" w:color="auto"/>
              </w:rPr>
              <w:t>完成用部品名</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p>
        </w:tc>
      </w:tr>
      <w:tr>
        <w:trPr>
          <w:cantSplit/>
          <w:trHeight w:val="225"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rPr>
            </w:pPr>
          </w:p>
        </w:tc>
        <w:tc>
          <w:tcPr>
            <w:tcW w:w="124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ind w:firstLine="13" w:firstLineChars="8"/>
              <w:rPr>
                <w:rFonts w:hint="eastAsia" w:ascii="ＭＳ 明朝" w:hAnsi="ＭＳ 明朝" w:eastAsia="ＭＳ 明朝"/>
                <w:b w:val="1"/>
                <w:color w:val="auto"/>
                <w:sz w:val="16"/>
                <w:highlight w:val="none"/>
                <w:u w:val="none" w:color="auto"/>
              </w:rPr>
            </w:pPr>
            <w:r>
              <w:rPr>
                <w:rFonts w:hint="eastAsia" w:ascii="ＭＳ 明朝" w:hAnsi="ＭＳ 明朝" w:eastAsia="ＭＳ 明朝"/>
                <w:color w:val="auto"/>
                <w:sz w:val="16"/>
                <w:highlight w:val="none"/>
                <w:u w:val="none" w:color="auto"/>
              </w:rPr>
              <w:t>足</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部</w:t>
            </w:r>
            <w:r>
              <w:rPr>
                <w:rFonts w:hint="eastAsia" w:ascii="ＭＳ 明朝" w:hAnsi="ＭＳ 明朝" w:eastAsia="ＭＳ 明朝"/>
                <w:color w:val="auto"/>
                <w:sz w:val="16"/>
                <w:highlight w:val="none"/>
                <w:u w:val="none" w:color="auto"/>
              </w:rPr>
              <w:t xml:space="preserve"> </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ＳＡＣＨ足部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単軸足部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多軸足部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サイム用足部　</w:t>
            </w:r>
            <w:r>
              <w:rPr>
                <w:rFonts w:hint="eastAsia" w:ascii="ＭＳ 明朝" w:hAnsi="ＭＳ 明朝" w:eastAsia="ＭＳ 明朝"/>
                <w:color w:val="auto"/>
                <w:sz w:val="16"/>
                <w:highlight w:val="none"/>
                <w:u w:val="none" w:color="auto"/>
              </w:rPr>
              <w:t xml:space="preserve"> </w:t>
            </w:r>
          </w:p>
          <w:p>
            <w:pPr>
              <w:pStyle w:val="0"/>
              <w:spacing w:line="240" w:lineRule="exact"/>
              <w:jc w:val="left"/>
              <w:rPr>
                <w:rFonts w:hint="eastAsia" w:ascii="ＭＳ 明朝" w:hAnsi="ＭＳ 明朝" w:eastAsia="ＭＳ 明朝"/>
                <w:b w:val="1"/>
                <w:color w:val="auto"/>
                <w:sz w:val="16"/>
                <w:highlight w:val="none"/>
                <w:u w:val="none" w:color="auto"/>
              </w:rPr>
            </w:pPr>
            <w:r>
              <w:rPr>
                <w:rFonts w:hint="eastAsia" w:ascii="ＭＳ 明朝" w:hAnsi="ＭＳ 明朝" w:eastAsia="ＭＳ 明朝"/>
                <w:b w:val="1"/>
                <w:color w:val="auto"/>
                <w:sz w:val="16"/>
                <w:highlight w:val="none"/>
                <w:u w:val="none" w:color="auto"/>
              </w:rPr>
              <w:t>完成用部品名（</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p>
        </w:tc>
      </w:tr>
      <w:tr>
        <w:trPr>
          <w:cantSplit/>
          <w:trHeight w:val="259"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rPr>
            </w:pPr>
          </w:p>
        </w:tc>
        <w:tc>
          <w:tcPr>
            <w:tcW w:w="124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3" w:firstLineChars="8"/>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fitText w:val="1120" w:id="23"/>
              </w:rPr>
              <w:t>足部調整用部品</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バンパー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ボルト　　</w:t>
            </w:r>
            <w:r>
              <w:rPr>
                <w:rFonts w:hint="eastAsia" w:ascii="ＭＳ 明朝" w:hAnsi="ＭＳ 明朝" w:eastAsia="ＭＳ 明朝"/>
                <w:b w:val="1"/>
                <w:color w:val="auto"/>
                <w:sz w:val="16"/>
                <w:highlight w:val="none"/>
                <w:u w:val="none" w:color="auto"/>
              </w:rPr>
              <w:t>完成用部品名（　　　　　　　　　　　　　　　　　</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w:t>
            </w:r>
          </w:p>
        </w:tc>
      </w:tr>
      <w:tr>
        <w:trPr>
          <w:cantSplit/>
          <w:trHeight w:val="804"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4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ind w:firstLine="13" w:firstLineChars="8"/>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外装用部品</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保護カバー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コネクションプレート</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完成用部品名</w:t>
            </w:r>
          </w:p>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color w:val="auto"/>
                <w:sz w:val="16"/>
                <w:highlight w:val="none"/>
                <w:u w:val="none" w:color="auto"/>
              </w:rPr>
              <mc:AlternateContent>
                <mc:Choice Requires="wps">
                  <w:drawing>
                    <wp:anchor simplePos="0" relativeHeight="2" behindDoc="0" locked="0" layoutInCell="1" hidden="0" allowOverlap="1">
                      <wp:simplePos x="0" y="0"/>
                      <wp:positionH relativeFrom="column">
                        <wp:posOffset>2123440</wp:posOffset>
                      </wp:positionH>
                      <wp:positionV relativeFrom="paragraph">
                        <wp:posOffset>14605</wp:posOffset>
                      </wp:positionV>
                      <wp:extent cx="2042160" cy="36258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042160" cy="362585"/>
                              </a:xfrm>
                              <a:prstGeom prst="bracketPair">
                                <a:avLst>
                                  <a:gd name="adj" fmla="val 1666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1399999999999999pt;mso-position-vertical-relative:text;mso-position-horizontal-relative:text;position:absolute;height:28.55pt;width:160.80000000000001pt;margin-left:167.2pt;z-index:2;" o:spid="_x0000_s1031"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ＭＳ 明朝" w:hAnsi="ＭＳ 明朝" w:eastAsia="ＭＳ 明朝"/>
                <w:color w:val="auto"/>
                <w:sz w:val="16"/>
                <w:highlight w:val="none"/>
                <w:u w:val="none" w:color="auto"/>
              </w:rPr>
              <w:t>□フォームカバー</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１股・大腿用　２下腿用</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z w:val="16"/>
                <w:highlight w:val="none"/>
                <w:u w:val="none" w:color="auto"/>
              </w:rPr>
              <w:t xml:space="preserve"> </w:t>
            </w:r>
          </w:p>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□ストッキネット</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１股・大腿用　２下腿用</w:t>
            </w:r>
            <w:r>
              <w:rPr>
                <w:rFonts w:hint="eastAsia" w:ascii="ＭＳ 明朝" w:hAnsi="ＭＳ 明朝" w:eastAsia="ＭＳ 明朝"/>
                <w:color w:val="auto"/>
                <w:sz w:val="16"/>
                <w:highlight w:val="none"/>
                <w:u w:val="none" w:color="auto"/>
              </w:rPr>
              <w:t>)</w:t>
            </w:r>
          </w:p>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□リアルソックス</w:t>
            </w:r>
          </w:p>
        </w:tc>
      </w:tr>
      <w:tr>
        <w:trPr>
          <w:cantSplit/>
          <w:trHeight w:val="944" w:hRule="atLeast"/>
        </w:trPr>
        <w:tc>
          <w:tcPr>
            <w:tcW w:w="135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4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firstLine="13" w:firstLineChars="8"/>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その他</w:t>
            </w:r>
            <w:r>
              <w:rPr>
                <w:rFonts w:hint="eastAsia" w:ascii="ＭＳ 明朝" w:hAnsi="ＭＳ 明朝" w:eastAsia="ＭＳ 明朝"/>
                <w:color w:val="auto"/>
                <w:sz w:val="16"/>
                <w:highlight w:val="none"/>
                <w:u w:val="none" w:color="auto"/>
              </w:rPr>
              <w:t xml:space="preserve"> </w:t>
            </w:r>
          </w:p>
        </w:tc>
        <w:tc>
          <w:tcPr>
            <w:tcW w:w="6667"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吸着バルブ</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懸垂ベルト（１</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股・大腿用　２</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下腿用）</w:t>
            </w:r>
            <w:r>
              <w:rPr>
                <w:rFonts w:hint="eastAsia" w:ascii="ＭＳ 明朝" w:hAnsi="ＭＳ 明朝" w:eastAsia="ＭＳ 明朝"/>
                <w:color w:val="auto"/>
                <w:sz w:val="16"/>
                <w:highlight w:val="none"/>
                <w:u w:val="none" w:color="auto"/>
              </w:rPr>
              <w:t xml:space="preserve"> </w:t>
            </w:r>
          </w:p>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ＫＢＭウエッジ</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バッテリーキット　</w:t>
            </w:r>
            <w:r>
              <w:rPr>
                <w:rFonts w:hint="eastAsia" w:ascii="ＭＳ 明朝" w:hAnsi="ＭＳ 明朝" w:eastAsia="ＭＳ 明朝"/>
                <w:color w:val="auto"/>
                <w:sz w:val="16"/>
                <w:highlight w:val="none"/>
                <w:u w:val="none" w:color="auto"/>
              </w:rPr>
              <w:t xml:space="preserve"> </w:t>
            </w:r>
          </w:p>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ライナーロックアダプタ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ライナー（ピンアタッチメント</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なし・あり）</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　</w:t>
            </w:r>
          </w:p>
          <w:p>
            <w:pPr>
              <w:pStyle w:val="0"/>
              <w:spacing w:line="24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その他の部品（１</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フットカバー　２</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スペクトラソックス　３</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その他）</w:t>
            </w:r>
          </w:p>
          <w:p>
            <w:pPr>
              <w:pStyle w:val="0"/>
              <w:spacing w:line="240" w:lineRule="exact"/>
              <w:jc w:val="left"/>
              <w:rPr>
                <w:rFonts w:hint="eastAsia" w:ascii="ＭＳ 明朝" w:hAnsi="ＭＳ 明朝" w:eastAsia="ＭＳ 明朝"/>
                <w:b w:val="1"/>
                <w:color w:val="auto"/>
                <w:sz w:val="16"/>
                <w:highlight w:val="none"/>
                <w:u w:val="none" w:color="auto"/>
              </w:rPr>
            </w:pPr>
            <w:r>
              <w:rPr>
                <w:rFonts w:hint="eastAsia" w:ascii="ＭＳ 明朝" w:hAnsi="ＭＳ 明朝" w:eastAsia="ＭＳ 明朝"/>
                <w:b w:val="1"/>
                <w:color w:val="auto"/>
                <w:sz w:val="16"/>
                <w:highlight w:val="none"/>
                <w:u w:val="none" w:color="auto"/>
              </w:rPr>
              <w:t>完成用部品名</w:t>
            </w:r>
            <w:r>
              <w:rPr>
                <w:rFonts w:hint="eastAsia" w:ascii="ＭＳ 明朝" w:hAnsi="ＭＳ 明朝" w:eastAsia="ＭＳ 明朝"/>
                <w:b w:val="1"/>
                <w:color w:val="auto"/>
                <w:sz w:val="16"/>
                <w:highlight w:val="none"/>
                <w:u w:val="none" w:color="auto"/>
              </w:rPr>
              <w:t xml:space="preserve">(                                                 </w:t>
            </w:r>
            <w:r>
              <w:rPr>
                <w:rFonts w:hint="eastAsia" w:ascii="ＭＳ 明朝" w:hAnsi="ＭＳ 明朝" w:eastAsia="ＭＳ 明朝"/>
                <w:b w:val="1"/>
                <w:color w:val="auto"/>
                <w:sz w:val="16"/>
                <w:highlight w:val="none"/>
                <w:u w:val="none" w:color="auto"/>
              </w:rPr>
              <w:t>　</w:t>
            </w:r>
            <w:r>
              <w:rPr>
                <w:rFonts w:hint="eastAsia" w:ascii="ＭＳ 明朝" w:hAnsi="ＭＳ 明朝" w:eastAsia="ＭＳ 明朝"/>
                <w:b w:val="1"/>
                <w:color w:val="auto"/>
                <w:sz w:val="16"/>
                <w:highlight w:val="none"/>
                <w:u w:val="none" w:color="auto"/>
              </w:rPr>
              <w:t xml:space="preserve">              )</w:t>
            </w:r>
          </w:p>
        </w:tc>
      </w:tr>
      <w:tr>
        <w:trPr>
          <w:cantSplit/>
          <w:trHeight w:val="1360" w:hRule="atLeast"/>
        </w:trPr>
        <w:tc>
          <w:tcPr>
            <w:tcW w:w="13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1"/>
                <w:color w:val="auto"/>
                <w:kern w:val="0"/>
                <w:sz w:val="14"/>
                <w:highlight w:val="none"/>
                <w:u w:val="none" w:color="auto"/>
              </w:rPr>
            </w:pPr>
            <w:r>
              <w:rPr>
                <w:rFonts w:hint="eastAsia" w:ascii="ＭＳ 明朝" w:hAnsi="ＭＳ 明朝" w:eastAsia="ＭＳ 明朝"/>
                <w:color w:val="auto"/>
                <w:sz w:val="16"/>
                <w:highlight w:val="none"/>
                <w:u w:val="none" w:color="auto"/>
              </w:rPr>
              <w:t>製作（購入）修理・借受けに</w:t>
            </w:r>
            <w:r>
              <w:rPr>
                <w:rFonts w:hint="eastAsia" w:ascii="ＭＳ 明朝" w:hAnsi="ＭＳ 明朝" w:eastAsia="ＭＳ 明朝"/>
                <w:color w:val="auto"/>
                <w:kern w:val="0"/>
                <w:sz w:val="16"/>
                <w:highlight w:val="none"/>
                <w:u w:val="none" w:color="auto"/>
              </w:rPr>
              <w:t>あたっての留意点等</w:t>
            </w:r>
          </w:p>
        </w:tc>
        <w:tc>
          <w:tcPr>
            <w:tcW w:w="791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【上記完成用部品以外の指定や</w:t>
            </w:r>
            <w:r>
              <w:rPr>
                <w:rFonts w:hint="eastAsia" w:ascii="ＭＳ 明朝" w:hAnsi="ＭＳ 明朝" w:eastAsia="ＭＳ 明朝"/>
                <w:b w:val="1"/>
                <w:color w:val="auto"/>
                <w:sz w:val="18"/>
                <w:highlight w:val="none"/>
                <w:u w:val="none" w:color="auto"/>
              </w:rPr>
              <w:t>、</w:t>
            </w:r>
            <w:r>
              <w:rPr>
                <w:rFonts w:hint="eastAsia" w:ascii="ＭＳ 明朝" w:hAnsi="ＭＳ 明朝" w:eastAsia="ＭＳ 明朝"/>
                <w:b w:val="1"/>
                <w:color w:val="auto"/>
                <w:sz w:val="18"/>
                <w:highlight w:val="none"/>
                <w:u w:val="none" w:color="auto"/>
                <w:shd w:val="clear" w:color="auto" w:fill="auto"/>
              </w:rPr>
              <w:t>足部・継手等において高機能・高額な完成用部品を使用する場合はその理由、</w:t>
            </w:r>
            <w:r>
              <w:rPr>
                <w:rFonts w:hint="eastAsia" w:ascii="ＭＳ 明朝" w:hAnsi="ＭＳ 明朝" w:eastAsia="ＭＳ 明朝"/>
                <w:b w:val="1"/>
                <w:color w:val="auto"/>
                <w:sz w:val="18"/>
                <w:highlight w:val="none"/>
                <w:u w:val="none" w:color="auto"/>
              </w:rPr>
              <w:t>他部品と比較した状況</w:t>
            </w:r>
            <w:r>
              <w:rPr>
                <w:rFonts w:hint="eastAsia" w:ascii="ＭＳ 明朝" w:hAnsi="ＭＳ 明朝" w:eastAsia="ＭＳ 明朝"/>
                <w:color w:val="auto"/>
                <w:sz w:val="18"/>
                <w:highlight w:val="none"/>
                <w:u w:val="none" w:color="auto"/>
              </w:rPr>
              <w:t>など製作上の留意点について御記入ください。</w:t>
            </w:r>
            <w:r>
              <w:rPr>
                <w:rFonts w:hint="eastAsia" w:ascii="ＭＳ 明朝" w:hAnsi="ＭＳ 明朝" w:eastAsia="ＭＳ 明朝"/>
                <w:b w:val="1"/>
                <w:color w:val="auto"/>
                <w:sz w:val="18"/>
                <w:highlight w:val="none"/>
                <w:u w:val="none" w:color="auto"/>
              </w:rPr>
              <w:t>】</w:t>
            </w:r>
          </w:p>
          <w:p>
            <w:pPr>
              <w:pStyle w:val="0"/>
              <w:spacing w:line="280" w:lineRule="exact"/>
              <w:jc w:val="left"/>
              <w:rPr>
                <w:rFonts w:hint="eastAsia" w:ascii="ＭＳ 明朝" w:hAnsi="ＭＳ 明朝" w:eastAsia="ＭＳ 明朝"/>
                <w:color w:val="auto"/>
                <w:sz w:val="16"/>
                <w:highlight w:val="none"/>
                <w:u w:val="none" w:color="auto"/>
              </w:rPr>
            </w:pPr>
          </w:p>
          <w:p>
            <w:pPr>
              <w:pStyle w:val="0"/>
              <w:spacing w:line="280" w:lineRule="exact"/>
              <w:jc w:val="left"/>
              <w:rPr>
                <w:rFonts w:hint="eastAsia" w:ascii="ＭＳ 明朝" w:hAnsi="ＭＳ 明朝" w:eastAsia="ＭＳ 明朝"/>
                <w:color w:val="auto"/>
                <w:sz w:val="16"/>
                <w:highlight w:val="none"/>
                <w:u w:val="none" w:color="auto"/>
              </w:rPr>
            </w:pPr>
          </w:p>
        </w:tc>
      </w:tr>
      <w:tr>
        <w:trPr>
          <w:cantSplit/>
          <w:trHeight w:val="2651" w:hRule="atLeast"/>
        </w:trPr>
        <w:tc>
          <w:tcPr>
            <w:tcW w:w="926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上記のとおり意見します。</w:t>
            </w:r>
          </w:p>
          <w:p>
            <w:pPr>
              <w:pStyle w:val="0"/>
              <w:spacing w:line="280" w:lineRule="exact"/>
              <w:ind w:firstLine="720" w:firstLineChars="4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年　　月　　日</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45"/>
                <w:kern w:val="0"/>
                <w:sz w:val="18"/>
                <w:highlight w:val="none"/>
                <w:u w:val="none" w:color="auto"/>
                <w:fitText w:val="1260" w:id="24"/>
              </w:rPr>
              <w:t>医療機関</w:t>
            </w:r>
            <w:r>
              <w:rPr>
                <w:rFonts w:hint="eastAsia" w:ascii="ＭＳ 明朝" w:hAnsi="ＭＳ 明朝" w:eastAsia="ＭＳ 明朝"/>
                <w:color w:val="auto"/>
                <w:kern w:val="0"/>
                <w:sz w:val="18"/>
                <w:highlight w:val="none"/>
                <w:u w:val="none" w:color="auto"/>
                <w:fitText w:val="1260" w:id="24"/>
              </w:rPr>
              <w:t>名</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180"/>
                <w:kern w:val="0"/>
                <w:sz w:val="18"/>
                <w:highlight w:val="none"/>
                <w:u w:val="none" w:color="auto"/>
                <w:fitText w:val="1260" w:id="25"/>
              </w:rPr>
              <w:t>所在</w:t>
            </w:r>
            <w:r>
              <w:rPr>
                <w:rFonts w:hint="eastAsia" w:ascii="ＭＳ 明朝" w:hAnsi="ＭＳ 明朝" w:eastAsia="ＭＳ 明朝"/>
                <w:color w:val="auto"/>
                <w:kern w:val="0"/>
                <w:sz w:val="18"/>
                <w:highlight w:val="none"/>
                <w:u w:val="none" w:color="auto"/>
                <w:fitText w:val="1260" w:id="25"/>
              </w:rPr>
              <w:t>地</w:t>
            </w:r>
          </w:p>
          <w:p>
            <w:pPr>
              <w:pStyle w:val="0"/>
              <w:spacing w:line="280" w:lineRule="exac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spacing w:val="18"/>
                <w:kern w:val="0"/>
                <w:sz w:val="18"/>
                <w:highlight w:val="none"/>
                <w:u w:val="none" w:color="auto"/>
                <w:fitText w:val="1260" w:id="26"/>
              </w:rPr>
              <w:t>作成医師氏</w:t>
            </w:r>
            <w:r>
              <w:rPr>
                <w:rFonts w:hint="eastAsia" w:ascii="ＭＳ 明朝" w:hAnsi="ＭＳ 明朝" w:eastAsia="ＭＳ 明朝"/>
                <w:color w:val="auto"/>
                <w:kern w:val="0"/>
                <w:sz w:val="18"/>
                <w:highlight w:val="none"/>
                <w:u w:val="none" w:color="auto"/>
                <w:fitText w:val="1260" w:id="26"/>
              </w:rPr>
              <w:t>名</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shd w:val="clear" w:color="auto" w:fill="auto"/>
              </w:rPr>
              <w:t xml:space="preserve"> </w:t>
            </w:r>
            <w:r>
              <w:rPr>
                <w:rFonts w:hint="eastAsia" w:ascii="ＭＳ 明朝" w:hAnsi="ＭＳ 明朝" w:eastAsia="ＭＳ 明朝"/>
                <w:color w:val="auto"/>
                <w:kern w:val="0"/>
                <w:sz w:val="18"/>
                <w:highlight w:val="none"/>
                <w:u w:val="none" w:color="auto"/>
                <w:shd w:val="clear" w:color="auto" w:fill="auto"/>
              </w:rPr>
              <w:t>㊞　（自署の場合は押印不要）</w:t>
            </w:r>
          </w:p>
          <w:p>
            <w:pPr>
              <w:pStyle w:val="0"/>
              <w:spacing w:line="280" w:lineRule="exac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spacing w:val="90"/>
                <w:kern w:val="0"/>
                <w:sz w:val="18"/>
                <w:highlight w:val="none"/>
                <w:u w:val="none" w:color="auto"/>
                <w:fitText w:val="1260" w:id="27"/>
              </w:rPr>
              <w:t>電話番</w:t>
            </w:r>
            <w:r>
              <w:rPr>
                <w:rFonts w:hint="eastAsia" w:ascii="ＭＳ 明朝" w:hAnsi="ＭＳ 明朝" w:eastAsia="ＭＳ 明朝"/>
                <w:color w:val="auto"/>
                <w:kern w:val="0"/>
                <w:sz w:val="18"/>
                <w:highlight w:val="none"/>
                <w:u w:val="none" w:color="auto"/>
                <w:fitText w:val="1260" w:id="27"/>
              </w:rPr>
              <w:t>号</w:t>
            </w:r>
            <w:r>
              <w:rPr>
                <w:rFonts w:hint="eastAsia" w:ascii="ＭＳ 明朝" w:hAnsi="ＭＳ 明朝" w:eastAsia="ＭＳ 明朝"/>
                <w:color w:val="auto"/>
                <w:kern w:val="0"/>
                <w:sz w:val="18"/>
                <w:highlight w:val="none"/>
                <w:u w:val="none" w:color="auto"/>
              </w:rPr>
              <w:t>　　　　　　　　（　　　　　）</w:t>
            </w:r>
          </w:p>
          <w:p>
            <w:pPr>
              <w:pStyle w:val="0"/>
              <w:numPr>
                <w:ilvl w:val="0"/>
                <w:numId w:val="1"/>
              </w:numPr>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spacing w:line="280" w:lineRule="exact"/>
              <w:ind w:left="360" w:hanging="360" w:hangingChars="20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u w:val="none" w:color="auto"/>
              </w:rPr>
              <w:t>難病の患者に対する医療等に関する法律第</w:t>
            </w:r>
            <w:r>
              <w:rPr>
                <w:rFonts w:hint="eastAsia" w:ascii="ＭＳ 明朝" w:hAnsi="ＭＳ 明朝" w:eastAsia="ＭＳ 明朝"/>
                <w:strike w:val="0"/>
                <w:dstrike w:val="0"/>
                <w:color w:val="auto"/>
                <w:sz w:val="16"/>
                <w:u w:val="none" w:color="auto"/>
              </w:rPr>
              <w:t>6</w:t>
            </w:r>
            <w:r>
              <w:rPr>
                <w:rFonts w:hint="eastAsia" w:ascii="ＭＳ 明朝" w:hAnsi="ＭＳ 明朝" w:eastAsia="ＭＳ 明朝"/>
                <w:strike w:val="0"/>
                <w:dstrike w:val="0"/>
                <w:color w:val="auto"/>
                <w:sz w:val="16"/>
                <w:u w:val="none" w:color="auto"/>
              </w:rPr>
              <w:t>条第１項に基づき都道府県が定める医師</w:t>
            </w:r>
          </w:p>
        </w:tc>
      </w:tr>
    </w:tbl>
    <w:p>
      <w:pPr>
        <w:pStyle w:val="0"/>
        <w:spacing w:line="240" w:lineRule="exact"/>
        <w:rPr>
          <w:rFonts w:hint="eastAsia" w:ascii="ＭＳ 明朝" w:hAnsi="ＭＳ 明朝" w:eastAsia="ＭＳ 明朝"/>
        </w:rPr>
      </w:pPr>
    </w:p>
    <w:sectPr>
      <w:pgSz w:w="11906" w:h="16838"/>
      <w:pgMar w:top="397" w:right="1417" w:bottom="39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4</Pages>
  <Words>7</Words>
  <Characters>3386</Characters>
  <Application>JUST Note</Application>
  <Lines>683</Lines>
  <Paragraphs>265</Paragraphs>
  <CharactersWithSpaces>4381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2026-04-02T06:25:00Z</dcterms:created>
  <dcterms:modified xsi:type="dcterms:W3CDTF">2026-04-02T06:39:27Z</dcterms:modified>
  <cp:revision>1</cp:revision>
</cp:coreProperties>
</file>