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color w:val="auto"/>
          <w:sz w:val="24"/>
          <w:u w:val="none" w:color="auto"/>
        </w:rPr>
      </w:pPr>
      <w:bookmarkStart w:id="0" w:name="_GoBack"/>
      <w:bookmarkEnd w:id="0"/>
      <w:r>
        <w:rPr>
          <w:rFonts w:hint="eastAsia" w:ascii="ＭＳ 明朝" w:hAnsi="ＭＳ 明朝"/>
          <w:color w:val="auto"/>
          <w:sz w:val="24"/>
          <w:u w:val="none" w:color="auto"/>
        </w:rPr>
        <w:t>様式</w:t>
      </w:r>
      <w:r>
        <w:rPr>
          <w:rFonts w:hint="eastAsia" w:ascii="ＭＳ 明朝" w:hAnsi="ＭＳ 明朝"/>
          <w:color w:val="auto"/>
          <w:sz w:val="24"/>
          <w:u w:val="none" w:color="auto"/>
        </w:rPr>
        <w:t>13</w:t>
      </w:r>
    </w:p>
    <w:p>
      <w:pPr>
        <w:pStyle w:val="0"/>
        <w:jc w:val="center"/>
        <w:rPr>
          <w:rFonts w:hint="eastAsia"/>
          <w:color w:val="auto"/>
          <w:kern w:val="0"/>
          <w:sz w:val="28"/>
          <w:u w:val="none" w:color="auto"/>
        </w:rPr>
      </w:pPr>
      <w:r>
        <w:rPr>
          <w:rFonts w:hint="eastAsia"/>
          <w:b w:val="1"/>
          <w:color w:val="auto"/>
          <w:kern w:val="0"/>
          <w:sz w:val="28"/>
          <w:u w:val="none" w:color="auto"/>
        </w:rPr>
        <w:t>補装具借受けに係る意見書</w:t>
      </w:r>
    </w:p>
    <w:tbl>
      <w:tblPr>
        <w:tblStyle w:val="11"/>
        <w:tblW w:w="89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020"/>
        <w:gridCol w:w="2822"/>
        <w:gridCol w:w="904"/>
        <w:gridCol w:w="678"/>
        <w:gridCol w:w="2486"/>
        <w:gridCol w:w="1017"/>
      </w:tblGrid>
      <w:tr>
        <w:trPr>
          <w:trHeight w:val="652" w:hRule="atLeast"/>
        </w:trPr>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auto"/>
                <w:sz w:val="22"/>
                <w:u w:val="none" w:color="auto"/>
              </w:rPr>
            </w:pPr>
            <w:r>
              <w:rPr>
                <w:rFonts w:hint="eastAsia"/>
                <w:color w:val="auto"/>
                <w:sz w:val="22"/>
                <w:u w:val="none" w:color="auto"/>
              </w:rPr>
              <w:t>氏　名</w:t>
            </w:r>
          </w:p>
        </w:tc>
        <w:tc>
          <w:tcPr>
            <w:tcW w:w="2822" w:type="dxa"/>
            <w:tcBorders>
              <w:top w:val="single" w:color="auto" w:sz="4" w:space="0"/>
              <w:left w:val="single" w:color="auto" w:sz="4" w:space="0"/>
              <w:bottom w:val="single" w:color="auto" w:sz="4" w:space="0"/>
              <w:right w:val="dashed" w:color="FF0000" w:sz="4" w:space="0"/>
              <w:tl2br w:val="nil"/>
              <w:tr2bl w:val="nil"/>
            </w:tcBorders>
            <w:shd w:val="clear" w:color="auto" w:fill="auto"/>
            <w:vAlign w:val="center"/>
          </w:tcPr>
          <w:p>
            <w:pPr>
              <w:pStyle w:val="0"/>
              <w:widowControl w:val="0"/>
              <w:jc w:val="center"/>
              <w:rPr>
                <w:rFonts w:hint="eastAsia"/>
                <w:color w:val="auto"/>
                <w:sz w:val="22"/>
                <w:u w:val="none" w:color="auto"/>
              </w:rPr>
            </w:pPr>
          </w:p>
        </w:tc>
        <w:tc>
          <w:tcPr>
            <w:tcW w:w="904" w:type="dxa"/>
            <w:tcBorders>
              <w:top w:val="single" w:color="auto" w:sz="4" w:space="0"/>
              <w:left w:val="dashed" w:color="FF0000"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auto"/>
                <w:sz w:val="22"/>
                <w:u w:val="none" w:color="auto"/>
              </w:rPr>
            </w:pPr>
            <w:r>
              <w:rPr>
                <w:rFonts w:hint="eastAsia"/>
                <w:color w:val="auto"/>
                <w:sz w:val="22"/>
                <w:u w:val="none" w:color="auto"/>
              </w:rPr>
              <w:t>男・女</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2"/>
                <w:u w:val="none" w:color="auto"/>
              </w:rPr>
            </w:pPr>
            <w:r>
              <w:rPr>
                <w:rFonts w:hint="eastAsia"/>
                <w:color w:val="auto"/>
                <w:sz w:val="22"/>
                <w:u w:val="none" w:color="auto"/>
              </w:rPr>
              <w:t>生年</w:t>
            </w:r>
          </w:p>
          <w:p>
            <w:pPr>
              <w:pStyle w:val="0"/>
              <w:widowControl w:val="0"/>
              <w:jc w:val="both"/>
              <w:rPr>
                <w:rFonts w:hint="eastAsia"/>
                <w:color w:val="auto"/>
                <w:sz w:val="22"/>
                <w:u w:val="none" w:color="auto"/>
              </w:rPr>
            </w:pPr>
            <w:r>
              <w:rPr>
                <w:rFonts w:hint="eastAsia"/>
                <w:color w:val="auto"/>
                <w:sz w:val="22"/>
                <w:u w:val="none" w:color="auto"/>
              </w:rPr>
              <w:t>月日</w:t>
            </w:r>
          </w:p>
        </w:tc>
        <w:tc>
          <w:tcPr>
            <w:tcW w:w="24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color w:val="auto"/>
                <w:sz w:val="22"/>
                <w:u w:val="none" w:color="auto"/>
              </w:rPr>
            </w:pPr>
            <w:r>
              <w:rPr>
                <w:rFonts w:hint="eastAsia"/>
                <w:color w:val="auto"/>
                <w:sz w:val="22"/>
                <w:u w:val="none" w:color="auto"/>
              </w:rPr>
              <w:t>　年　　月　　日</w:t>
            </w:r>
          </w:p>
        </w:tc>
        <w:tc>
          <w:tcPr>
            <w:tcW w:w="1017"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pStyle w:val="0"/>
              <w:widowControl w:val="0"/>
              <w:jc w:val="right"/>
              <w:rPr>
                <w:rFonts w:hint="eastAsia"/>
                <w:color w:val="auto"/>
                <w:sz w:val="22"/>
                <w:u w:val="none" w:color="auto"/>
              </w:rPr>
            </w:pPr>
            <w:r>
              <w:rPr>
                <w:rFonts w:hint="eastAsia"/>
                <w:color w:val="auto"/>
                <w:sz w:val="22"/>
                <w:u w:val="none" w:color="auto"/>
              </w:rPr>
              <w:t>歳</w:t>
            </w:r>
          </w:p>
        </w:tc>
      </w:tr>
      <w:tr>
        <w:trPr>
          <w:trHeight w:val="791" w:hRule="atLeast"/>
        </w:trPr>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auto"/>
                <w:sz w:val="22"/>
                <w:u w:val="none" w:color="auto"/>
              </w:rPr>
            </w:pPr>
            <w:r>
              <w:rPr>
                <w:rFonts w:hint="eastAsia"/>
                <w:color w:val="auto"/>
                <w:sz w:val="22"/>
                <w:u w:val="none" w:color="auto"/>
              </w:rPr>
              <w:t>住　所</w:t>
            </w:r>
          </w:p>
        </w:tc>
        <w:tc>
          <w:tcPr>
            <w:tcW w:w="7907"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2"/>
                <w:u w:val="none" w:color="auto"/>
              </w:rPr>
            </w:pPr>
          </w:p>
        </w:tc>
      </w:tr>
    </w:tbl>
    <w:p>
      <w:pPr>
        <w:pStyle w:val="0"/>
        <w:rPr>
          <w:rFonts w:hint="eastAsia"/>
          <w:color w:val="auto"/>
          <w:sz w:val="20"/>
          <w:u w:val="none" w:color="auto"/>
        </w:rPr>
      </w:pPr>
    </w:p>
    <w:p>
      <w:pPr>
        <w:pStyle w:val="0"/>
        <w:rPr>
          <w:rFonts w:hint="eastAsia"/>
          <w:color w:val="auto"/>
          <w:sz w:val="22"/>
          <w:u w:val="none" w:color="auto"/>
        </w:rPr>
      </w:pPr>
      <w:r>
        <w:rPr>
          <w:rFonts w:hint="eastAsia"/>
          <w:color w:val="auto"/>
          <w:sz w:val="22"/>
          <w:u w:val="none" w:color="auto"/>
        </w:rPr>
        <w:t>判定を依頼する補装具〔　○で囲む　〕　（網掛けは完成用部品のみ対象）</w:t>
      </w:r>
    </w:p>
    <w:tbl>
      <w:tblPr>
        <w:tblStyle w:val="11"/>
        <w:tblW w:w="89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243"/>
        <w:gridCol w:w="1356"/>
        <w:gridCol w:w="1695"/>
        <w:gridCol w:w="1695"/>
        <w:gridCol w:w="1243"/>
        <w:gridCol w:w="1695"/>
      </w:tblGrid>
      <w:tr>
        <w:trPr/>
        <w:tc>
          <w:tcPr>
            <w:tcW w:w="1243"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widowControl w:val="0"/>
              <w:jc w:val="center"/>
              <w:rPr>
                <w:rFonts w:hint="eastAsia"/>
                <w:color w:val="auto"/>
                <w:sz w:val="22"/>
                <w:u w:val="none" w:color="auto"/>
              </w:rPr>
            </w:pPr>
            <w:r>
              <w:rPr>
                <w:rFonts w:hint="eastAsia"/>
                <w:color w:val="auto"/>
                <w:sz w:val="22"/>
                <w:u w:val="none" w:color="auto"/>
              </w:rPr>
              <w:t>義肢</w:t>
            </w:r>
          </w:p>
        </w:tc>
        <w:tc>
          <w:tcPr>
            <w:tcW w:w="1356"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widowControl w:val="0"/>
              <w:jc w:val="center"/>
              <w:rPr>
                <w:rFonts w:hint="eastAsia"/>
                <w:color w:val="auto"/>
                <w:sz w:val="22"/>
                <w:u w:val="none" w:color="auto"/>
              </w:rPr>
            </w:pPr>
            <w:r>
              <w:rPr>
                <w:rFonts w:hint="eastAsia"/>
                <w:color w:val="auto"/>
                <w:sz w:val="22"/>
                <w:u w:val="none" w:color="auto"/>
              </w:rPr>
              <w:t>装具</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widowControl w:val="0"/>
              <w:jc w:val="center"/>
              <w:rPr>
                <w:rFonts w:hint="eastAsia"/>
                <w:color w:val="auto"/>
                <w:sz w:val="22"/>
                <w:u w:val="none" w:color="auto"/>
              </w:rPr>
            </w:pPr>
            <w:r>
              <w:rPr>
                <w:rFonts w:hint="eastAsia"/>
                <w:color w:val="auto"/>
                <w:sz w:val="22"/>
                <w:u w:val="none" w:color="auto"/>
              </w:rPr>
              <w:t>姿勢保持装置</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auto"/>
                <w:sz w:val="22"/>
                <w:u w:val="none" w:color="auto"/>
              </w:rPr>
            </w:pPr>
            <w:r>
              <w:rPr>
                <w:rFonts w:hint="eastAsia"/>
                <w:color w:val="auto"/>
                <w:sz w:val="22"/>
                <w:u w:val="none" w:color="auto"/>
              </w:rPr>
              <w:t>重度障害者用</w:t>
            </w:r>
          </w:p>
          <w:p>
            <w:pPr>
              <w:pStyle w:val="0"/>
              <w:widowControl w:val="0"/>
              <w:jc w:val="center"/>
              <w:rPr>
                <w:rFonts w:hint="eastAsia"/>
                <w:color w:val="auto"/>
                <w:sz w:val="22"/>
                <w:u w:val="none" w:color="auto"/>
              </w:rPr>
            </w:pPr>
            <w:r>
              <w:rPr>
                <w:rFonts w:hint="eastAsia"/>
                <w:color w:val="auto"/>
                <w:sz w:val="22"/>
                <w:u w:val="none" w:color="auto"/>
              </w:rPr>
              <w:t>意思伝達装置</w:t>
            </w:r>
          </w:p>
        </w:tc>
        <w:tc>
          <w:tcPr>
            <w:tcW w:w="12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auto"/>
                <w:sz w:val="22"/>
                <w:u w:val="none" w:color="auto"/>
              </w:rPr>
            </w:pPr>
            <w:r>
              <w:rPr>
                <w:rFonts w:hint="eastAsia"/>
                <w:color w:val="auto"/>
                <w:sz w:val="22"/>
                <w:u w:val="none" w:color="auto"/>
              </w:rPr>
              <w:t>歩行器</w:t>
            </w:r>
          </w:p>
        </w:tc>
        <w:tc>
          <w:tcPr>
            <w:tcW w:w="16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auto"/>
                <w:sz w:val="22"/>
                <w:u w:val="none" w:color="auto"/>
              </w:rPr>
            </w:pPr>
            <w:r>
              <w:rPr>
                <w:rFonts w:hint="eastAsia"/>
                <w:color w:val="auto"/>
                <w:sz w:val="22"/>
                <w:u w:val="none" w:color="auto"/>
              </w:rPr>
              <w:t>座位保持椅子</w:t>
            </w:r>
          </w:p>
        </w:tc>
      </w:tr>
    </w:tbl>
    <w:p>
      <w:pPr>
        <w:pStyle w:val="0"/>
        <w:rPr>
          <w:rFonts w:hint="eastAsia"/>
          <w:color w:val="auto"/>
          <w:sz w:val="20"/>
          <w:u w:val="none" w:color="auto"/>
        </w:rPr>
      </w:pPr>
    </w:p>
    <w:p>
      <w:pPr>
        <w:pStyle w:val="0"/>
        <w:rPr>
          <w:rFonts w:hint="eastAsia"/>
          <w:color w:val="auto"/>
          <w:sz w:val="20"/>
          <w:u w:val="none" w:color="auto"/>
        </w:rPr>
      </w:pPr>
      <w:r>
        <w:rPr>
          <w:rFonts w:hint="eastAsia"/>
          <w:color w:val="auto"/>
          <w:sz w:val="22"/>
          <w:u w:val="none" w:color="auto"/>
        </w:rPr>
        <w:t>借受けが必要と認める理由</w:t>
      </w:r>
    </w:p>
    <w:tbl>
      <w:tblPr>
        <w:tblStyle w:val="11"/>
        <w:tblW w:w="89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927"/>
      </w:tblGrid>
      <w:tr>
        <w:trPr>
          <w:trHeight w:val="1107" w:hRule="atLeast"/>
        </w:trPr>
        <w:tc>
          <w:tcPr>
            <w:tcW w:w="89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firstLine="211" w:firstLineChars="100"/>
              <w:jc w:val="both"/>
              <w:rPr>
                <w:rFonts w:hint="default"/>
                <w:color w:val="auto"/>
                <w:sz w:val="22"/>
                <w:u w:val="none" w:color="auto"/>
              </w:rPr>
            </w:pPr>
            <w:r>
              <w:rPr>
                <w:rFonts w:hint="eastAsia"/>
                <w:color w:val="auto"/>
                <w:u w:val="none" w:color="auto"/>
              </w:rPr>
              <w:t>□</w:t>
            </w:r>
            <w:r>
              <w:rPr>
                <w:rFonts w:hint="eastAsia"/>
                <w:color w:val="auto"/>
                <w:u w:val="none" w:color="auto"/>
              </w:rPr>
              <w:t xml:space="preserve"> </w:t>
            </w:r>
            <w:r>
              <w:rPr>
                <w:rFonts w:hint="eastAsia"/>
                <w:color w:val="auto"/>
                <w:sz w:val="22"/>
                <w:u w:val="none" w:color="auto"/>
              </w:rPr>
              <w:t>身体の成長に伴い、短期間で補装具等の交換が必要であると認められる。</w:t>
            </w:r>
          </w:p>
          <w:p>
            <w:pPr>
              <w:pStyle w:val="0"/>
              <w:widowControl w:val="0"/>
              <w:ind w:firstLine="211" w:firstLineChars="100"/>
              <w:jc w:val="both"/>
              <w:rPr>
                <w:rFonts w:hint="default"/>
                <w:color w:val="auto"/>
                <w:sz w:val="22"/>
                <w:u w:val="none" w:color="auto"/>
              </w:rPr>
            </w:pPr>
            <w:r>
              <w:rPr>
                <w:rFonts w:hint="eastAsia"/>
                <w:color w:val="auto"/>
                <w:u w:val="none" w:color="auto"/>
              </w:rPr>
              <w:t>□</w:t>
            </w:r>
            <w:r>
              <w:rPr>
                <w:rFonts w:hint="eastAsia"/>
                <w:color w:val="auto"/>
                <w:u w:val="none" w:color="auto"/>
              </w:rPr>
              <w:t xml:space="preserve"> </w:t>
            </w:r>
            <w:r>
              <w:rPr>
                <w:rFonts w:hint="eastAsia"/>
                <w:color w:val="auto"/>
                <w:sz w:val="22"/>
                <w:u w:val="none" w:color="auto"/>
              </w:rPr>
              <w:t>障害の進行により、補装具の短期間の利用が想定される。</w:t>
            </w:r>
          </w:p>
          <w:p>
            <w:pPr>
              <w:pStyle w:val="0"/>
              <w:widowControl w:val="0"/>
              <w:ind w:firstLine="211" w:firstLineChars="100"/>
              <w:jc w:val="both"/>
              <w:rPr>
                <w:rFonts w:hint="eastAsia"/>
                <w:color w:val="auto"/>
                <w:sz w:val="22"/>
                <w:u w:val="none" w:color="auto"/>
              </w:rPr>
            </w:pPr>
            <w:r>
              <w:rPr>
                <w:rFonts w:hint="eastAsia"/>
                <w:color w:val="auto"/>
                <w:u w:val="none" w:color="auto"/>
              </w:rPr>
              <w:t>□</w:t>
            </w:r>
            <w:r>
              <w:rPr>
                <w:rFonts w:hint="eastAsia"/>
                <w:color w:val="auto"/>
                <w:u w:val="none" w:color="auto"/>
              </w:rPr>
              <w:t xml:space="preserve"> </w:t>
            </w:r>
            <w:r>
              <w:rPr>
                <w:rFonts w:hint="eastAsia"/>
                <w:color w:val="auto"/>
                <w:sz w:val="22"/>
                <w:u w:val="none" w:color="auto"/>
              </w:rPr>
              <w:t>補装具の購入に先立ち、複数の補装具等の比較検討が必要であると認められる。</w:t>
            </w:r>
          </w:p>
        </w:tc>
      </w:tr>
    </w:tbl>
    <w:p>
      <w:pPr>
        <w:pStyle w:val="0"/>
        <w:spacing w:line="120" w:lineRule="exact"/>
        <w:rPr>
          <w:rFonts w:hint="eastAsia"/>
          <w:color w:val="auto"/>
          <w:sz w:val="20"/>
          <w:u w:val="none" w:color="auto"/>
        </w:rPr>
      </w:pPr>
    </w:p>
    <w:tbl>
      <w:tblPr>
        <w:tblStyle w:val="11"/>
        <w:tblW w:w="89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921"/>
        <w:gridCol w:w="7006"/>
      </w:tblGrid>
      <w:tr>
        <w:trPr>
          <w:trHeight w:val="2115" w:hRule="atLeast"/>
        </w:trPr>
        <w:tc>
          <w:tcPr>
            <w:tcW w:w="192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sz w:val="22"/>
                <w:u w:val="none" w:color="auto"/>
              </w:rPr>
            </w:pPr>
            <w:r>
              <w:rPr>
                <w:rFonts w:hint="eastAsia"/>
                <w:color w:val="auto"/>
                <w:sz w:val="22"/>
                <w:u w:val="none" w:color="auto"/>
              </w:rPr>
              <w:t>借受けによる</w:t>
            </w:r>
          </w:p>
          <w:p>
            <w:pPr>
              <w:pStyle w:val="0"/>
              <w:widowControl w:val="0"/>
              <w:jc w:val="both"/>
              <w:rPr>
                <w:rFonts w:hint="eastAsia"/>
                <w:color w:val="auto"/>
                <w:sz w:val="22"/>
                <w:u w:val="none" w:color="auto"/>
              </w:rPr>
            </w:pPr>
            <w:r>
              <w:rPr>
                <w:rFonts w:hint="eastAsia"/>
                <w:color w:val="auto"/>
                <w:sz w:val="22"/>
                <w:u w:val="none" w:color="auto"/>
              </w:rPr>
              <w:t>使用効果見込</w:t>
            </w:r>
          </w:p>
        </w:tc>
        <w:tc>
          <w:tcPr>
            <w:tcW w:w="70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color w:val="auto"/>
                <w:sz w:val="22"/>
                <w:u w:val="none" w:color="auto"/>
              </w:rPr>
            </w:pPr>
          </w:p>
          <w:p>
            <w:pPr>
              <w:pStyle w:val="0"/>
              <w:widowControl w:val="1"/>
              <w:jc w:val="left"/>
              <w:rPr>
                <w:rFonts w:hint="default"/>
                <w:color w:val="auto"/>
                <w:sz w:val="22"/>
                <w:u w:val="none" w:color="auto"/>
              </w:rPr>
            </w:pPr>
          </w:p>
          <w:p>
            <w:pPr>
              <w:pStyle w:val="0"/>
              <w:widowControl w:val="1"/>
              <w:jc w:val="left"/>
              <w:rPr>
                <w:rFonts w:hint="default"/>
                <w:color w:val="auto"/>
                <w:sz w:val="22"/>
                <w:u w:val="none" w:color="auto"/>
              </w:rPr>
            </w:pPr>
          </w:p>
          <w:p>
            <w:pPr>
              <w:pStyle w:val="0"/>
              <w:widowControl w:val="1"/>
              <w:jc w:val="left"/>
              <w:rPr>
                <w:rFonts w:hint="default"/>
                <w:color w:val="auto"/>
                <w:sz w:val="22"/>
                <w:u w:val="none" w:color="auto"/>
              </w:rPr>
            </w:pPr>
          </w:p>
          <w:p>
            <w:pPr>
              <w:pStyle w:val="0"/>
              <w:widowControl w:val="1"/>
              <w:jc w:val="left"/>
              <w:rPr>
                <w:rFonts w:hint="default"/>
                <w:color w:val="auto"/>
                <w:sz w:val="22"/>
                <w:u w:val="none" w:color="auto"/>
              </w:rPr>
            </w:pPr>
          </w:p>
          <w:p>
            <w:pPr>
              <w:pStyle w:val="0"/>
              <w:widowControl w:val="1"/>
              <w:jc w:val="left"/>
              <w:rPr>
                <w:rFonts w:hint="default"/>
                <w:color w:val="auto"/>
                <w:sz w:val="22"/>
                <w:u w:val="none" w:color="auto"/>
              </w:rPr>
            </w:pPr>
          </w:p>
          <w:p>
            <w:pPr>
              <w:pStyle w:val="0"/>
              <w:widowControl w:val="1"/>
              <w:jc w:val="left"/>
              <w:rPr>
                <w:rFonts w:hint="default"/>
                <w:color w:val="auto"/>
                <w:sz w:val="22"/>
                <w:u w:val="none" w:color="auto"/>
              </w:rPr>
            </w:pPr>
          </w:p>
          <w:p>
            <w:pPr>
              <w:pStyle w:val="0"/>
              <w:widowControl w:val="1"/>
              <w:jc w:val="left"/>
              <w:rPr>
                <w:rFonts w:hint="default"/>
                <w:color w:val="auto"/>
                <w:sz w:val="22"/>
                <w:u w:val="none" w:color="auto"/>
              </w:rPr>
            </w:pPr>
          </w:p>
          <w:p>
            <w:pPr>
              <w:pStyle w:val="0"/>
              <w:widowControl w:val="0"/>
              <w:jc w:val="both"/>
              <w:rPr>
                <w:rFonts w:hint="eastAsia"/>
                <w:color w:val="auto"/>
                <w:sz w:val="22"/>
                <w:u w:val="none" w:color="auto"/>
              </w:rPr>
            </w:pPr>
          </w:p>
        </w:tc>
      </w:tr>
      <w:tr>
        <w:trPr>
          <w:trHeight w:val="641" w:hRule="atLeast"/>
        </w:trPr>
        <w:tc>
          <w:tcPr>
            <w:tcW w:w="192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color w:val="auto"/>
                <w:sz w:val="22"/>
                <w:u w:val="none" w:color="auto"/>
              </w:rPr>
            </w:pPr>
            <w:r>
              <w:rPr>
                <w:rFonts w:hint="eastAsia"/>
                <w:color w:val="auto"/>
                <w:sz w:val="22"/>
                <w:u w:val="none" w:color="auto"/>
              </w:rPr>
              <w:t>借受けが必要と</w:t>
            </w:r>
          </w:p>
          <w:p>
            <w:pPr>
              <w:pStyle w:val="0"/>
              <w:widowControl w:val="0"/>
              <w:jc w:val="both"/>
              <w:rPr>
                <w:rFonts w:hint="eastAsia"/>
                <w:color w:val="auto"/>
                <w:sz w:val="22"/>
                <w:u w:val="none" w:color="auto"/>
              </w:rPr>
            </w:pPr>
            <w:r>
              <w:rPr>
                <w:rFonts w:hint="eastAsia"/>
                <w:color w:val="auto"/>
                <w:sz w:val="22"/>
                <w:u w:val="none" w:color="auto"/>
              </w:rPr>
              <w:t>認める期間</w:t>
            </w:r>
          </w:p>
        </w:tc>
        <w:tc>
          <w:tcPr>
            <w:tcW w:w="70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color w:val="auto"/>
                <w:sz w:val="22"/>
                <w:u w:val="none" w:color="auto"/>
              </w:rPr>
            </w:pPr>
            <w:r>
              <w:rPr>
                <w:rFonts w:hint="eastAsia"/>
                <w:color w:val="auto"/>
                <w:sz w:val="22"/>
                <w:u w:val="none" w:color="auto"/>
              </w:rPr>
              <w:t>年　　月　　日～　　　年　　月　　日</w:t>
            </w:r>
          </w:p>
        </w:tc>
      </w:tr>
      <w:tr>
        <w:trPr/>
        <w:tc>
          <w:tcPr>
            <w:tcW w:w="892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color w:val="auto"/>
                <w:sz w:val="22"/>
                <w:u w:val="none" w:color="auto"/>
              </w:rPr>
            </w:pPr>
            <w:r>
              <w:rPr>
                <w:rFonts w:hint="eastAsia"/>
                <w:color w:val="auto"/>
                <w:sz w:val="22"/>
                <w:u w:val="none" w:color="auto"/>
              </w:rPr>
              <w:t>　上記のとおり意見します。</w:t>
            </w:r>
          </w:p>
          <w:p>
            <w:pPr>
              <w:pStyle w:val="0"/>
              <w:widowControl w:val="0"/>
              <w:jc w:val="both"/>
              <w:rPr>
                <w:rFonts w:hint="eastAsia"/>
                <w:color w:val="auto"/>
                <w:sz w:val="22"/>
                <w:u w:val="none" w:color="auto"/>
              </w:rPr>
            </w:pPr>
            <w:r>
              <w:rPr>
                <w:rFonts w:hint="eastAsia"/>
                <w:color w:val="auto"/>
                <w:sz w:val="22"/>
                <w:u w:val="none" w:color="auto"/>
              </w:rPr>
              <w:t>　　　　　　　年　　　月　　　日</w:t>
            </w:r>
          </w:p>
          <w:p>
            <w:pPr>
              <w:pStyle w:val="0"/>
              <w:widowControl w:val="0"/>
              <w:jc w:val="both"/>
              <w:rPr>
                <w:rFonts w:hint="eastAsia"/>
                <w:color w:val="auto"/>
                <w:kern w:val="0"/>
                <w:sz w:val="22"/>
                <w:u w:val="none" w:color="auto"/>
              </w:rPr>
            </w:pPr>
            <w:r>
              <w:rPr>
                <w:rFonts w:hint="eastAsia"/>
                <w:color w:val="auto"/>
                <w:sz w:val="22"/>
                <w:u w:val="none" w:color="auto"/>
              </w:rPr>
              <w:t>　</w:t>
            </w:r>
            <w:r>
              <w:rPr>
                <w:rFonts w:hint="eastAsia"/>
                <w:color w:val="auto"/>
                <w:spacing w:val="28"/>
                <w:kern w:val="0"/>
                <w:sz w:val="22"/>
                <w:u w:val="none" w:color="auto"/>
                <w:fitText w:val="1324" w:id="1"/>
              </w:rPr>
              <w:t>医療機関</w:t>
            </w:r>
            <w:r>
              <w:rPr>
                <w:rFonts w:hint="eastAsia"/>
                <w:color w:val="auto"/>
                <w:kern w:val="0"/>
                <w:sz w:val="22"/>
                <w:u w:val="none" w:color="auto"/>
                <w:fitText w:val="1324" w:id="1"/>
              </w:rPr>
              <w:t>名</w:t>
            </w:r>
            <w:r>
              <w:rPr>
                <w:rFonts w:hint="eastAsia"/>
                <w:color w:val="auto"/>
                <w:kern w:val="0"/>
                <w:sz w:val="22"/>
                <w:u w:val="none" w:color="auto"/>
              </w:rPr>
              <w:t>　</w:t>
            </w:r>
          </w:p>
          <w:p>
            <w:pPr>
              <w:pStyle w:val="0"/>
              <w:widowControl w:val="0"/>
              <w:jc w:val="both"/>
              <w:rPr>
                <w:rFonts w:hint="eastAsia"/>
                <w:color w:val="auto"/>
                <w:sz w:val="22"/>
                <w:u w:val="none" w:color="auto"/>
              </w:rPr>
            </w:pPr>
            <w:r>
              <w:rPr>
                <w:rFonts w:hint="eastAsia"/>
                <w:color w:val="auto"/>
                <w:sz w:val="22"/>
                <w:u w:val="none" w:color="auto"/>
              </w:rPr>
              <w:t>　</w:t>
            </w:r>
            <w:r>
              <w:rPr>
                <w:rFonts w:hint="eastAsia"/>
                <w:color w:val="auto"/>
                <w:spacing w:val="28"/>
                <w:kern w:val="0"/>
                <w:sz w:val="22"/>
                <w:u w:val="none" w:color="auto"/>
                <w:fitText w:val="1324" w:id="2"/>
              </w:rPr>
              <w:t>所　在　</w:t>
            </w:r>
            <w:r>
              <w:rPr>
                <w:rFonts w:hint="eastAsia"/>
                <w:color w:val="auto"/>
                <w:kern w:val="0"/>
                <w:sz w:val="22"/>
                <w:u w:val="none" w:color="auto"/>
                <w:fitText w:val="1324" w:id="2"/>
              </w:rPr>
              <w:t>地</w:t>
            </w:r>
            <w:r>
              <w:rPr>
                <w:rFonts w:hint="eastAsia"/>
                <w:color w:val="auto"/>
                <w:kern w:val="0"/>
                <w:sz w:val="22"/>
                <w:u w:val="none" w:color="auto"/>
              </w:rPr>
              <w:t>　</w:t>
            </w:r>
          </w:p>
          <w:p>
            <w:pPr>
              <w:pStyle w:val="0"/>
              <w:widowControl w:val="0"/>
              <w:ind w:firstLine="221" w:firstLineChars="100"/>
              <w:jc w:val="both"/>
              <w:rPr>
                <w:rFonts w:hint="eastAsia"/>
                <w:color w:val="auto"/>
                <w:sz w:val="22"/>
                <w:u w:val="none" w:color="auto"/>
              </w:rPr>
            </w:pPr>
            <w:r>
              <w:rPr>
                <w:rFonts w:hint="eastAsia"/>
                <w:color w:val="auto"/>
                <w:spacing w:val="0"/>
                <w:sz w:val="22"/>
                <w:u w:val="none" w:color="auto"/>
                <w:fitText w:val="1324" w:id="3"/>
              </w:rPr>
              <w:t>作成医師氏</w:t>
            </w:r>
            <w:r>
              <w:rPr>
                <w:rFonts w:hint="eastAsia"/>
                <w:color w:val="auto"/>
                <w:spacing w:val="2"/>
                <w:sz w:val="22"/>
                <w:u w:val="none" w:color="auto"/>
                <w:fitText w:val="1324" w:id="3"/>
              </w:rPr>
              <w:t>名</w:t>
            </w:r>
            <w:r>
              <w:rPr>
                <w:rFonts w:hint="eastAsia"/>
                <w:color w:val="auto"/>
                <w:sz w:val="22"/>
                <w:u w:val="none" w:color="auto"/>
              </w:rPr>
              <w:t>　　　　　　　　　　　　　　　　　印</w:t>
            </w:r>
          </w:p>
          <w:p>
            <w:pPr>
              <w:pStyle w:val="0"/>
              <w:widowControl w:val="0"/>
              <w:ind w:firstLine="229" w:firstLineChars="62"/>
              <w:jc w:val="both"/>
              <w:rPr>
                <w:rFonts w:hint="eastAsia"/>
                <w:color w:val="auto"/>
                <w:kern w:val="0"/>
                <w:sz w:val="22"/>
                <w:u w:val="none" w:color="auto"/>
              </w:rPr>
            </w:pPr>
            <w:r>
              <w:rPr>
                <w:rFonts w:hint="eastAsia"/>
                <w:color w:val="auto"/>
                <w:spacing w:val="74"/>
                <w:kern w:val="0"/>
                <w:sz w:val="22"/>
                <w:u w:val="none" w:color="auto"/>
                <w:fitText w:val="1326" w:id="4"/>
              </w:rPr>
              <w:t>電話番</w:t>
            </w:r>
            <w:r>
              <w:rPr>
                <w:rFonts w:hint="eastAsia"/>
                <w:color w:val="auto"/>
                <w:spacing w:val="1"/>
                <w:kern w:val="0"/>
                <w:sz w:val="22"/>
                <w:u w:val="none" w:color="auto"/>
                <w:fitText w:val="1326" w:id="4"/>
              </w:rPr>
              <w:t>号</w:t>
            </w:r>
            <w:r>
              <w:rPr>
                <w:rFonts w:hint="eastAsia"/>
                <w:color w:val="auto"/>
                <w:kern w:val="0"/>
                <w:sz w:val="22"/>
                <w:u w:val="none" w:color="auto"/>
              </w:rPr>
              <w:t xml:space="preserve">        (          ) </w:t>
            </w:r>
          </w:p>
          <w:p>
            <w:pPr>
              <w:pStyle w:val="0"/>
              <w:widowControl w:val="0"/>
              <w:ind w:firstLine="137" w:firstLineChars="62"/>
              <w:jc w:val="both"/>
              <w:rPr>
                <w:rFonts w:hint="eastAsia"/>
                <w:color w:val="auto"/>
                <w:kern w:val="0"/>
                <w:sz w:val="22"/>
                <w:u w:val="none" w:color="auto"/>
              </w:rPr>
            </w:pPr>
          </w:p>
          <w:p>
            <w:pPr>
              <w:pStyle w:val="0"/>
              <w:widowControl w:val="0"/>
              <w:numPr>
                <w:ilvl w:val="0"/>
                <w:numId w:val="1"/>
              </w:numPr>
              <w:spacing w:line="280" w:lineRule="exact"/>
              <w:jc w:val="both"/>
              <w:rPr>
                <w:rFonts w:hint="eastAsia" w:ascii="ＭＳ 明朝" w:hAnsi="ＭＳ 明朝"/>
                <w:color w:val="auto"/>
                <w:sz w:val="18"/>
                <w:u w:val="none" w:color="auto"/>
              </w:rPr>
            </w:pPr>
            <w:r>
              <w:rPr>
                <w:rFonts w:hint="eastAsia" w:ascii="ＭＳ 明朝" w:hAnsi="ＭＳ 明朝"/>
                <w:color w:val="auto"/>
                <w:sz w:val="18"/>
                <w:u w:val="none" w:color="auto"/>
              </w:rPr>
              <w:t>下記の該当する項目にチェックしてください。（いずれかに該当しなければ記載することができません。）</w:t>
            </w:r>
          </w:p>
          <w:p>
            <w:pPr>
              <w:pStyle w:val="0"/>
              <w:widowControl w:val="0"/>
              <w:spacing w:line="220" w:lineRule="exact"/>
              <w:ind w:left="361" w:hanging="361" w:hangingChars="200"/>
              <w:jc w:val="both"/>
              <w:rPr>
                <w:rFonts w:hint="eastAsia" w:ascii="ＭＳ 明朝" w:hAnsi="ＭＳ 明朝"/>
                <w:color w:val="auto"/>
                <w:sz w:val="18"/>
                <w:u w:val="none" w:color="auto"/>
              </w:rPr>
            </w:pPr>
            <w:r>
              <w:rPr>
                <w:rFonts w:hint="eastAsia" w:ascii="ＭＳ 明朝" w:hAnsi="ＭＳ 明朝"/>
                <w:color w:val="auto"/>
                <w:sz w:val="18"/>
                <w:u w:val="none" w:color="auto"/>
              </w:rPr>
              <w:t>□</w:t>
            </w:r>
            <w:r>
              <w:rPr>
                <w:rFonts w:hint="eastAsia" w:ascii="ＭＳ 明朝" w:hAnsi="ＭＳ 明朝"/>
                <w:color w:val="auto"/>
                <w:sz w:val="18"/>
                <w:u w:val="none" w:color="auto"/>
              </w:rPr>
              <w:t xml:space="preserve"> </w:t>
            </w:r>
            <w:r>
              <w:rPr>
                <w:rFonts w:hint="eastAsia" w:ascii="ＭＳ 明朝" w:hAnsi="ＭＳ 明朝"/>
                <w:color w:val="auto"/>
                <w:w w:val="80"/>
                <w:sz w:val="18"/>
                <w:u w:val="none" w:color="auto"/>
              </w:rPr>
              <w:t>身体障害者福祉法第１５条の規定に基づき指定された医師で、かつ</w:t>
            </w:r>
            <w:r>
              <w:rPr>
                <w:rFonts w:hint="eastAsia" w:ascii="ＭＳ 明朝" w:hAnsi="ＭＳ 明朝"/>
                <w:color w:val="auto"/>
                <w:w w:val="80"/>
                <w:kern w:val="0"/>
                <w:sz w:val="18"/>
                <w:u w:val="none" w:color="auto"/>
              </w:rPr>
              <w:t>所属医学会において認定されている専門医（※注）</w:t>
            </w:r>
          </w:p>
          <w:p>
            <w:pPr>
              <w:pStyle w:val="0"/>
              <w:widowControl w:val="0"/>
              <w:spacing w:line="220" w:lineRule="exact"/>
              <w:ind w:left="361" w:hanging="361" w:hangingChars="200"/>
              <w:jc w:val="both"/>
              <w:rPr>
                <w:rFonts w:hint="eastAsia" w:ascii="ＭＳ 明朝" w:hAnsi="ＭＳ 明朝"/>
                <w:color w:val="auto"/>
                <w:sz w:val="18"/>
                <w:u w:val="none" w:color="auto"/>
              </w:rPr>
            </w:pPr>
            <w:r>
              <w:rPr>
                <w:rFonts w:hint="eastAsia" w:ascii="ＭＳ 明朝" w:hAnsi="ＭＳ 明朝"/>
                <w:color w:val="auto"/>
                <w:sz w:val="18"/>
                <w:u w:val="none" w:color="auto"/>
              </w:rPr>
              <w:t>□</w:t>
            </w:r>
            <w:r>
              <w:rPr>
                <w:rFonts w:hint="eastAsia" w:ascii="ＭＳ 明朝" w:hAnsi="ＭＳ 明朝"/>
                <w:color w:val="auto"/>
                <w:sz w:val="18"/>
                <w:u w:val="none" w:color="auto"/>
              </w:rPr>
              <w:t xml:space="preserve"> </w:t>
            </w:r>
            <w:r>
              <w:rPr>
                <w:rFonts w:hint="eastAsia" w:ascii="ＭＳ 明朝" w:hAnsi="ＭＳ 明朝"/>
                <w:color w:val="auto"/>
                <w:w w:val="80"/>
                <w:sz w:val="18"/>
                <w:u w:val="none" w:color="auto"/>
              </w:rPr>
              <w:t>指定自立支援医療機関において当該医療を主として担当する医師で、かつ</w:t>
            </w:r>
            <w:r>
              <w:rPr>
                <w:rFonts w:hint="eastAsia" w:ascii="ＭＳ 明朝" w:hAnsi="ＭＳ 明朝"/>
                <w:color w:val="auto"/>
                <w:w w:val="80"/>
                <w:kern w:val="0"/>
                <w:sz w:val="18"/>
                <w:u w:val="none" w:color="auto"/>
              </w:rPr>
              <w:t>所属医学会において認定されている専門医（※注</w:t>
            </w:r>
            <w:r>
              <w:rPr>
                <w:rFonts w:hint="eastAsia" w:ascii="ＭＳ 明朝" w:hAnsi="ＭＳ 明朝"/>
                <w:color w:val="auto"/>
                <w:w w:val="90"/>
                <w:kern w:val="0"/>
                <w:sz w:val="18"/>
                <w:u w:val="none" w:color="auto"/>
              </w:rPr>
              <w:t>）</w:t>
            </w:r>
          </w:p>
          <w:p>
            <w:pPr>
              <w:pStyle w:val="0"/>
              <w:widowControl w:val="0"/>
              <w:spacing w:line="220" w:lineRule="exact"/>
              <w:jc w:val="left"/>
              <w:rPr>
                <w:rFonts w:hint="eastAsia" w:ascii="ＭＳ 明朝" w:hAnsi="ＭＳ 明朝"/>
                <w:color w:val="auto"/>
                <w:kern w:val="0"/>
                <w:u w:val="none" w:color="auto"/>
              </w:rPr>
            </w:pPr>
            <w:r>
              <w:rPr>
                <w:rFonts w:hint="eastAsia" w:ascii="ＭＳ 明朝" w:hAnsi="ＭＳ 明朝"/>
                <w:color w:val="auto"/>
                <w:sz w:val="18"/>
                <w:u w:val="none" w:color="auto"/>
              </w:rPr>
              <w:t>□</w:t>
            </w:r>
            <w:r>
              <w:rPr>
                <w:rFonts w:hint="eastAsia" w:ascii="ＭＳ 明朝" w:hAnsi="ＭＳ 明朝"/>
                <w:color w:val="auto"/>
                <w:sz w:val="18"/>
                <w:u w:val="none" w:color="auto"/>
              </w:rPr>
              <w:t xml:space="preserve"> </w:t>
            </w:r>
            <w:r>
              <w:rPr>
                <w:rFonts w:hint="eastAsia" w:ascii="ＭＳ 明朝" w:hAnsi="ＭＳ 明朝"/>
                <w:color w:val="auto"/>
                <w:w w:val="80"/>
                <w:kern w:val="0"/>
                <w:sz w:val="18"/>
                <w:u w:val="none" w:color="auto"/>
              </w:rPr>
              <w:t>国立身体障害者リハビリテーションセンター学院において実施している当該補装具関係の適合判定医師研修会を修了している医師</w:t>
            </w:r>
          </w:p>
          <w:p>
            <w:pPr>
              <w:pStyle w:val="0"/>
              <w:ind w:left="360" w:hanging="360" w:hangingChars="200"/>
              <w:rPr>
                <w:rFonts w:hint="eastAsia" w:ascii="ＭＳ 明朝" w:hAnsi="ＭＳ 明朝"/>
                <w:b w:val="1"/>
                <w:color w:val="auto"/>
                <w:kern w:val="0"/>
                <w:sz w:val="16"/>
                <w:highlight w:val="none"/>
                <w:u w:val="none" w:color="auto"/>
              </w:rPr>
            </w:pPr>
            <w:r>
              <w:rPr>
                <w:rFonts w:hint="eastAsia" w:ascii="ＭＳ 明朝" w:hAnsi="ＭＳ 明朝"/>
                <w:color w:val="auto"/>
                <w:sz w:val="18"/>
                <w:u w:val="none" w:color="auto"/>
              </w:rPr>
              <w:t>□</w:t>
            </w:r>
            <w:r>
              <w:rPr>
                <w:rFonts w:hint="eastAsia" w:ascii="ＭＳ 明朝" w:hAnsi="ＭＳ 明朝"/>
                <w:color w:val="auto"/>
                <w:sz w:val="17"/>
                <w:u w:val="none" w:color="auto"/>
              </w:rPr>
              <w:t>　【難病患者等に限る】</w:t>
            </w:r>
            <w:r>
              <w:rPr>
                <w:rFonts w:hint="eastAsia" w:ascii="ＭＳ 明朝" w:hAnsi="ＭＳ 明朝"/>
                <w:strike w:val="0"/>
                <w:dstrike w:val="0"/>
                <w:color w:val="auto"/>
                <w:sz w:val="16"/>
                <w:u w:val="none" w:color="auto"/>
              </w:rPr>
              <w:t>難病の患者に対する医療等に関する法律第</w:t>
            </w:r>
            <w:r>
              <w:rPr>
                <w:rFonts w:hint="eastAsia" w:ascii="ＭＳ 明朝" w:hAnsi="ＭＳ 明朝"/>
                <w:strike w:val="0"/>
                <w:dstrike w:val="0"/>
                <w:color w:val="auto"/>
                <w:sz w:val="16"/>
                <w:u w:val="none" w:color="auto"/>
              </w:rPr>
              <w:t>6</w:t>
            </w:r>
            <w:r>
              <w:rPr>
                <w:rFonts w:hint="eastAsia" w:ascii="ＭＳ 明朝" w:hAnsi="ＭＳ 明朝"/>
                <w:strike w:val="0"/>
                <w:dstrike w:val="0"/>
                <w:color w:val="auto"/>
                <w:sz w:val="16"/>
                <w:u w:val="none" w:color="auto"/>
              </w:rPr>
              <w:t>条第１項に基づき都道府県が定める医師</w:t>
            </w:r>
          </w:p>
          <w:p>
            <w:pPr>
              <w:pStyle w:val="0"/>
              <w:widowControl w:val="0"/>
              <w:spacing w:line="220" w:lineRule="exact"/>
              <w:ind w:left="361" w:hanging="361" w:hangingChars="200"/>
              <w:jc w:val="both"/>
              <w:rPr>
                <w:rFonts w:hint="eastAsia" w:ascii="ＭＳ 明朝" w:hAnsi="ＭＳ 明朝"/>
                <w:color w:val="auto"/>
                <w:sz w:val="17"/>
                <w:u w:val="none" w:color="auto"/>
              </w:rPr>
            </w:pPr>
          </w:p>
        </w:tc>
      </w:tr>
    </w:tbl>
    <w:p>
      <w:pPr>
        <w:pStyle w:val="0"/>
        <w:rPr>
          <w:rFonts w:hint="eastAsia"/>
          <w:color w:val="auto"/>
          <w:sz w:val="20"/>
          <w:u w:val="none" w:color="auto"/>
        </w:rPr>
      </w:pPr>
      <w:r>
        <w:rPr>
          <w:rFonts w:hint="default"/>
          <w:color w:val="auto"/>
          <w:sz w:val="20"/>
          <w:u w:val="none" w:color="auto"/>
        </w:rPr>
        <w:br w:type="page"/>
      </w:r>
    </w:p>
    <w:p>
      <w:pPr>
        <w:rPr>
          <w:rFonts w:hint="default"/>
          <w:color w:val="auto"/>
        </w:rPr>
        <w:sectPr>
          <w:footerReference r:id="rId6" w:type="even"/>
          <w:footerReference r:id="rId7" w:type="default"/>
          <w:pgSz w:w="11907" w:h="16840"/>
          <w:pgMar w:top="1134" w:right="1531" w:bottom="1134" w:left="1531" w:header="0" w:footer="284" w:gutter="0"/>
          <w:cols w:space="720"/>
          <w:textDirection w:val="lrTb"/>
          <w:docGrid w:type="linesAndChars" w:linePitch="331" w:charSpace="121"/>
        </w:sectPr>
      </w:pPr>
    </w:p>
    <w:p>
      <w:pPr>
        <w:pStyle w:val="0"/>
        <w:spacing w:line="240" w:lineRule="exact"/>
        <w:rPr>
          <w:rFonts w:hint="eastAsia"/>
          <w:color w:val="auto"/>
          <w:u w:val="none" w:color="auto"/>
        </w:rPr>
      </w:pPr>
    </w:p>
    <w:sectPr>
      <w:footerReference r:id="rId8" w:type="even"/>
      <w:footerReference r:id="rId9" w:type="default"/>
      <w:pgSz w:w="11907" w:h="16840"/>
      <w:pgMar w:top="1985" w:right="1134" w:bottom="1568" w:left="1418" w:header="0" w:footer="284" w:gutter="0"/>
      <w:cols w:space="720"/>
      <w:textDirection w:val="lrTb"/>
      <w:docGrid w:type="linesAndChars" w:linePitch="393" w:charSpace="-18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msRmn">
    <w:panose1 w:val="00000000000000000000"/>
    <w:charset w:val="00"/>
    <w:family w:val="roman"/>
    <w:pitch w:val="fixed"/>
    <w:sig w:usb0="00000000" w:usb1="00000000" w:usb2="00000000" w:usb3="00000000" w:csb0="00000001"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bel Light">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Impact">
    <w:panose1 w:val="00000000000000000000"/>
    <w:charset w:val="00"/>
    <w:family w:val="swiss"/>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52"/>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8400" w:firstLineChars="400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52"/>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9030" w:firstLineChars="430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CC4E078"/>
    <w:lvl w:ilvl="0" w:tplc="00000000">
      <w:numFmt w:val="bullet"/>
      <w:lvlText w:val="※"/>
      <w:lvlJc w:val="left"/>
      <w:pPr>
        <w:tabs>
          <w:tab w:val="num" w:leader="none" w:pos="360"/>
        </w:tabs>
        <w:ind w:left="360" w:hanging="360"/>
      </w:pPr>
      <w:rPr>
        <w:rFonts w:hint="eastAsia" w:ascii="ＭＳ ゴシック" w:hAnsi="ＭＳ ゴシック" w:eastAsia="ＭＳ ゴシック"/>
        <w:sz w:val="21"/>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efaultTableStyle w:val="41"/>
  <w:drawingGridHorizontalSpacing w:val="113"/>
  <w:drawingGridVerticalSpacing w:val="325"/>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0"/>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5"/>
    <w:uiPriority w:val="0"/>
    <w:pPr>
      <w:ind w:left="966" w:leftChars="353" w:hanging="225" w:hangingChars="107"/>
    </w:pPr>
    <w:rPr>
      <w:rFonts w:ascii="ＭＳ 明朝" w:hAnsi="ＭＳ 明朝"/>
      <w:sz w:val="22"/>
    </w:rPr>
  </w:style>
  <w:style w:type="paragraph" w:styleId="16">
    <w:name w:val="Body Text Indent 2"/>
    <w:basedOn w:val="0"/>
    <w:next w:val="16"/>
    <w:link w:val="0"/>
    <w:uiPriority w:val="0"/>
    <w:pPr>
      <w:ind w:left="517" w:leftChars="246" w:firstLine="181" w:firstLineChars="86"/>
    </w:pPr>
    <w:rPr>
      <w:rFonts w:ascii="ＭＳ 明朝" w:hAnsi="ＭＳ 明朝"/>
    </w:rPr>
  </w:style>
  <w:style w:type="paragraph" w:styleId="17">
    <w:name w:val="Body Text Indent 3"/>
    <w:basedOn w:val="0"/>
    <w:next w:val="17"/>
    <w:link w:val="0"/>
    <w:uiPriority w:val="0"/>
    <w:pPr>
      <w:ind w:left="952" w:leftChars="367" w:hanging="181" w:hangingChars="86"/>
    </w:pPr>
    <w:rPr>
      <w:rFonts w:ascii="ＭＳ 明朝" w:hAnsi="ＭＳ 明朝"/>
    </w:rPr>
  </w:style>
  <w:style w:type="paragraph" w:styleId="18">
    <w:name w:val="Date"/>
    <w:basedOn w:val="0"/>
    <w:next w:val="0"/>
    <w:link w:val="0"/>
    <w:uiPriority w:val="0"/>
    <w:rPr>
      <w:rFonts w:ascii="ＤＦ平成ゴシック体W5" w:hAnsi="ＤＦ平成ゴシック体W5" w:eastAsia="ＤＦ平成ゴシック体W5"/>
      <w:b w:val="1"/>
      <w:sz w:val="32"/>
    </w:rPr>
  </w:style>
  <w:style w:type="paragraph" w:styleId="19">
    <w:name w:val="Body Text"/>
    <w:basedOn w:val="0"/>
    <w:next w:val="19"/>
    <w:link w:val="0"/>
    <w:uiPriority w:val="0"/>
    <w:pPr>
      <w:spacing w:line="0" w:lineRule="atLeast"/>
    </w:pPr>
    <w:rPr>
      <w:rFonts w:eastAsia="ＭＳ ゴシック"/>
      <w:sz w:val="28"/>
    </w:rPr>
  </w:style>
  <w:style w:type="paragraph" w:styleId="20" w:customStyle="1">
    <w:name w:val="一太郎８/９"/>
    <w:next w:val="20"/>
    <w:link w:val="0"/>
    <w:uiPriority w:val="0"/>
    <w:qFormat/>
    <w:pPr>
      <w:widowControl w:val="0"/>
      <w:wordWrap w:val="0"/>
      <w:autoSpaceDE w:val="0"/>
      <w:autoSpaceDN w:val="0"/>
      <w:adjustRightInd w:val="0"/>
      <w:spacing w:line="304" w:lineRule="atLeast"/>
      <w:jc w:val="both"/>
    </w:pPr>
    <w:rPr>
      <w:rFonts w:ascii="ＭＳ 明朝" w:hAnsi="ＭＳ 明朝"/>
      <w:spacing w:val="3"/>
    </w:rPr>
  </w:style>
  <w:style w:type="paragraph" w:styleId="21">
    <w:name w:val="header"/>
    <w:basedOn w:val="0"/>
    <w:next w:val="21"/>
    <w:link w:val="36"/>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name w:val="Note Heading"/>
    <w:basedOn w:val="0"/>
    <w:next w:val="0"/>
    <w:link w:val="0"/>
    <w:uiPriority w:val="0"/>
    <w:pPr>
      <w:jc w:val="center"/>
    </w:pPr>
    <w:rPr>
      <w:rFonts w:ascii="ＭＳ 明朝" w:hAnsi="ＭＳ 明朝"/>
      <w:kern w:val="0"/>
    </w:rPr>
  </w:style>
  <w:style w:type="paragraph" w:styleId="25">
    <w:name w:val="Closing"/>
    <w:basedOn w:val="0"/>
    <w:next w:val="25"/>
    <w:link w:val="0"/>
    <w:uiPriority w:val="0"/>
    <w:pPr>
      <w:jc w:val="right"/>
    </w:pPr>
    <w:rPr>
      <w:rFonts w:ascii="ＭＳ 明朝" w:hAnsi="ＭＳ 明朝"/>
      <w:kern w:val="0"/>
    </w:rPr>
  </w:style>
  <w:style w:type="paragraph" w:styleId="26" w:customStyle="1">
    <w:name w:val="一太郎８"/>
    <w:next w:val="26"/>
    <w:link w:val="0"/>
    <w:uiPriority w:val="0"/>
    <w:qFormat/>
    <w:pPr>
      <w:widowControl w:val="0"/>
      <w:wordWrap w:val="0"/>
      <w:autoSpaceDE w:val="0"/>
      <w:autoSpaceDN w:val="0"/>
      <w:adjustRightInd w:val="0"/>
      <w:spacing w:line="304" w:lineRule="atLeast"/>
      <w:jc w:val="both"/>
    </w:pPr>
    <w:rPr>
      <w:rFonts w:ascii="ＭＳ 明朝" w:hAnsi="ＭＳ 明朝"/>
      <w:spacing w:val="3"/>
      <w:sz w:val="21"/>
    </w:rPr>
  </w:style>
  <w:style w:type="paragraph" w:styleId="27">
    <w:name w:val="Body Text 2"/>
    <w:basedOn w:val="0"/>
    <w:next w:val="27"/>
    <w:link w:val="0"/>
    <w:uiPriority w:val="0"/>
    <w:rPr>
      <w:sz w:val="22"/>
    </w:rPr>
  </w:style>
  <w:style w:type="paragraph" w:styleId="28">
    <w:name w:val="Body Text 3"/>
    <w:basedOn w:val="0"/>
    <w:next w:val="28"/>
    <w:link w:val="0"/>
    <w:uiPriority w:val="0"/>
    <w:pPr>
      <w:spacing w:line="240" w:lineRule="exact"/>
    </w:pPr>
    <w:rPr>
      <w:rFonts w:ascii="ＭＳ ゴシック" w:hAnsi="ＭＳ ゴシック" w:eastAsia="ＭＳ ゴシック"/>
      <w:sz w:val="18"/>
      <w:shd w:val="pct15" w:color="auto" w:fill="FFFFFF"/>
    </w:rPr>
  </w:style>
  <w:style w:type="character" w:styleId="29">
    <w:name w:val="Hyperlink"/>
    <w:next w:val="29"/>
    <w:link w:val="0"/>
    <w:uiPriority w:val="0"/>
    <w:rPr>
      <w:color w:val="0000FF"/>
      <w:u w:val="single" w:color="auto"/>
    </w:rPr>
  </w:style>
  <w:style w:type="character" w:styleId="30">
    <w:name w:val="FollowedHyperlink"/>
    <w:next w:val="30"/>
    <w:link w:val="0"/>
    <w:uiPriority w:val="0"/>
    <w:rPr>
      <w:color w:val="800080"/>
      <w:u w:val="single" w:color="auto"/>
    </w:rPr>
  </w:style>
  <w:style w:type="character" w:styleId="31">
    <w:name w:val="annotation reference"/>
    <w:basedOn w:val="10"/>
    <w:next w:val="31"/>
    <w:link w:val="0"/>
    <w:uiPriority w:val="0"/>
    <w:semiHidden/>
    <w:rPr>
      <w:sz w:val="18"/>
    </w:rPr>
  </w:style>
  <w:style w:type="paragraph" w:styleId="32">
    <w:name w:val="annotation text"/>
    <w:basedOn w:val="0"/>
    <w:next w:val="32"/>
    <w:link w:val="0"/>
    <w:uiPriority w:val="0"/>
    <w:semiHidden/>
    <w:pPr>
      <w:jc w:val="left"/>
    </w:pPr>
  </w:style>
  <w:style w:type="paragraph" w:styleId="33">
    <w:name w:val="annotation subject"/>
    <w:basedOn w:val="32"/>
    <w:next w:val="32"/>
    <w:link w:val="0"/>
    <w:uiPriority w:val="0"/>
    <w:semiHidden/>
    <w:rPr>
      <w:b w:val="1"/>
    </w:rPr>
  </w:style>
  <w:style w:type="paragraph" w:styleId="34">
    <w:name w:val="Balloon Text"/>
    <w:basedOn w:val="0"/>
    <w:next w:val="34"/>
    <w:link w:val="0"/>
    <w:uiPriority w:val="0"/>
    <w:semiHidden/>
    <w:rPr>
      <w:rFonts w:ascii="Arial" w:hAnsi="Arial" w:eastAsia="ＭＳ ゴシック"/>
      <w:sz w:val="18"/>
    </w:rPr>
  </w:style>
  <w:style w:type="character" w:styleId="35" w:customStyle="1">
    <w:name w:val=" (文字) (文字)8"/>
    <w:next w:val="35"/>
    <w:link w:val="15"/>
    <w:uiPriority w:val="0"/>
    <w:qFormat/>
    <w:rPr>
      <w:rFonts w:ascii="ＭＳ 明朝" w:hAnsi="ＭＳ 明朝" w:eastAsia="ＭＳ 明朝"/>
      <w:kern w:val="2"/>
      <w:sz w:val="22"/>
    </w:rPr>
  </w:style>
  <w:style w:type="character" w:styleId="36" w:customStyle="1">
    <w:name w:val=" (文字) (文字)10"/>
    <w:next w:val="36"/>
    <w:link w:val="21"/>
    <w:uiPriority w:val="0"/>
    <w:qFormat/>
    <w:rPr>
      <w:rFonts w:ascii="Century" w:hAnsi="Century" w:eastAsia="ＭＳ 明朝"/>
      <w:kern w:val="2"/>
      <w:sz w:val="21"/>
    </w:rPr>
  </w:style>
  <w:style w:type="character" w:styleId="37" w:customStyle="1">
    <w:name w:val=" (文字) (文字)"/>
    <w:next w:val="37"/>
    <w:link w:val="0"/>
    <w:uiPriority w:val="0"/>
    <w:qFormat/>
    <w:rPr>
      <w:rFonts w:ascii="Century" w:hAnsi="Century" w:eastAsia="ＭＳ 明朝"/>
      <w:kern w:val="2"/>
      <w:sz w:val="21"/>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シンプル 1）"/>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2298</TotalTime>
  <Pages>4</Pages>
  <Words>5</Words>
  <Characters>1307</Characters>
  <Application>JUST Note</Application>
  <Lines>272</Lines>
  <Paragraphs>91</Paragraphs>
  <CharactersWithSpaces>1504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村松　由記子</dc:creator>
  <cp:lastModifiedBy>飯尾　梢江</cp:lastModifiedBy>
  <dcterms:created xsi:type="dcterms:W3CDTF">2024-06-17T04:45:00Z</dcterms:created>
  <dcterms:modified xsi:type="dcterms:W3CDTF">2025-01-24T05:52:50Z</dcterms:modified>
  <cp:revision>37</cp:revision>
</cp:coreProperties>
</file>