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診療用放射性同位元素備付届</w:t>
            </w:r>
          </w:p>
          <w:p>
            <w:pPr>
              <w:pStyle w:val="0"/>
              <w:ind w:left="8820" w:leftChars="4200" w:right="216" w:rightChars="103" w:firstLine="523" w:firstLineChars="249"/>
              <w:jc w:val="left"/>
              <w:rPr>
                <w:rFonts w:hint="eastAsia" w:ascii="ＭＳ 明朝" w:hAnsi="ＭＳ 明朝" w:eastAsia="ＭＳ 明朝"/>
                <w:color w:val="auto"/>
              </w:rPr>
            </w:pPr>
          </w:p>
          <w:p>
            <w:pPr>
              <w:pStyle w:val="0"/>
              <w:ind w:left="0" w:leftChars="0" w:right="0" w:rightChars="0" w:firstLine="7980" w:firstLineChars="3800"/>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default"/>
                <w:color w:val="auto"/>
              </w:rPr>
            </w:pPr>
          </w:p>
          <w:p>
            <w:pPr>
              <w:pStyle w:val="0"/>
              <w:rPr>
                <w:rFonts w:hint="default"/>
                <w:color w:val="auto"/>
              </w:rPr>
            </w:pPr>
            <w:r>
              <w:rPr>
                <w:rFonts w:hint="eastAsia"/>
                <w:color w:val="auto"/>
              </w:rPr>
              <w:t>　　静岡県知事　氏　　　名　様</w:t>
            </w:r>
          </w:p>
          <w:p>
            <w:pPr>
              <w:pStyle w:val="0"/>
              <w:rPr>
                <w:rFonts w:hint="default"/>
                <w:color w:val="auto"/>
              </w:rPr>
            </w:pPr>
          </w:p>
          <w:p>
            <w:pPr>
              <w:pStyle w:val="0"/>
              <w:ind w:leftChars="0" w:right="0" w:rightChars="0" w:firstLine="6300" w:firstLineChars="3000"/>
              <w:jc w:val="left"/>
              <w:rPr>
                <w:rFonts w:hint="eastAsia"/>
                <w:color w:val="auto"/>
                <w:u w:val="single" w:color="auto"/>
              </w:rPr>
            </w:pPr>
            <w:r>
              <w:rPr>
                <w:rFonts w:hint="eastAsia"/>
                <w:color w:val="auto"/>
                <w:u w:val="none" w:color="auto"/>
              </w:rPr>
              <w:t>住　　所</w:t>
            </w:r>
          </w:p>
          <w:p>
            <w:pPr>
              <w:pStyle w:val="0"/>
              <w:ind w:leftChars="0" w:right="0" w:rightChars="0" w:firstLine="5460" w:firstLineChars="2600"/>
              <w:jc w:val="left"/>
              <w:rPr>
                <w:rFonts w:hint="eastAsia"/>
                <w:color w:val="auto"/>
                <w:u w:val="single" w:color="auto"/>
              </w:rPr>
            </w:pPr>
            <w:r>
              <w:rPr>
                <w:rFonts w:hint="eastAsia"/>
                <w:color w:val="auto"/>
                <w:u w:val="none" w:color="auto"/>
              </w:rPr>
              <w:t>管理者</w:t>
            </w:r>
          </w:p>
          <w:p>
            <w:pPr>
              <w:pStyle w:val="0"/>
              <w:ind w:leftChars="0" w:right="0" w:rightChars="0" w:firstLine="6300" w:firstLineChars="3000"/>
              <w:jc w:val="left"/>
              <w:rPr>
                <w:rFonts w:hint="eastAsia"/>
                <w:color w:val="auto"/>
              </w:rPr>
            </w:pPr>
            <w:r>
              <w:rPr>
                <w:rFonts w:hint="eastAsia"/>
                <w:color w:val="auto"/>
                <w:u w:val="none" w:color="auto"/>
              </w:rPr>
              <w:t>氏　　名　　　　　　　　</w:t>
            </w:r>
          </w:p>
          <w:p>
            <w:pPr>
              <w:pStyle w:val="0"/>
              <w:ind w:leftChars="0" w:right="0" w:rightChars="0" w:firstLine="4200" w:firstLineChars="2000"/>
              <w:jc w:val="left"/>
              <w:rPr>
                <w:rFonts w:hint="eastAsia"/>
                <w:color w:val="auto"/>
              </w:rPr>
            </w:pPr>
          </w:p>
          <w:p>
            <w:pPr>
              <w:pStyle w:val="0"/>
              <w:ind w:left="0" w:leftChars="0" w:right="0" w:rightChars="0" w:firstLine="0" w:firstLineChars="0"/>
              <w:jc w:val="left"/>
              <w:rPr>
                <w:rFonts w:hint="eastAsia"/>
                <w:color w:val="auto"/>
              </w:rPr>
            </w:pPr>
            <w:r>
              <w:rPr>
                <w:rFonts w:hint="eastAsia"/>
                <w:color w:val="auto"/>
              </w:rPr>
              <w:t>　　　次のとおり診療用放射性同位元素を備えたいので、医療法</w:t>
            </w:r>
            <w:r>
              <w:rPr>
                <w:rFonts w:hint="eastAsia" w:ascii="ＭＳ 明朝" w:hAnsi="ＭＳ 明朝" w:eastAsia="ＭＳ 明朝"/>
                <w:color w:val="auto"/>
              </w:rPr>
              <w:t>第</w:t>
            </w:r>
            <w:r>
              <w:rPr>
                <w:rFonts w:hint="eastAsia" w:ascii="ＭＳ 明朝" w:hAnsi="ＭＳ 明朝" w:eastAsia="ＭＳ 明朝"/>
                <w:color w:val="auto"/>
              </w:rPr>
              <w:t>15</w:t>
            </w:r>
            <w:r>
              <w:rPr>
                <w:rFonts w:hint="eastAsia"/>
                <w:color w:val="auto"/>
              </w:rPr>
              <w:t>条第３項の規定により</w:t>
            </w:r>
          </w:p>
          <w:p>
            <w:pPr>
              <w:pStyle w:val="0"/>
              <w:ind w:left="0" w:leftChars="0" w:right="0" w:rightChars="0" w:firstLine="420" w:firstLineChars="200"/>
              <w:jc w:val="left"/>
              <w:rPr>
                <w:rFonts w:hint="eastAsia"/>
                <w:color w:val="auto"/>
              </w:rPr>
            </w:pPr>
            <w:r>
              <w:rPr>
                <w:rFonts w:hint="eastAsia"/>
                <w:color w:val="auto"/>
              </w:rPr>
              <w:t>届け出ます。</w:t>
            </w:r>
          </w:p>
          <w:p>
            <w:pPr>
              <w:pStyle w:val="0"/>
              <w:ind w:left="0" w:leftChars="0" w:right="0" w:rightChars="0" w:firstLine="0" w:firstLineChars="0"/>
              <w:jc w:val="left"/>
              <w:rPr>
                <w:rFonts w:hint="eastAsia"/>
                <w:color w:val="auto"/>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55"/>
              <w:gridCol w:w="2690"/>
              <w:gridCol w:w="1575"/>
              <w:gridCol w:w="1575"/>
              <w:gridCol w:w="1575"/>
              <w:gridCol w:w="1575"/>
            </w:tblGrid>
            <w:tr>
              <w:trPr>
                <w:trHeight w:val="624"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病院又は診療所の名称及び所</w:t>
                  </w:r>
                </w:p>
                <w:p>
                  <w:pPr>
                    <w:pStyle w:val="0"/>
                    <w:ind w:leftChars="0" w:firstLineChars="0"/>
                    <w:jc w:val="both"/>
                    <w:rPr>
                      <w:rFonts w:hint="eastAsia"/>
                    </w:rPr>
                  </w:pPr>
                  <w:r>
                    <w:rPr>
                      <w:rFonts w:hint="eastAsia"/>
                    </w:rPr>
                    <w:t>在地</w:t>
                  </w:r>
                </w:p>
              </w:tc>
              <w:tc>
                <w:tcPr>
                  <w:tcW w:w="63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624" w:hRule="atLeast"/>
              </w:trPr>
              <w:tc>
                <w:tcPr>
                  <w:tcW w:w="3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center"/>
                    <w:rPr>
                      <w:rFonts w:hint="eastAsia"/>
                    </w:rPr>
                  </w:pPr>
                  <w:r>
                    <w:rPr>
                      <w:rFonts w:hint="eastAsia"/>
                    </w:rPr>
                    <w:t>診療用放射性同位元素</w:t>
                  </w: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種類</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r>
            <w:tr>
              <w:trPr>
                <w:trHeight w:val="624"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形状</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数量</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24"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最大貯蔵予定数量</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24"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１日最大使用予定数量</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24"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３月最大使用予定数量</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24"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診療用放射性同位元素使用室の放射線障害の防止に関する構造設備の概要</w:t>
                  </w:r>
                </w:p>
              </w:tc>
              <w:tc>
                <w:tcPr>
                  <w:tcW w:w="63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貯蔵施設の放射線障害の防止に関する構造設備の概要</w:t>
                  </w:r>
                </w:p>
              </w:tc>
              <w:tc>
                <w:tcPr>
                  <w:tcW w:w="63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運搬容器の放射線障害の防止に関する構造設備の概要</w:t>
                  </w:r>
                </w:p>
              </w:tc>
              <w:tc>
                <w:tcPr>
                  <w:tcW w:w="63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廃棄施設の放射線障害の防止に関する構造設備の概要</w:t>
                  </w:r>
                </w:p>
              </w:tc>
              <w:tc>
                <w:tcPr>
                  <w:tcW w:w="63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放射線治療病室の放射線障害の防止に関する構造設備の概要</w:t>
                  </w:r>
                </w:p>
              </w:tc>
              <w:tc>
                <w:tcPr>
                  <w:tcW w:w="630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r>
            <w:tr>
              <w:trPr>
                <w:trHeight w:val="624" w:hRule="atLeast"/>
              </w:trPr>
              <w:tc>
                <w:tcPr>
                  <w:tcW w:w="3045"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診療用放射性同位元素使用室等の放射線障害の防止に関する予防措置の概要</w:t>
                  </w:r>
                </w:p>
              </w:tc>
              <w:tc>
                <w:tcPr>
                  <w:tcW w:w="6300" w:type="dxa"/>
                  <w:gridSpan w:val="4"/>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r>
          </w:tbl>
          <w:p>
            <w:pPr>
              <w:pStyle w:val="0"/>
              <w:rPr>
                <w:rFonts w:hint="eastAsia"/>
              </w:rPr>
            </w:pPr>
          </w:p>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29"/>
              <w:gridCol w:w="1604"/>
              <w:gridCol w:w="1604"/>
              <w:gridCol w:w="1603"/>
              <w:gridCol w:w="1605"/>
            </w:tblGrid>
            <w:tr>
              <w:trPr>
                <w:trHeight w:val="964" w:hRule="atLeast"/>
              </w:trPr>
              <w:tc>
                <w:tcPr>
                  <w:tcW w:w="30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50" w:right="-118" w:rightChars="-56" w:hanging="105" w:hangingChars="50"/>
                    <w:jc w:val="center"/>
                    <w:rPr>
                      <w:rFonts w:hint="eastAsia"/>
                    </w:rPr>
                  </w:pPr>
                  <w:r>
                    <w:rPr>
                      <w:rFonts w:hint="eastAsia"/>
                    </w:rPr>
                    <w:t>診療用放射性同位元素を使用</w:t>
                  </w:r>
                </w:p>
                <w:p>
                  <w:pPr>
                    <w:pStyle w:val="0"/>
                    <w:ind w:leftChars="0" w:right="-118" w:rightChars="-56" w:firstLineChars="0"/>
                    <w:jc w:val="both"/>
                    <w:rPr>
                      <w:rFonts w:hint="eastAsia"/>
                    </w:rPr>
                  </w:pPr>
                  <w:r>
                    <w:rPr>
                      <w:rFonts w:hint="eastAsia"/>
                    </w:rPr>
                    <w:t>する者の氏名等</w:t>
                  </w: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1260" w:id="1"/>
                    </w:rPr>
                    <w:t>氏</w:t>
                  </w:r>
                  <w:r>
                    <w:rPr>
                      <w:rFonts w:hint="eastAsia"/>
                      <w:fitText w:val="1260" w:id="1"/>
                    </w:rPr>
                    <w:t>名</w:t>
                  </w: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70"/>
                      <w:fitText w:val="1260" w:id="2"/>
                    </w:rPr>
                    <w:t>免許番</w:t>
                  </w:r>
                  <w:r>
                    <w:rPr>
                      <w:rFonts w:hint="eastAsia"/>
                      <w:fitText w:val="1260" w:id="2"/>
                    </w:rPr>
                    <w:t>号</w:t>
                  </w: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55" w:rightChars="-26"/>
                    <w:rPr>
                      <w:rFonts w:hint="eastAsia" w:ascii="ＭＳ 明朝" w:hAnsi="ＭＳ 明朝" w:eastAsia="ＭＳ 明朝"/>
                    </w:rPr>
                  </w:pPr>
                  <w:r>
                    <w:rPr>
                      <w:rFonts w:hint="eastAsia" w:ascii="ＭＳ 明朝" w:hAnsi="ＭＳ 明朝" w:eastAsia="ＭＳ 明朝"/>
                    </w:rPr>
                    <w:t>医師又は歯科医師の別</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Chars="0"/>
                    <w:rPr>
                      <w:rFonts w:hint="eastAsia" w:ascii="ＭＳ 明朝" w:hAnsi="ＭＳ 明朝" w:eastAsia="ＭＳ 明朝"/>
                    </w:rPr>
                  </w:pPr>
                  <w:r>
                    <w:rPr>
                      <w:rFonts w:hint="eastAsia" w:ascii="ＭＳ 明朝" w:hAnsi="ＭＳ 明朝" w:eastAsia="ＭＳ 明朝"/>
                    </w:rPr>
                    <w:t>放射線診療に関する経歴</w:t>
                  </w:r>
                </w:p>
              </w:tc>
            </w:tr>
            <w:tr>
              <w:trPr>
                <w:trHeight w:val="2268" w:hRule="atLeast"/>
              </w:trPr>
              <w:tc>
                <w:tcPr>
                  <w:tcW w:w="3044"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rPr>
                <w:rFonts w:hint="eastAsia"/>
              </w:rPr>
            </w:pPr>
          </w:p>
          <w:p>
            <w:pPr>
              <w:pStyle w:val="0"/>
              <w:rPr>
                <w:rFonts w:hint="eastAsia"/>
              </w:rPr>
            </w:pPr>
            <w:r>
              <w:rPr>
                <w:rFonts w:hint="eastAsia"/>
              </w:rPr>
              <w:t>　　（注）　診療用放射性同位元素使用室、貯蔵施設、廃棄施設及び放射線治療病室の平面図</w:t>
            </w:r>
          </w:p>
          <w:p>
            <w:pPr>
              <w:pStyle w:val="0"/>
              <w:rPr>
                <w:rFonts w:hint="eastAsia"/>
              </w:rPr>
            </w:pPr>
            <w:r>
              <w:rPr>
                <w:rFonts w:hint="eastAsia"/>
              </w:rPr>
              <w:t>　　　　　及び側面図を添付すること。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2008-01-13T20:28:17Z</dcterms:modified>
  <cp:revision>572</cp:revision>
</cp:coreProperties>
</file>