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color w:val="000000" w:themeColor="text1"/>
          <w:sz w:val="24"/>
        </w:rPr>
      </w:pPr>
      <w:bookmarkStart w:id="0" w:name="_GoBack"/>
      <w:bookmarkEnd w:id="0"/>
      <w:r>
        <w:rPr>
          <w:rFonts w:hint="eastAsia" w:ascii="ＭＳ Ｐゴシック" w:hAnsi="ＭＳ Ｐゴシック" w:eastAsia="ＭＳ Ｐゴシック"/>
          <w:b w:val="1"/>
          <w:color w:val="000000" w:themeColor="text1"/>
          <w:sz w:val="24"/>
        </w:rPr>
        <w:t>静岡県生活困窮者自立相談支援事業等業務委託事業者選定事務実施要綱</w:t>
      </w: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　趣旨</w:t>
      </w:r>
    </w:p>
    <w:p>
      <w:pPr>
        <w:pStyle w:val="0"/>
        <w:ind w:left="239" w:leftChars="114" w:firstLine="240" w:firstLineChars="100"/>
        <w:rPr>
          <w:rFonts w:hint="default" w:ascii="ＭＳ 明朝" w:hAnsi="ＭＳ 明朝"/>
          <w:color w:val="000000" w:themeColor="text1"/>
          <w:sz w:val="24"/>
        </w:rPr>
      </w:pPr>
      <w:r>
        <w:rPr>
          <w:rFonts w:hint="eastAsia" w:ascii="ＭＳ 明朝" w:hAnsi="ＭＳ 明朝"/>
          <w:color w:val="000000" w:themeColor="text1"/>
          <w:sz w:val="24"/>
        </w:rPr>
        <w:t>この要綱は、静岡県生活困窮者自立相談支援事業等業務の委託事業者の選定に関し、必要な事項を定めるものとする</w:t>
      </w:r>
      <w:r>
        <w:rPr>
          <w:rFonts w:hint="eastAsia" w:ascii="ＭＳ 明朝" w:hAnsi="ＭＳ 明朝"/>
          <w:color w:val="000000" w:themeColor="text1"/>
          <w:kern w:val="0"/>
          <w:sz w:val="24"/>
        </w:rPr>
        <w:t>。</w:t>
      </w:r>
    </w:p>
    <w:p>
      <w:pPr>
        <w:pStyle w:val="0"/>
        <w:rPr>
          <w:rFonts w:hint="eastAsia" w:ascii="ＭＳ 明朝" w:hAnsi="ＭＳ 明朝"/>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　事業の目的</w:t>
      </w:r>
    </w:p>
    <w:p>
      <w:pPr>
        <w:pStyle w:val="0"/>
        <w:ind w:left="239" w:leftChars="114" w:firstLine="240" w:firstLineChars="100"/>
        <w:rPr>
          <w:rFonts w:hint="default" w:ascii="ＭＳ 明朝" w:hAnsi="ＭＳ 明朝"/>
          <w:color w:val="000000" w:themeColor="text1"/>
          <w:sz w:val="24"/>
        </w:rPr>
      </w:pPr>
      <w:r>
        <w:rPr>
          <w:rFonts w:hint="eastAsia" w:ascii="ＭＳ 明朝" w:hAnsi="ＭＳ 明朝"/>
          <w:color w:val="000000" w:themeColor="text1"/>
          <w:sz w:val="24"/>
        </w:rPr>
        <w:t>生活困窮者が困窮状態から早期に脱却することを支援するため、本人の状態に応じた包括的かつ継続的な相談支援を実施するとともに、地域における自立・就労支援等の体制を構築することにより、生活困窮者の自立の促進を図る。</w:t>
      </w:r>
    </w:p>
    <w:p>
      <w:pPr>
        <w:pStyle w:val="0"/>
        <w:rPr>
          <w:rFonts w:hint="eastAsia" w:ascii="ＭＳ 明朝" w:hAnsi="ＭＳ 明朝"/>
          <w:color w:val="000000" w:themeColor="text1"/>
          <w:sz w:val="24"/>
        </w:rPr>
      </w:pPr>
      <w:r>
        <w:rPr>
          <w:rFonts w:hint="eastAsia" w:ascii="ＭＳ 明朝" w:hAnsi="ＭＳ 明朝"/>
          <w:color w:val="000000" w:themeColor="text1"/>
          <w:sz w:val="24"/>
        </w:rPr>
        <w:t>　　</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　委託期間</w:t>
      </w:r>
    </w:p>
    <w:p>
      <w:pPr>
        <w:pStyle w:val="0"/>
        <w:ind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令和８年４月１日から</w:t>
      </w:r>
      <w:bookmarkStart w:id="1" w:name="OLE_LINK1"/>
      <w:bookmarkStart w:id="2" w:name="OLE_LINK2"/>
      <w:r>
        <w:rPr>
          <w:rFonts w:hint="eastAsia" w:ascii="ＭＳ 明朝" w:hAnsi="ＭＳ 明朝"/>
          <w:color w:val="000000" w:themeColor="text1"/>
          <w:sz w:val="24"/>
        </w:rPr>
        <w:t>令和９年３月</w:t>
      </w:r>
      <w:r>
        <w:rPr>
          <w:rFonts w:hint="eastAsia" w:ascii="ＭＳ 明朝" w:hAnsi="ＭＳ 明朝"/>
          <w:color w:val="000000" w:themeColor="text1"/>
          <w:sz w:val="24"/>
        </w:rPr>
        <w:t>31</w:t>
      </w:r>
      <w:r>
        <w:rPr>
          <w:rFonts w:hint="eastAsia" w:ascii="ＭＳ 明朝" w:hAnsi="ＭＳ 明朝"/>
          <w:color w:val="000000" w:themeColor="text1"/>
          <w:sz w:val="24"/>
        </w:rPr>
        <w:t>日</w:t>
      </w:r>
      <w:bookmarkEnd w:id="1"/>
      <w:bookmarkEnd w:id="2"/>
      <w:r>
        <w:rPr>
          <w:rFonts w:hint="eastAsia" w:ascii="ＭＳ 明朝" w:hAnsi="ＭＳ 明朝"/>
          <w:color w:val="000000" w:themeColor="text1"/>
          <w:sz w:val="24"/>
        </w:rPr>
        <w:t>まで</w:t>
      </w:r>
    </w:p>
    <w:p>
      <w:pPr>
        <w:pStyle w:val="0"/>
        <w:ind w:firstLine="480" w:firstLineChars="200"/>
        <w:rPr>
          <w:rFonts w:hint="eastAsia" w:ascii="ＭＳ 明朝" w:hAnsi="ＭＳ 明朝"/>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　参加資格</w:t>
      </w:r>
    </w:p>
    <w:p>
      <w:pPr>
        <w:pStyle w:val="0"/>
        <w:ind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以下の条件を全て満たすこと。</w:t>
      </w:r>
    </w:p>
    <w:p>
      <w:pPr>
        <w:pStyle w:val="0"/>
        <w:numPr>
          <w:numId w:val="0"/>
        </w:numPr>
        <w:tabs>
          <w:tab w:val="clear" w:pos="210"/>
          <w:tab w:val="clear" w:pos="350"/>
          <w:tab w:val="left" w:leader="none" w:pos="460"/>
          <w:tab w:val="left" w:leader="none" w:pos="720"/>
          <w:tab w:val="left" w:leader="none" w:pos="1440"/>
          <w:tab w:val="left" w:leader="none" w:pos="2160"/>
          <w:tab w:val="left" w:leader="none" w:pos="2880"/>
          <w:tab w:val="left" w:leader="none" w:pos="3600"/>
          <w:tab w:val="left" w:leader="none" w:pos="4320"/>
        </w:tabs>
        <w:ind w:left="466" w:leftChars="123" w:hanging="214" w:hangingChars="91"/>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生活困窮者自立支援法施行規則（平成</w:t>
      </w:r>
      <w:r>
        <w:rPr>
          <w:rFonts w:hint="eastAsia" w:ascii="ＭＳ 明朝" w:hAnsi="ＭＳ 明朝"/>
          <w:color w:val="000000" w:themeColor="text1"/>
          <w:sz w:val="24"/>
        </w:rPr>
        <w:t>27</w:t>
      </w:r>
      <w:r>
        <w:rPr>
          <w:rFonts w:hint="eastAsia" w:ascii="ＭＳ 明朝" w:hAnsi="ＭＳ 明朝"/>
          <w:color w:val="000000" w:themeColor="text1"/>
          <w:sz w:val="24"/>
        </w:rPr>
        <w:t>年省令第</w:t>
      </w:r>
      <w:r>
        <w:rPr>
          <w:rFonts w:hint="eastAsia" w:ascii="ＭＳ 明朝" w:hAnsi="ＭＳ 明朝"/>
          <w:color w:val="000000" w:themeColor="text1"/>
          <w:sz w:val="24"/>
        </w:rPr>
        <w:t>16</w:t>
      </w:r>
      <w:r>
        <w:rPr>
          <w:rFonts w:hint="eastAsia" w:ascii="ＭＳ 明朝" w:hAnsi="ＭＳ 明朝"/>
          <w:color w:val="000000" w:themeColor="text1"/>
          <w:sz w:val="24"/>
        </w:rPr>
        <w:t>号）第９条の規定に該当する者であること。</w:t>
      </w:r>
    </w:p>
    <w:p>
      <w:pPr>
        <w:pStyle w:val="0"/>
        <w:numPr>
          <w:numId w:val="0"/>
        </w:numPr>
        <w:tabs>
          <w:tab w:val="clear" w:pos="210"/>
          <w:tab w:val="clear" w:pos="350"/>
          <w:tab w:val="left" w:leader="none" w:pos="460"/>
          <w:tab w:val="left" w:leader="none" w:pos="720"/>
          <w:tab w:val="left" w:leader="none" w:pos="1440"/>
          <w:tab w:val="left" w:leader="none" w:pos="2160"/>
          <w:tab w:val="left" w:leader="none" w:pos="2880"/>
          <w:tab w:val="left" w:leader="none" w:pos="3600"/>
          <w:tab w:val="left" w:leader="none" w:pos="4320"/>
        </w:tabs>
        <w:ind w:left="466" w:leftChars="123" w:hanging="214" w:hangingChars="91"/>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地方自治法施行令（昭和</w:t>
      </w:r>
      <w:r>
        <w:rPr>
          <w:rFonts w:hint="eastAsia" w:ascii="ＭＳ 明朝" w:hAnsi="ＭＳ 明朝"/>
          <w:color w:val="000000" w:themeColor="text1"/>
          <w:sz w:val="24"/>
        </w:rPr>
        <w:t>22</w:t>
      </w:r>
      <w:r>
        <w:rPr>
          <w:rFonts w:hint="eastAsia" w:ascii="ＭＳ 明朝" w:hAnsi="ＭＳ 明朝"/>
          <w:color w:val="000000" w:themeColor="text1"/>
          <w:sz w:val="24"/>
        </w:rPr>
        <w:t>年政令第</w:t>
      </w:r>
      <w:r>
        <w:rPr>
          <w:rFonts w:hint="eastAsia" w:ascii="ＭＳ 明朝" w:hAnsi="ＭＳ 明朝"/>
          <w:color w:val="000000" w:themeColor="text1"/>
          <w:sz w:val="24"/>
        </w:rPr>
        <w:t>16</w:t>
      </w:r>
      <w:r>
        <w:rPr>
          <w:rFonts w:hint="eastAsia" w:ascii="ＭＳ 明朝" w:hAnsi="ＭＳ 明朝"/>
          <w:color w:val="000000" w:themeColor="text1"/>
          <w:sz w:val="24"/>
        </w:rPr>
        <w:t>号）第</w:t>
      </w:r>
      <w:r>
        <w:rPr>
          <w:rFonts w:hint="eastAsia" w:ascii="ＭＳ 明朝" w:hAnsi="ＭＳ 明朝"/>
          <w:color w:val="000000" w:themeColor="text1"/>
          <w:sz w:val="24"/>
        </w:rPr>
        <w:t>167</w:t>
      </w:r>
      <w:r>
        <w:rPr>
          <w:rFonts w:hint="eastAsia" w:ascii="ＭＳ 明朝" w:hAnsi="ＭＳ 明朝"/>
          <w:color w:val="000000" w:themeColor="text1"/>
          <w:sz w:val="24"/>
        </w:rPr>
        <w:t>条の４の規定に該当しない者であること。</w:t>
      </w:r>
    </w:p>
    <w:p>
      <w:pPr>
        <w:pStyle w:val="0"/>
        <w:numPr>
          <w:numId w:val="0"/>
        </w:numPr>
        <w:tabs>
          <w:tab w:val="clear" w:pos="210"/>
          <w:tab w:val="clear" w:pos="350"/>
          <w:tab w:val="left" w:leader="none" w:pos="460"/>
          <w:tab w:val="left" w:leader="none" w:pos="720"/>
          <w:tab w:val="left" w:leader="none" w:pos="1440"/>
          <w:tab w:val="left" w:leader="none" w:pos="2160"/>
          <w:tab w:val="left" w:leader="none" w:pos="2880"/>
          <w:tab w:val="left" w:leader="none" w:pos="3600"/>
          <w:tab w:val="left" w:leader="none" w:pos="4320"/>
        </w:tabs>
        <w:ind w:left="466" w:leftChars="123" w:hanging="214" w:hangingChars="91"/>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国又は地方公共団体との契約に関して指名停止を受けている期間中の者でないこと。</w:t>
      </w:r>
    </w:p>
    <w:p>
      <w:pPr>
        <w:pStyle w:val="0"/>
        <w:tabs>
          <w:tab w:val="clear" w:pos="210"/>
          <w:tab w:val="clear" w:pos="350"/>
          <w:tab w:val="left" w:leader="none" w:pos="46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466" w:leftChars="123" w:hanging="214" w:hangingChars="91"/>
        <w:jc w:val="left"/>
        <w:rPr>
          <w:rFonts w:hint="eastAsia" w:ascii="ＭＳ 明朝" w:hAnsi="ＭＳ 明朝"/>
          <w:color w:val="000000" w:themeColor="text1"/>
          <w:sz w:val="24"/>
        </w:rPr>
      </w:pPr>
      <w:r>
        <w:rPr>
          <w:rFonts w:hint="eastAsia" w:ascii="ＭＳ 明朝" w:hAnsi="ＭＳ 明朝"/>
          <w:color w:val="000000" w:themeColor="text1"/>
          <w:sz w:val="24"/>
        </w:rPr>
        <w:t xml:space="preserve">(4) </w:t>
      </w:r>
      <w:r>
        <w:rPr>
          <w:rFonts w:hint="eastAsia" w:ascii="ＭＳ 明朝" w:hAnsi="ＭＳ 明朝"/>
          <w:color w:val="000000" w:themeColor="text1"/>
          <w:sz w:val="24"/>
        </w:rPr>
        <w:t>次のアからキまでのいずれにも該当しないこと。</w:t>
      </w:r>
    </w:p>
    <w:p>
      <w:pPr>
        <w:pStyle w:val="0"/>
        <w:tabs>
          <w:tab w:val="clear" w:pos="560"/>
          <w:tab w:val="clear" w:pos="720"/>
          <w:tab w:val="left" w:leader="none" w:pos="690"/>
          <w:tab w:val="left" w:leader="none" w:pos="1440"/>
          <w:tab w:val="left" w:leader="none" w:pos="2160"/>
          <w:tab w:val="left" w:leader="none" w:pos="2880"/>
          <w:tab w:val="left" w:leader="none" w:pos="3600"/>
          <w:tab w:val="left" w:leader="none" w:pos="4320"/>
        </w:tabs>
        <w:ind w:left="705" w:leftChars="240" w:hanging="214" w:hangingChars="91"/>
        <w:rPr>
          <w:rFonts w:hint="eastAsia" w:ascii="ＭＳ 明朝" w:hAnsi="ＭＳ 明朝"/>
          <w:color w:val="000000" w:themeColor="text1"/>
          <w:sz w:val="24"/>
        </w:rPr>
      </w:pPr>
      <w:r>
        <w:rPr>
          <w:rFonts w:hint="eastAsia" w:ascii="ＭＳ 明朝" w:hAnsi="ＭＳ 明朝"/>
          <w:color w:val="000000" w:themeColor="text1"/>
          <w:sz w:val="24"/>
        </w:rPr>
        <w:t>ア　暴力団員による不当な行為の防止等に関する法律（平成３年法律第</w:t>
      </w:r>
      <w:r>
        <w:rPr>
          <w:rFonts w:hint="eastAsia" w:ascii="ＭＳ 明朝" w:hAnsi="ＭＳ 明朝"/>
          <w:color w:val="000000" w:themeColor="text1"/>
          <w:sz w:val="24"/>
        </w:rPr>
        <w:t>77</w:t>
      </w:r>
      <w:r>
        <w:rPr>
          <w:rFonts w:hint="eastAsia" w:ascii="ＭＳ 明朝" w:hAnsi="ＭＳ 明朝"/>
          <w:color w:val="000000" w:themeColor="text1"/>
          <w:sz w:val="24"/>
        </w:rPr>
        <w:t>号。以下「法」という。）第２条第２号に該当する団体（以下「暴力団」という。）</w:t>
      </w:r>
    </w:p>
    <w:p>
      <w:pPr>
        <w:pStyle w:val="0"/>
        <w:tabs>
          <w:tab w:val="clear" w:pos="560"/>
          <w:tab w:val="clear" w:pos="720"/>
          <w:tab w:val="left" w:leader="none" w:pos="690"/>
          <w:tab w:val="left" w:leader="none" w:pos="1440"/>
          <w:tab w:val="left" w:leader="none" w:pos="2160"/>
          <w:tab w:val="left" w:leader="none" w:pos="2880"/>
          <w:tab w:val="left" w:leader="none" w:pos="3600"/>
          <w:tab w:val="left" w:leader="none" w:pos="4320"/>
        </w:tabs>
        <w:ind w:left="705" w:leftChars="240" w:hanging="214" w:hangingChars="91"/>
        <w:rPr>
          <w:rFonts w:hint="eastAsia" w:ascii="ＭＳ 明朝" w:hAnsi="ＭＳ 明朝"/>
          <w:color w:val="000000" w:themeColor="text1"/>
          <w:sz w:val="24"/>
        </w:rPr>
      </w:pPr>
      <w:r>
        <w:rPr>
          <w:rFonts w:hint="eastAsia" w:ascii="ＭＳ 明朝" w:hAnsi="ＭＳ 明朝"/>
          <w:color w:val="000000" w:themeColor="text1"/>
          <w:sz w:val="24"/>
        </w:rPr>
        <w:t>イ</w:t>
      </w:r>
      <w:r>
        <w:rPr>
          <w:rFonts w:hint="eastAsia" w:ascii="ＭＳ 明朝" w:hAnsi="ＭＳ 明朝"/>
          <w:color w:val="000000" w:themeColor="text1"/>
          <w:sz w:val="24"/>
        </w:rPr>
        <w:t xml:space="preserve">  </w:t>
      </w:r>
      <w:r>
        <w:rPr>
          <w:rFonts w:hint="eastAsia" w:ascii="ＭＳ 明朝" w:hAnsi="ＭＳ 明朝"/>
          <w:color w:val="000000" w:themeColor="text1"/>
          <w:sz w:val="24"/>
        </w:rPr>
        <w:t>個人又は法人の代表者が暴力団員等（法第２条第６号に規定する暴力団員（以下「暴力団員」という。）又は暴力団員でなくなった日から５年を経過しない者をいう。以下同じ。）である者</w:t>
      </w:r>
    </w:p>
    <w:p>
      <w:pPr>
        <w:pStyle w:val="0"/>
        <w:tabs>
          <w:tab w:val="clear" w:pos="560"/>
          <w:tab w:val="clear" w:pos="720"/>
          <w:tab w:val="left" w:leader="none" w:pos="690"/>
          <w:tab w:val="left" w:leader="none" w:pos="1440"/>
          <w:tab w:val="left" w:leader="none" w:pos="2160"/>
          <w:tab w:val="left" w:leader="none" w:pos="2880"/>
          <w:tab w:val="left" w:leader="none" w:pos="3600"/>
          <w:tab w:val="left" w:leader="none" w:pos="4320"/>
        </w:tabs>
        <w:ind w:left="705" w:leftChars="240" w:hanging="214" w:hangingChars="91"/>
        <w:rPr>
          <w:rFonts w:hint="eastAsia" w:ascii="ＭＳ 明朝" w:hAnsi="ＭＳ 明朝"/>
          <w:color w:val="000000" w:themeColor="text1"/>
          <w:sz w:val="24"/>
        </w:rPr>
      </w:pPr>
      <w:r>
        <w:rPr>
          <w:rFonts w:hint="eastAsia" w:ascii="ＭＳ 明朝" w:hAnsi="ＭＳ 明朝"/>
          <w:color w:val="000000" w:themeColor="text1"/>
          <w:sz w:val="24"/>
        </w:rPr>
        <w:t>ウ</w:t>
      </w:r>
      <w:r>
        <w:rPr>
          <w:rFonts w:hint="eastAsia" w:ascii="ＭＳ 明朝" w:hAnsi="ＭＳ 明朝"/>
          <w:color w:val="000000" w:themeColor="text1"/>
          <w:sz w:val="24"/>
        </w:rPr>
        <w:t xml:space="preserve">  </w:t>
      </w:r>
      <w:r>
        <w:rPr>
          <w:rFonts w:hint="eastAsia" w:ascii="ＭＳ 明朝" w:hAnsi="ＭＳ 明朝"/>
          <w:color w:val="000000" w:themeColor="text1"/>
          <w:sz w:val="24"/>
        </w:rPr>
        <w:t>法人の役員等（法人の役員又はその支店若しくは営業所を代表する者で役員以外の者をいう。）が暴力団員等である者</w:t>
      </w:r>
    </w:p>
    <w:p>
      <w:pPr>
        <w:pStyle w:val="0"/>
        <w:tabs>
          <w:tab w:val="clear" w:pos="560"/>
          <w:tab w:val="clear" w:pos="720"/>
          <w:tab w:val="left" w:leader="none" w:pos="690"/>
          <w:tab w:val="left" w:leader="none" w:pos="1440"/>
          <w:tab w:val="left" w:leader="none" w:pos="2160"/>
          <w:tab w:val="left" w:leader="none" w:pos="2880"/>
          <w:tab w:val="left" w:leader="none" w:pos="3600"/>
          <w:tab w:val="left" w:leader="none" w:pos="4320"/>
        </w:tabs>
        <w:ind w:left="705" w:leftChars="240" w:hanging="214" w:hangingChars="91"/>
        <w:rPr>
          <w:rFonts w:hint="eastAsia" w:ascii="ＭＳ 明朝" w:hAnsi="ＭＳ 明朝"/>
          <w:color w:val="000000" w:themeColor="text1"/>
          <w:sz w:val="24"/>
        </w:rPr>
      </w:pPr>
      <w:r>
        <w:rPr>
          <w:rFonts w:hint="eastAsia" w:ascii="ＭＳ 明朝" w:hAnsi="ＭＳ 明朝"/>
          <w:color w:val="000000" w:themeColor="text1"/>
          <w:sz w:val="24"/>
        </w:rPr>
        <w:t>エ</w:t>
      </w:r>
      <w:r>
        <w:rPr>
          <w:rFonts w:hint="eastAsia" w:ascii="ＭＳ 明朝" w:hAnsi="ＭＳ 明朝"/>
          <w:color w:val="000000" w:themeColor="text1"/>
          <w:sz w:val="24"/>
        </w:rPr>
        <w:t xml:space="preserve">  </w:t>
      </w:r>
      <w:r>
        <w:rPr>
          <w:rFonts w:hint="eastAsia" w:ascii="ＭＳ 明朝" w:hAnsi="ＭＳ 明朝"/>
          <w:color w:val="000000" w:themeColor="text1"/>
          <w:sz w:val="24"/>
        </w:rPr>
        <w:t>自己、自社若しくは第三者の不正の利益を図る目的又は第三者に損害を与える目的をもって暴力団又は暴力団員等を利用している者</w:t>
      </w:r>
    </w:p>
    <w:p>
      <w:pPr>
        <w:pStyle w:val="0"/>
        <w:tabs>
          <w:tab w:val="clear" w:pos="560"/>
          <w:tab w:val="clear" w:pos="720"/>
          <w:tab w:val="left" w:leader="none" w:pos="690"/>
          <w:tab w:val="left" w:leader="none" w:pos="1440"/>
          <w:tab w:val="left" w:leader="none" w:pos="2160"/>
          <w:tab w:val="left" w:leader="none" w:pos="2880"/>
          <w:tab w:val="left" w:leader="none" w:pos="3600"/>
          <w:tab w:val="left" w:leader="none" w:pos="4320"/>
        </w:tabs>
        <w:ind w:left="705" w:leftChars="240" w:hanging="214" w:hangingChars="91"/>
        <w:rPr>
          <w:rFonts w:hint="eastAsia" w:ascii="ＭＳ 明朝" w:hAnsi="ＭＳ 明朝"/>
          <w:color w:val="000000" w:themeColor="text1"/>
          <w:sz w:val="24"/>
        </w:rPr>
      </w:pPr>
      <w:r>
        <w:rPr>
          <w:rFonts w:hint="eastAsia" w:ascii="ＭＳ 明朝" w:hAnsi="ＭＳ 明朝"/>
          <w:color w:val="000000" w:themeColor="text1"/>
          <w:sz w:val="24"/>
        </w:rPr>
        <w:t>オ</w:t>
      </w:r>
      <w:r>
        <w:rPr>
          <w:rFonts w:hint="eastAsia" w:ascii="ＭＳ 明朝" w:hAnsi="ＭＳ 明朝"/>
          <w:color w:val="000000" w:themeColor="text1"/>
          <w:sz w:val="24"/>
        </w:rPr>
        <w:t xml:space="preserve">  </w:t>
      </w:r>
      <w:r>
        <w:rPr>
          <w:rFonts w:hint="eastAsia" w:ascii="ＭＳ 明朝" w:hAnsi="ＭＳ 明朝"/>
          <w:color w:val="000000" w:themeColor="text1"/>
          <w:sz w:val="24"/>
        </w:rPr>
        <w:t>暴力団若しくは暴力団員等に対して、資金等提供若しくは便宜供与する等直接的又は積極的に暴力団の維持運営に協力し又は関与している者</w:t>
      </w:r>
    </w:p>
    <w:p>
      <w:pPr>
        <w:pStyle w:val="0"/>
        <w:tabs>
          <w:tab w:val="clear" w:pos="560"/>
          <w:tab w:val="clear" w:pos="720"/>
          <w:tab w:val="left" w:leader="none" w:pos="690"/>
          <w:tab w:val="left" w:leader="none" w:pos="1440"/>
          <w:tab w:val="left" w:leader="none" w:pos="2160"/>
          <w:tab w:val="left" w:leader="none" w:pos="2880"/>
          <w:tab w:val="left" w:leader="none" w:pos="3600"/>
          <w:tab w:val="left" w:leader="none" w:pos="4320"/>
        </w:tabs>
        <w:ind w:left="705" w:leftChars="240" w:hanging="214" w:hangingChars="91"/>
        <w:rPr>
          <w:rFonts w:hint="eastAsia" w:ascii="ＭＳ 明朝" w:hAnsi="ＭＳ 明朝"/>
          <w:color w:val="000000" w:themeColor="text1"/>
          <w:sz w:val="24"/>
        </w:rPr>
      </w:pPr>
      <w:r>
        <w:rPr>
          <w:rFonts w:hint="eastAsia" w:ascii="ＭＳ 明朝" w:hAnsi="ＭＳ 明朝"/>
          <w:color w:val="000000" w:themeColor="text1"/>
          <w:sz w:val="24"/>
        </w:rPr>
        <w:t>カ</w:t>
      </w:r>
      <w:r>
        <w:rPr>
          <w:rFonts w:hint="eastAsia" w:ascii="ＭＳ 明朝" w:hAnsi="ＭＳ 明朝"/>
          <w:color w:val="000000" w:themeColor="text1"/>
          <w:sz w:val="24"/>
        </w:rPr>
        <w:t xml:space="preserve">  </w:t>
      </w:r>
      <w:r>
        <w:rPr>
          <w:rFonts w:hint="eastAsia" w:ascii="ＭＳ 明朝" w:hAnsi="ＭＳ 明朝"/>
          <w:color w:val="000000" w:themeColor="text1"/>
          <w:sz w:val="24"/>
        </w:rPr>
        <w:t>暴力団又は暴力団員等と社会的に非難されるべき関係を有している者</w:t>
      </w:r>
    </w:p>
    <w:p>
      <w:pPr>
        <w:pStyle w:val="0"/>
        <w:tabs>
          <w:tab w:val="clear" w:pos="560"/>
          <w:tab w:val="clear" w:pos="720"/>
          <w:tab w:val="left" w:leader="none" w:pos="69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705" w:leftChars="240" w:hanging="214" w:hangingChars="91"/>
        <w:jc w:val="left"/>
        <w:rPr>
          <w:rFonts w:hint="eastAsia" w:ascii="ＭＳ 明朝" w:hAnsi="ＭＳ 明朝"/>
          <w:color w:val="000000" w:themeColor="text1"/>
          <w:kern w:val="0"/>
          <w:sz w:val="24"/>
        </w:rPr>
      </w:pPr>
      <w:r>
        <w:rPr>
          <w:rFonts w:hint="eastAsia" w:ascii="ＭＳ 明朝" w:hAnsi="ＭＳ 明朝"/>
          <w:color w:val="000000" w:themeColor="text1"/>
          <w:sz w:val="24"/>
        </w:rPr>
        <w:t>キ</w:t>
      </w:r>
      <w:r>
        <w:rPr>
          <w:rFonts w:hint="eastAsia" w:ascii="ＭＳ 明朝" w:hAnsi="ＭＳ 明朝"/>
          <w:color w:val="000000" w:themeColor="text1"/>
          <w:sz w:val="24"/>
        </w:rPr>
        <w:t xml:space="preserve">  </w:t>
      </w:r>
      <w:r>
        <w:rPr>
          <w:rFonts w:hint="eastAsia" w:ascii="ＭＳ 明朝" w:hAnsi="ＭＳ 明朝"/>
          <w:color w:val="000000" w:themeColor="text1"/>
          <w:sz w:val="24"/>
        </w:rPr>
        <w:t>相手先が暴力団又は暴力団員等であることを知りながら、下請契約、資材又は原材料の購入契約その他の契約を締結している者</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eastAsia" w:ascii="ＭＳ ゴシック" w:hAnsi="ＭＳ ゴシック" w:eastAsia="ＭＳ ゴシック"/>
          <w:color w:val="000000" w:themeColor="text1"/>
          <w:sz w:val="24"/>
        </w:rPr>
        <w:t>５　委託業務の内容</w:t>
      </w:r>
    </w:p>
    <w:p>
      <w:pPr>
        <w:pStyle w:val="0"/>
        <w:tabs>
          <w:tab w:val="clear" w:pos="408"/>
          <w:tab w:val="clear" w:pos="470"/>
          <w:tab w:val="clear" w:pos="480"/>
          <w:tab w:val="clear" w:pos="520"/>
          <w:tab w:val="left" w:leader="none" w:pos="460"/>
        </w:tabs>
        <w:ind w:left="448" w:leftChars="109" w:right="57" w:rightChars="0" w:hanging="225" w:hangingChars="96"/>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生活困窮者の相談に広く対応し、生活</w:t>
      </w:r>
      <w:r>
        <w:rPr>
          <w:rFonts w:hint="eastAsia" w:ascii="ＭＳ 明朝" w:hAnsi="ＭＳ 明朝"/>
          <w:color w:val="000000" w:themeColor="text1"/>
          <w:sz w:val="24"/>
          <w:u w:val="none" w:color="auto"/>
        </w:rPr>
        <w:t>、居住及び</w:t>
      </w:r>
      <w:r>
        <w:rPr>
          <w:rFonts w:hint="eastAsia" w:ascii="ＭＳ 明朝" w:hAnsi="ＭＳ 明朝"/>
          <w:color w:val="000000" w:themeColor="text1"/>
          <w:sz w:val="24"/>
        </w:rPr>
        <w:t>就労等に関する問題の解決を図るための支援並びに各種支援制度の利用について関係機関との連絡・調整を行う</w:t>
      </w:r>
      <w:r>
        <w:rPr>
          <w:rFonts w:hint="eastAsia"/>
          <w:color w:val="000000" w:themeColor="text1"/>
          <w:kern w:val="0"/>
          <w:sz w:val="24"/>
        </w:rPr>
        <w:t>。</w:t>
      </w:r>
    </w:p>
    <w:p>
      <w:pPr>
        <w:pStyle w:val="0"/>
        <w:tabs>
          <w:tab w:val="clear" w:pos="408"/>
          <w:tab w:val="clear" w:pos="470"/>
          <w:tab w:val="clear" w:pos="480"/>
          <w:tab w:val="clear" w:pos="520"/>
          <w:tab w:val="left" w:leader="none" w:pos="460"/>
        </w:tabs>
        <w:ind w:left="448" w:leftChars="109" w:right="57" w:rightChars="0" w:hanging="225" w:hangingChars="96"/>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kern w:val="0"/>
          <w:sz w:val="24"/>
        </w:rPr>
        <w:t>家計に問題を抱える生活困窮者等からの相談に応じ、当該相談者とともに家計の状況を明らかにして生活の再建に向けた意欲を引き出した上で、家計の視点から必要な情報提供や専門的な助言・指導等を行うことにより、相談者自身の家計を管理する能力を高め、早期に生活が再建されるよう、他の関係機関との連携を含めた支援を包括的に行う。</w:t>
      </w:r>
    </w:p>
    <w:p>
      <w:pPr>
        <w:pStyle w:val="0"/>
        <w:tabs>
          <w:tab w:val="clear" w:pos="408"/>
          <w:tab w:val="clear" w:pos="470"/>
          <w:tab w:val="clear" w:pos="520"/>
          <w:tab w:val="left" w:leader="none" w:pos="480"/>
        </w:tabs>
        <w:ind w:left="449" w:leftChars="122" w:hanging="199" w:hangingChars="85"/>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kern w:val="0"/>
          <w:sz w:val="24"/>
        </w:rPr>
        <w:t>住居のない生活困窮者に対し、一時的な住居、食事</w:t>
      </w:r>
      <w:r>
        <w:rPr>
          <w:rFonts w:hint="eastAsia" w:ascii="ＭＳ 明朝" w:hAnsi="ＭＳ 明朝"/>
          <w:color w:val="000000" w:themeColor="text1"/>
          <w:sz w:val="24"/>
          <w:u w:val="none" w:color="auto"/>
        </w:rPr>
        <w:t>及び</w:t>
      </w:r>
      <w:r>
        <w:rPr>
          <w:rFonts w:hint="eastAsia" w:ascii="ＭＳ 明朝" w:hAnsi="ＭＳ 明朝"/>
          <w:color w:val="000000" w:themeColor="text1"/>
          <w:kern w:val="0"/>
          <w:sz w:val="24"/>
        </w:rPr>
        <w:t>衣服等の提供を行う。</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６　委託業務の詳細な仕様</w:t>
      </w:r>
    </w:p>
    <w:p>
      <w:pPr>
        <w:pStyle w:val="0"/>
        <w:rPr>
          <w:rFonts w:hint="eastAsia" w:ascii="ＭＳ 明朝" w:hAnsi="ＭＳ 明朝"/>
          <w:color w:val="000000" w:themeColor="text1"/>
          <w:sz w:val="24"/>
        </w:rPr>
      </w:pPr>
      <w:r>
        <w:rPr>
          <w:rFonts w:hint="eastAsia" w:ascii="ＭＳ 明朝" w:hAnsi="ＭＳ 明朝"/>
          <w:color w:val="000000" w:themeColor="text1"/>
          <w:sz w:val="24"/>
        </w:rPr>
        <w:t>　　別添仕様書による。</w:t>
      </w:r>
    </w:p>
    <w:p>
      <w:pPr>
        <w:pStyle w:val="0"/>
        <w:rPr>
          <w:rFonts w:hint="eastAsia" w:ascii="ＭＳ 明朝" w:hAnsi="ＭＳ 明朝"/>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７　委託額</w:t>
      </w:r>
    </w:p>
    <w:p>
      <w:pPr>
        <w:pStyle w:val="0"/>
        <w:ind w:left="240" w:hanging="240" w:hangingChars="100"/>
        <w:rPr>
          <w:rFonts w:hint="eastAsia" w:ascii="ＭＳ 明朝" w:hAnsi="ＭＳ 明朝"/>
          <w:color w:val="000000" w:themeColor="text1"/>
          <w:sz w:val="24"/>
        </w:rPr>
      </w:pPr>
      <w:r>
        <w:rPr>
          <w:rFonts w:hint="eastAsia" w:ascii="ＭＳ 明朝" w:hAnsi="ＭＳ 明朝"/>
          <w:color w:val="000000" w:themeColor="text1"/>
          <w:sz w:val="24"/>
        </w:rPr>
        <w:t>　　委託業務に係る委託額は、</w:t>
      </w:r>
      <w:r>
        <w:rPr>
          <w:rFonts w:hint="eastAsia" w:ascii="ＭＳ 明朝" w:hAnsi="ＭＳ 明朝"/>
          <w:color w:val="000000" w:themeColor="text1"/>
          <w:sz w:val="24"/>
        </w:rPr>
        <w:t>54,278,000</w:t>
      </w:r>
      <w:r>
        <w:rPr>
          <w:rFonts w:hint="eastAsia" w:ascii="ＭＳ 明朝" w:hAnsi="ＭＳ 明朝"/>
          <w:color w:val="000000" w:themeColor="text1"/>
          <w:sz w:val="24"/>
        </w:rPr>
        <w:t>円（消費税等を含む。）を上限とする。</w:t>
      </w:r>
    </w:p>
    <w:p>
      <w:pPr>
        <w:pStyle w:val="0"/>
        <w:ind w:left="240" w:hanging="240" w:hangingChars="100"/>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eastAsia" w:ascii="ＭＳ ゴシック" w:hAnsi="ＭＳ ゴシック" w:eastAsia="ＭＳ ゴシック"/>
          <w:color w:val="000000" w:themeColor="text1"/>
          <w:sz w:val="24"/>
        </w:rPr>
        <w:t>８　事業の周知</w:t>
      </w:r>
    </w:p>
    <w:p>
      <w:pPr>
        <w:pStyle w:val="0"/>
        <w:ind w:leftChars="0" w:hanging="214" w:hangingChars="91"/>
        <w:rPr>
          <w:rFonts w:hint="eastAsia" w:ascii="ＭＳ 明朝" w:hAnsi="ＭＳ 明朝"/>
          <w:color w:val="000000" w:themeColor="text1"/>
          <w:sz w:val="24"/>
        </w:rPr>
      </w:pPr>
      <w:r>
        <w:rPr>
          <w:rFonts w:hint="eastAsia" w:ascii="ＭＳ 明朝" w:hAnsi="ＭＳ 明朝"/>
          <w:color w:val="000000" w:themeColor="text1"/>
          <w:sz w:val="24"/>
        </w:rPr>
        <w:t>　　令和８年２月</w:t>
      </w:r>
      <w:r>
        <w:rPr>
          <w:rFonts w:hint="eastAsia" w:ascii="ＭＳ 明朝" w:hAnsi="ＭＳ 明朝"/>
          <w:color w:val="000000" w:themeColor="text1"/>
          <w:sz w:val="24"/>
        </w:rPr>
        <w:t>17</w:t>
      </w:r>
      <w:r>
        <w:rPr>
          <w:rFonts w:hint="eastAsia" w:ascii="ＭＳ 明朝" w:hAnsi="ＭＳ 明朝"/>
          <w:color w:val="000000" w:themeColor="text1"/>
          <w:sz w:val="24"/>
        </w:rPr>
        <w:t>日（火）に静岡県公報及び県地域福祉課ホームページに掲載する。</w:t>
      </w:r>
    </w:p>
    <w:p>
      <w:pPr>
        <w:pStyle w:val="0"/>
        <w:rPr>
          <w:rFonts w:hint="eastAsia" w:ascii="ＭＳ 明朝" w:hAnsi="ＭＳ 明朝"/>
          <w:color w:val="000000" w:themeColor="text1"/>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９　業者選定方法</w:t>
      </w:r>
    </w:p>
    <w:p>
      <w:pPr>
        <w:pStyle w:val="0"/>
        <w:ind w:left="463" w:leftChars="123" w:hanging="211" w:hangingChars="90"/>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本委託業務の随意契約の相手方となる候補者は、以下</w:t>
      </w:r>
      <w:r>
        <w:rPr>
          <w:rFonts w:hint="eastAsia" w:ascii="ＭＳ 明朝" w:hAnsi="ＭＳ 明朝"/>
          <w:color w:val="000000" w:themeColor="text1"/>
          <w:sz w:val="24"/>
        </w:rPr>
        <w:t>12(1)</w:t>
      </w:r>
      <w:r>
        <w:rPr>
          <w:rFonts w:hint="eastAsia" w:ascii="ＭＳ 明朝" w:hAnsi="ＭＳ 明朝"/>
          <w:color w:val="000000" w:themeColor="text1"/>
          <w:sz w:val="24"/>
        </w:rPr>
        <w:t>の提出書類と以下</w:t>
      </w:r>
      <w:r>
        <w:rPr>
          <w:rFonts w:hint="eastAsia" w:ascii="ＭＳ 明朝" w:hAnsi="ＭＳ 明朝"/>
          <w:color w:val="000000" w:themeColor="text1"/>
          <w:sz w:val="24"/>
        </w:rPr>
        <w:t>(2)</w:t>
      </w:r>
      <w:r>
        <w:rPr>
          <w:rFonts w:hint="eastAsia" w:ascii="ＭＳ 明朝" w:hAnsi="ＭＳ 明朝"/>
          <w:color w:val="000000" w:themeColor="text1"/>
          <w:sz w:val="24"/>
        </w:rPr>
        <w:t>のプレゼンテーションの内容を総合的に審査して選定する。</w:t>
      </w:r>
    </w:p>
    <w:p>
      <w:pPr>
        <w:pStyle w:val="0"/>
        <w:tabs>
          <w:tab w:val="left" w:leader="none" w:pos="1080"/>
        </w:tabs>
        <w:ind w:left="438" w:leftChars="122" w:hanging="188" w:hangingChars="80"/>
        <w:rPr>
          <w:rFonts w:hint="eastAsia"/>
          <w:color w:val="000000" w:themeColor="text1"/>
          <w:sz w:val="24"/>
        </w:rPr>
      </w:pPr>
      <w:r>
        <w:rPr>
          <w:rFonts w:hint="eastAsia" w:ascii="ＭＳ 明朝" w:hAnsi="ＭＳ 明朝" w:eastAsia="ＭＳ 明朝"/>
          <w:color w:val="000000" w:themeColor="text1"/>
          <w:kern w:val="0"/>
          <w:sz w:val="24"/>
        </w:rPr>
        <w:t xml:space="preserve">(2) </w:t>
      </w:r>
      <w:r>
        <w:rPr>
          <w:rFonts w:hint="eastAsia"/>
          <w:color w:val="000000" w:themeColor="text1"/>
          <w:kern w:val="0"/>
          <w:sz w:val="24"/>
        </w:rPr>
        <w:t>プレゼンテーション及びヒアリング</w:t>
      </w:r>
    </w:p>
    <w:p>
      <w:pPr>
        <w:pStyle w:val="0"/>
        <w:tabs>
          <w:tab w:val="left" w:leader="none" w:pos="1080"/>
        </w:tabs>
        <w:ind w:firstLine="469" w:firstLineChars="200"/>
        <w:rPr>
          <w:rFonts w:hint="eastAsia" w:ascii="ＭＳ 明朝" w:hAnsi="ＭＳ 明朝"/>
          <w:color w:val="000000" w:themeColor="text1"/>
          <w:kern w:val="0"/>
          <w:sz w:val="24"/>
          <w:u w:val="none" w:color="auto"/>
        </w:rPr>
      </w:pPr>
      <w:r>
        <w:rPr>
          <w:rFonts w:hint="eastAsia"/>
          <w:color w:val="000000" w:themeColor="text1"/>
          <w:sz w:val="24"/>
          <w:u w:val="none" w:color="auto"/>
        </w:rPr>
        <w:t>ア　開</w:t>
      </w:r>
      <w:r>
        <w:rPr>
          <w:rFonts w:hint="eastAsia"/>
          <w:color w:val="000000" w:themeColor="text1"/>
          <w:sz w:val="24"/>
          <w:u w:val="none" w:color="auto"/>
        </w:rPr>
        <w:t xml:space="preserve"> </w:t>
      </w:r>
      <w:r>
        <w:rPr>
          <w:rFonts w:hint="eastAsia"/>
          <w:color w:val="000000" w:themeColor="text1"/>
          <w:sz w:val="24"/>
          <w:u w:val="none" w:color="auto"/>
        </w:rPr>
        <w:t>催</w:t>
      </w:r>
      <w:r>
        <w:rPr>
          <w:rFonts w:hint="eastAsia"/>
          <w:color w:val="000000" w:themeColor="text1"/>
          <w:sz w:val="24"/>
          <w:u w:val="none" w:color="auto"/>
        </w:rPr>
        <w:t xml:space="preserve"> </w:t>
      </w:r>
      <w:r>
        <w:rPr>
          <w:rFonts w:hint="eastAsia"/>
          <w:color w:val="000000" w:themeColor="text1"/>
          <w:sz w:val="24"/>
          <w:u w:val="none" w:color="auto"/>
        </w:rPr>
        <w:t>日</w:t>
      </w:r>
      <w:r>
        <w:rPr>
          <w:rFonts w:hint="eastAsia"/>
          <w:color w:val="000000" w:themeColor="text1"/>
          <w:kern w:val="0"/>
          <w:sz w:val="24"/>
          <w:u w:val="none" w:color="auto"/>
        </w:rPr>
        <w:t>：令和８</w:t>
      </w:r>
      <w:r>
        <w:rPr>
          <w:rFonts w:hint="eastAsia" w:ascii="ＭＳ 明朝" w:hAnsi="ＭＳ 明朝"/>
          <w:color w:val="000000" w:themeColor="text1"/>
          <w:kern w:val="0"/>
          <w:sz w:val="24"/>
          <w:u w:val="none" w:color="auto"/>
        </w:rPr>
        <w:t>年３月</w:t>
      </w:r>
      <w:r>
        <w:rPr>
          <w:rFonts w:hint="eastAsia" w:ascii="ＭＳ 明朝" w:hAnsi="ＭＳ 明朝"/>
          <w:color w:val="000000" w:themeColor="text1"/>
          <w:kern w:val="0"/>
          <w:sz w:val="24"/>
          <w:u w:val="none" w:color="auto"/>
        </w:rPr>
        <w:t>10</w:t>
      </w:r>
      <w:r>
        <w:rPr>
          <w:rFonts w:hint="eastAsia" w:ascii="ＭＳ 明朝" w:hAnsi="ＭＳ 明朝"/>
          <w:color w:val="000000" w:themeColor="text1"/>
          <w:kern w:val="0"/>
          <w:sz w:val="24"/>
          <w:u w:val="none" w:color="auto"/>
        </w:rPr>
        <w:t>日（火）の指定した時間</w:t>
      </w:r>
    </w:p>
    <w:p>
      <w:pPr>
        <w:pStyle w:val="0"/>
        <w:tabs>
          <w:tab w:val="clear" w:pos="1080"/>
        </w:tabs>
        <w:ind w:leftChars="0" w:firstLine="2130" w:firstLineChars="908"/>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具体的な時間については、別途該当者に連絡する。</w:t>
      </w:r>
    </w:p>
    <w:p>
      <w:pPr>
        <w:pStyle w:val="0"/>
        <w:tabs>
          <w:tab w:val="left" w:leader="none" w:pos="1080"/>
        </w:tabs>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　　イ　場　　所</w:t>
      </w:r>
      <w:r>
        <w:rPr>
          <w:rFonts w:hint="eastAsia"/>
          <w:color w:val="000000" w:themeColor="text1"/>
          <w:kern w:val="0"/>
          <w:sz w:val="24"/>
          <w:u w:val="none" w:color="auto"/>
        </w:rPr>
        <w:t>：静岡県庁</w:t>
      </w:r>
      <w:r>
        <w:rPr>
          <w:rFonts w:hint="eastAsia"/>
          <w:color w:val="000000" w:themeColor="text1"/>
          <w:sz w:val="24"/>
        </w:rPr>
        <w:t>別館９階第二会議室</w:t>
      </w:r>
      <w:r>
        <w:rPr>
          <w:rFonts w:hint="eastAsia"/>
          <w:color w:val="000000" w:themeColor="text1"/>
          <w:kern w:val="0"/>
          <w:sz w:val="24"/>
          <w:u w:val="none" w:color="auto"/>
        </w:rPr>
        <w:t>（静岡市葵区追手町</w:t>
      </w:r>
      <w:r>
        <w:rPr>
          <w:rFonts w:hint="eastAsia"/>
          <w:strike w:val="0"/>
          <w:dstrike w:val="0"/>
          <w:color w:val="000000" w:themeColor="text1"/>
          <w:kern w:val="0"/>
          <w:sz w:val="24"/>
          <w:u w:val="none" w:color="auto"/>
        </w:rPr>
        <w:t>９番６号</w:t>
      </w:r>
      <w:r>
        <w:rPr>
          <w:rFonts w:hint="eastAsia"/>
          <w:color w:val="000000" w:themeColor="text1"/>
          <w:kern w:val="0"/>
          <w:sz w:val="24"/>
          <w:u w:val="none" w:color="auto"/>
        </w:rPr>
        <w:t>）</w:t>
      </w:r>
    </w:p>
    <w:p>
      <w:pPr>
        <w:pStyle w:val="0"/>
        <w:tabs>
          <w:tab w:val="clear" w:pos="1080"/>
        </w:tabs>
        <w:ind w:leftChars="0" w:hanging="2083" w:hangingChars="888"/>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　　ウ　</w:t>
      </w:r>
      <w:r>
        <w:rPr>
          <w:rFonts w:hint="eastAsia" w:ascii="ＭＳ 明朝" w:hAnsi="ＭＳ 明朝"/>
          <w:color w:val="000000" w:themeColor="text1"/>
          <w:spacing w:val="1"/>
          <w:w w:val="78"/>
          <w:kern w:val="0"/>
          <w:sz w:val="24"/>
          <w:u w:val="none" w:color="auto"/>
          <w:fitText w:val="938" w:id="1"/>
        </w:rPr>
        <w:t>説明時間</w:t>
      </w:r>
      <w:r>
        <w:rPr>
          <w:rFonts w:hint="eastAsia" w:ascii="ＭＳ 明朝" w:hAnsi="ＭＳ 明朝"/>
          <w:color w:val="000000" w:themeColor="text1"/>
          <w:spacing w:val="0"/>
          <w:w w:val="78"/>
          <w:kern w:val="0"/>
          <w:sz w:val="24"/>
          <w:u w:val="none" w:color="auto"/>
          <w:fitText w:val="938" w:id="1"/>
        </w:rPr>
        <w:t>等</w:t>
      </w:r>
      <w:r>
        <w:rPr>
          <w:rFonts w:hint="eastAsia"/>
          <w:color w:val="000000" w:themeColor="text1"/>
          <w:sz w:val="24"/>
        </w:rPr>
        <w:t>：プレゼンテーションに参加できる人数は、１事業者当たり３人以内とす</w:t>
      </w:r>
    </w:p>
    <w:p>
      <w:pPr>
        <w:pStyle w:val="0"/>
        <w:tabs>
          <w:tab w:val="clear" w:pos="1080"/>
        </w:tabs>
        <w:ind w:left="2089" w:leftChars="1021" w:firstLine="23" w:firstLineChars="10"/>
        <w:rPr>
          <w:rFonts w:hint="eastAsia" w:ascii="ＭＳ 明朝" w:hAnsi="ＭＳ 明朝"/>
          <w:color w:val="000000" w:themeColor="text1"/>
          <w:kern w:val="0"/>
          <w:sz w:val="24"/>
          <w:u w:val="none" w:color="auto"/>
        </w:rPr>
      </w:pPr>
      <w:r>
        <w:rPr>
          <w:rFonts w:hint="eastAsia"/>
          <w:color w:val="000000" w:themeColor="text1"/>
          <w:sz w:val="24"/>
        </w:rPr>
        <w:t>る。また、１事業者当たりの説明時間は、</w:t>
      </w:r>
      <w:r>
        <w:rPr>
          <w:rFonts w:hint="eastAsia" w:ascii="ＭＳ 明朝" w:hAnsi="ＭＳ 明朝" w:eastAsia="ＭＳ 明朝"/>
          <w:color w:val="000000" w:themeColor="text1"/>
          <w:sz w:val="24"/>
        </w:rPr>
        <w:t>20</w:t>
      </w:r>
      <w:r>
        <w:rPr>
          <w:rFonts w:hint="eastAsia"/>
          <w:color w:val="000000" w:themeColor="text1"/>
          <w:sz w:val="24"/>
        </w:rPr>
        <w:t>分以内とし、その後、質疑</w:t>
      </w:r>
    </w:p>
    <w:p>
      <w:pPr>
        <w:pStyle w:val="0"/>
        <w:tabs>
          <w:tab w:val="clear" w:pos="1080"/>
        </w:tabs>
        <w:ind w:left="2089" w:leftChars="1021" w:firstLine="23" w:firstLineChars="10"/>
        <w:rPr>
          <w:rFonts w:hint="eastAsia" w:ascii="ＭＳ 明朝" w:hAnsi="ＭＳ 明朝"/>
          <w:color w:val="000000" w:themeColor="text1"/>
          <w:kern w:val="0"/>
          <w:sz w:val="24"/>
          <w:u w:val="none" w:color="auto"/>
        </w:rPr>
      </w:pPr>
      <w:r>
        <w:rPr>
          <w:rFonts w:hint="eastAsia"/>
          <w:color w:val="000000" w:themeColor="text1"/>
          <w:sz w:val="24"/>
        </w:rPr>
        <w:t>応答の時間を５～</w:t>
      </w:r>
      <w:r>
        <w:rPr>
          <w:rFonts w:hint="eastAsia" w:ascii="ＭＳ 明朝" w:hAnsi="ＭＳ 明朝" w:eastAsia="ＭＳ 明朝"/>
          <w:color w:val="000000" w:themeColor="text1"/>
          <w:sz w:val="24"/>
        </w:rPr>
        <w:t>10</w:t>
      </w:r>
      <w:r>
        <w:rPr>
          <w:rFonts w:hint="eastAsia"/>
          <w:color w:val="000000" w:themeColor="text1"/>
          <w:sz w:val="24"/>
        </w:rPr>
        <w:t>分程度設けることとする。</w:t>
      </w:r>
    </w:p>
    <w:p>
      <w:pPr>
        <w:pStyle w:val="0"/>
        <w:tabs>
          <w:tab w:val="left" w:leader="none" w:pos="1080"/>
        </w:tabs>
        <w:ind w:left="2099" w:leftChars="229" w:hanging="1630" w:hangingChars="695"/>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エ　結果通知</w:t>
      </w:r>
      <w:r>
        <w:rPr>
          <w:rFonts w:hint="eastAsia"/>
          <w:color w:val="000000" w:themeColor="text1"/>
          <w:kern w:val="0"/>
          <w:sz w:val="24"/>
          <w:u w:val="none" w:color="auto"/>
        </w:rPr>
        <w:t>：</w:t>
      </w:r>
      <w:r>
        <w:rPr>
          <w:rFonts w:hint="eastAsia" w:ascii="ＭＳ 明朝" w:hAnsi="ＭＳ 明朝"/>
          <w:color w:val="000000" w:themeColor="text1"/>
          <w:kern w:val="0"/>
          <w:sz w:val="24"/>
          <w:u w:val="none" w:color="auto"/>
        </w:rPr>
        <w:t>契約予定者に特定された者に対しては、令和８年３月</w:t>
      </w:r>
      <w:r>
        <w:rPr>
          <w:rFonts w:hint="eastAsia" w:ascii="ＭＳ 明朝" w:hAnsi="ＭＳ 明朝"/>
          <w:color w:val="000000" w:themeColor="text1"/>
          <w:kern w:val="0"/>
          <w:sz w:val="24"/>
          <w:u w:val="none" w:color="auto"/>
        </w:rPr>
        <w:t>13</w:t>
      </w:r>
      <w:r>
        <w:rPr>
          <w:rFonts w:hint="eastAsia" w:ascii="ＭＳ 明朝" w:hAnsi="ＭＳ 明朝"/>
          <w:color w:val="000000" w:themeColor="text1"/>
          <w:kern w:val="0"/>
          <w:sz w:val="24"/>
          <w:u w:val="none" w:color="auto"/>
        </w:rPr>
        <w:t>日（金）までに、特定された旨を電子メールにて通知する。</w:t>
      </w:r>
    </w:p>
    <w:p>
      <w:pPr>
        <w:pStyle w:val="0"/>
        <w:ind w:left="2083" w:leftChars="1018"/>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特定されなかった者に対しては、令和８年３月</w:t>
      </w:r>
      <w:r>
        <w:rPr>
          <w:rFonts w:hint="eastAsia" w:ascii="ＭＳ 明朝" w:hAnsi="ＭＳ 明朝"/>
          <w:color w:val="000000" w:themeColor="text1"/>
          <w:kern w:val="0"/>
          <w:sz w:val="24"/>
          <w:u w:val="none" w:color="auto"/>
        </w:rPr>
        <w:t>13</w:t>
      </w:r>
      <w:r>
        <w:rPr>
          <w:rFonts w:hint="eastAsia" w:ascii="ＭＳ 明朝" w:hAnsi="ＭＳ 明朝"/>
          <w:color w:val="000000" w:themeColor="text1"/>
          <w:kern w:val="0"/>
          <w:sz w:val="24"/>
          <w:u w:val="none" w:color="auto"/>
        </w:rPr>
        <w:t>日（金）までに、特定されなかった旨とその理由を電子メールにて通知する。</w:t>
      </w:r>
    </w:p>
    <w:p>
      <w:pPr>
        <w:pStyle w:val="0"/>
        <w:ind w:left="2113" w:leftChars="230" w:hanging="1642" w:hangingChars="700"/>
        <w:rPr>
          <w:rFonts w:hint="eastAsia" w:ascii="ＭＳ 明朝" w:hAnsi="ＭＳ 明朝"/>
          <w:color w:val="000000" w:themeColor="text1"/>
          <w:sz w:val="24"/>
        </w:rPr>
      </w:pPr>
      <w:r>
        <w:rPr>
          <w:rFonts w:hint="eastAsia" w:ascii="ＭＳ 明朝" w:hAnsi="ＭＳ 明朝"/>
          <w:color w:val="000000" w:themeColor="text1"/>
          <w:kern w:val="0"/>
          <w:sz w:val="24"/>
          <w:u w:val="none" w:color="auto"/>
        </w:rPr>
        <w:t>オ　そ</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の</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他：プレゼンテーションにおいて、</w:t>
      </w:r>
      <w:r>
        <w:rPr>
          <w:rFonts w:hint="eastAsia" w:ascii="ＭＳ 明朝" w:hAnsi="ＭＳ 明朝"/>
          <w:color w:val="000000" w:themeColor="text1"/>
          <w:sz w:val="24"/>
          <w:u w:val="none" w:color="auto"/>
        </w:rPr>
        <w:t>パソコン等の機器を持ち込む場合は、必ず事前に相談すること。</w:t>
      </w:r>
    </w:p>
    <w:p>
      <w:pPr>
        <w:pStyle w:val="0"/>
        <w:ind w:leftChars="0" w:firstLineChars="0"/>
        <w:rPr>
          <w:rFonts w:hint="eastAsia" w:ascii="ＭＳ 明朝" w:hAnsi="ＭＳ 明朝"/>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10</w:t>
      </w:r>
      <w:r>
        <w:rPr>
          <w:rFonts w:hint="eastAsia" w:ascii="ＭＳ ゴシック" w:hAnsi="ＭＳ ゴシック" w:eastAsia="ＭＳ ゴシック"/>
          <w:color w:val="000000" w:themeColor="text1"/>
          <w:sz w:val="24"/>
        </w:rPr>
        <w:t>　特定されなかった者に対する理由の説明</w:t>
      </w:r>
    </w:p>
    <w:p>
      <w:pPr>
        <w:pStyle w:val="0"/>
        <w:ind w:left="477" w:leftChars="123" w:hanging="225" w:hangingChars="96"/>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特定されなかった者は、その理由について説明を求めることができる。</w:t>
      </w:r>
    </w:p>
    <w:p>
      <w:pPr>
        <w:pStyle w:val="0"/>
        <w:ind w:left="477" w:leftChars="123" w:hanging="225" w:hangingChars="96"/>
        <w:rPr>
          <w:rFonts w:hint="eastAsia" w:ascii="ＭＳ 明朝" w:hAnsi="ＭＳ 明朝"/>
          <w:color w:val="000000" w:themeColor="text1"/>
          <w:kern w:val="0"/>
          <w:sz w:val="24"/>
        </w:rPr>
      </w:pPr>
      <w:r>
        <w:rPr>
          <w:rFonts w:hint="eastAsia" w:ascii="ＭＳ 明朝" w:hAnsi="ＭＳ 明朝"/>
          <w:color w:val="000000" w:themeColor="text1"/>
          <w:sz w:val="24"/>
        </w:rPr>
        <w:t>(2) (1)</w:t>
      </w:r>
      <w:r>
        <w:rPr>
          <w:rFonts w:hint="eastAsia" w:ascii="ＭＳ 明朝" w:hAnsi="ＭＳ 明朝"/>
          <w:color w:val="000000" w:themeColor="text1"/>
          <w:sz w:val="24"/>
        </w:rPr>
        <w:t>の説明を求める場合には、</w:t>
      </w:r>
      <w:r>
        <w:rPr>
          <w:rFonts w:hint="eastAsia" w:ascii="ＭＳ 明朝" w:hAnsi="ＭＳ 明朝"/>
          <w:color w:val="000000" w:themeColor="text1"/>
          <w:kern w:val="0"/>
          <w:sz w:val="24"/>
        </w:rPr>
        <w:t>令和８年３月</w:t>
      </w:r>
      <w:r>
        <w:rPr>
          <w:rFonts w:hint="eastAsia" w:ascii="ＭＳ 明朝" w:hAnsi="ＭＳ 明朝"/>
          <w:color w:val="000000" w:themeColor="text1"/>
          <w:kern w:val="0"/>
          <w:sz w:val="24"/>
        </w:rPr>
        <w:t>18</w:t>
      </w:r>
      <w:r>
        <w:rPr>
          <w:rFonts w:hint="eastAsia" w:ascii="ＭＳ 明朝" w:hAnsi="ＭＳ 明朝"/>
          <w:color w:val="000000" w:themeColor="text1"/>
          <w:kern w:val="0"/>
          <w:sz w:val="24"/>
        </w:rPr>
        <w:t>日（水）</w:t>
      </w:r>
      <w:r>
        <w:rPr>
          <w:rFonts w:hint="eastAsia" w:ascii="ＭＳ 明朝" w:hAnsi="ＭＳ 明朝"/>
          <w:color w:val="000000" w:themeColor="text1"/>
          <w:sz w:val="24"/>
        </w:rPr>
        <w:t>までに電子メールにて書面（様式自由）を提出すること。郵送によるものは受け付けない。</w:t>
      </w:r>
    </w:p>
    <w:p>
      <w:pPr>
        <w:pStyle w:val="0"/>
        <w:ind w:left="477" w:leftChars="123" w:hanging="225" w:hangingChars="96"/>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説明を求められたときは、説明を求めた者に対し、令和８年３月</w:t>
      </w:r>
      <w:r>
        <w:rPr>
          <w:rFonts w:hint="eastAsia" w:ascii="ＭＳ 明朝" w:hAnsi="ＭＳ 明朝"/>
          <w:color w:val="000000" w:themeColor="text1"/>
          <w:sz w:val="24"/>
        </w:rPr>
        <w:t>27</w:t>
      </w:r>
      <w:r>
        <w:rPr>
          <w:rFonts w:hint="eastAsia" w:ascii="ＭＳ 明朝" w:hAnsi="ＭＳ 明朝"/>
          <w:color w:val="000000" w:themeColor="text1"/>
          <w:sz w:val="24"/>
        </w:rPr>
        <w:t>日（金）までに電子メールにて書面により回答する。</w:t>
      </w:r>
    </w:p>
    <w:p>
      <w:pPr>
        <w:pStyle w:val="0"/>
        <w:ind w:left="477" w:leftChars="123" w:hanging="225" w:hangingChars="96"/>
        <w:rPr>
          <w:rFonts w:hint="eastAsia" w:ascii="ＭＳ 明朝" w:hAnsi="ＭＳ 明朝"/>
          <w:color w:val="000000" w:themeColor="text1"/>
          <w:sz w:val="24"/>
        </w:rPr>
      </w:pPr>
      <w:r>
        <w:rPr>
          <w:rFonts w:hint="eastAsia" w:ascii="ＭＳ 明朝" w:hAnsi="ＭＳ 明朝"/>
          <w:color w:val="000000" w:themeColor="text1"/>
          <w:sz w:val="24"/>
        </w:rPr>
        <w:t>(4) (2)</w:t>
      </w:r>
      <w:r>
        <w:rPr>
          <w:rFonts w:hint="eastAsia" w:ascii="ＭＳ 明朝" w:hAnsi="ＭＳ 明朝"/>
          <w:color w:val="000000" w:themeColor="text1"/>
          <w:sz w:val="24"/>
        </w:rPr>
        <w:t>の書面の提出先は、下記</w:t>
      </w:r>
      <w:r>
        <w:rPr>
          <w:rFonts w:hint="eastAsia" w:ascii="ＭＳ 明朝" w:hAnsi="ＭＳ 明朝"/>
          <w:color w:val="000000" w:themeColor="text1"/>
          <w:sz w:val="24"/>
        </w:rPr>
        <w:t>16</w:t>
      </w:r>
      <w:r>
        <w:rPr>
          <w:rFonts w:hint="eastAsia" w:ascii="ＭＳ 明朝" w:hAnsi="ＭＳ 明朝"/>
          <w:color w:val="000000" w:themeColor="text1"/>
          <w:sz w:val="24"/>
        </w:rPr>
        <w:t>とする。</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rPr>
      </w:pPr>
      <w:r>
        <w:rPr>
          <w:rFonts w:hint="eastAsia" w:ascii="ＭＳ ゴシック" w:hAnsi="ＭＳ ゴシック" w:eastAsia="ＭＳ ゴシック"/>
          <w:color w:val="000000" w:themeColor="text1"/>
          <w:sz w:val="24"/>
        </w:rPr>
        <w:t>11</w:t>
      </w:r>
      <w:r>
        <w:rPr>
          <w:rFonts w:hint="eastAsia" w:ascii="ＭＳ ゴシック" w:hAnsi="ＭＳ ゴシック" w:eastAsia="ＭＳ ゴシック"/>
          <w:color w:val="000000" w:themeColor="text1"/>
          <w:sz w:val="24"/>
        </w:rPr>
        <w:t>　参加意思表明書の提出</w:t>
      </w:r>
    </w:p>
    <w:p>
      <w:pPr>
        <w:pStyle w:val="0"/>
        <w:ind w:left="229" w:leftChars="112" w:firstLine="239" w:firstLineChars="102"/>
        <w:rPr>
          <w:rFonts w:hint="eastAsia" w:ascii="ＭＳ 明朝" w:hAnsi="ＭＳ 明朝" w:eastAsia="ＭＳ 明朝"/>
          <w:color w:val="000000" w:themeColor="text1"/>
        </w:rPr>
      </w:pPr>
      <w:r>
        <w:rPr>
          <w:rFonts w:hint="eastAsia" w:ascii="ＭＳ 明朝" w:hAnsi="ＭＳ 明朝" w:eastAsia="ＭＳ 明朝"/>
          <w:color w:val="000000" w:themeColor="text1"/>
          <w:sz w:val="24"/>
        </w:rPr>
        <w:t>本企画提案に参加を希望する者は、令和８年３月２日（月）午後５時までに、参加意思表明書（様式第１号）を、</w:t>
      </w:r>
      <w:r>
        <w:rPr>
          <w:rFonts w:hint="eastAsia" w:ascii="ＭＳ 明朝" w:hAnsi="ＭＳ 明朝" w:eastAsia="ＭＳ 明朝"/>
          <w:color w:val="000000" w:themeColor="text1"/>
          <w:sz w:val="24"/>
        </w:rPr>
        <w:t>PDF</w:t>
      </w:r>
      <w:r>
        <w:rPr>
          <w:rFonts w:hint="eastAsia" w:ascii="ＭＳ 明朝" w:hAnsi="ＭＳ 明朝" w:eastAsia="ＭＳ 明朝"/>
          <w:color w:val="000000" w:themeColor="text1"/>
          <w:sz w:val="24"/>
        </w:rPr>
        <w:t>形式にて、静岡県健康福祉部福祉長寿局地域福祉課メール宛て（</w:t>
      </w:r>
      <w:r>
        <w:rPr>
          <w:rFonts w:hint="eastAsia" w:ascii="ＭＳ 明朝" w:hAnsi="ＭＳ 明朝" w:eastAsia="ＭＳ 明朝"/>
          <w:color w:val="000000" w:themeColor="text1"/>
          <w:sz w:val="24"/>
        </w:rPr>
        <w:t>chifuku@pref.shizuoka.lg.jp</w:t>
      </w:r>
      <w:r>
        <w:rPr>
          <w:rFonts w:hint="eastAsia" w:ascii="ＭＳ 明朝" w:hAnsi="ＭＳ 明朝" w:eastAsia="ＭＳ 明朝"/>
          <w:color w:val="000000" w:themeColor="text1"/>
          <w:sz w:val="24"/>
        </w:rPr>
        <w:t>）に、提出すること。</w:t>
      </w:r>
    </w:p>
    <w:p>
      <w:pPr>
        <w:pStyle w:val="0"/>
        <w:ind w:leftChars="0" w:firstLine="0" w:firstLineChars="0"/>
        <w:rPr>
          <w:rFonts w:hint="eastAsia" w:ascii="ＭＳ 明朝" w:hAnsi="ＭＳ 明朝" w:eastAsia="ＭＳ 明朝"/>
          <w:color w:val="000000" w:themeColor="text1"/>
        </w:rPr>
      </w:pPr>
    </w:p>
    <w:p>
      <w:pPr>
        <w:pStyle w:val="0"/>
        <w:ind w:leftChars="0" w:firstLine="0" w:firstLineChars="0"/>
        <w:rPr>
          <w:rFonts w:hint="eastAsia" w:ascii="ＭＳ 明朝" w:hAnsi="ＭＳ 明朝" w:eastAsia="ＭＳ 明朝"/>
          <w:color w:val="000000" w:themeColor="text1"/>
        </w:rPr>
      </w:pPr>
      <w:r>
        <w:rPr>
          <w:rFonts w:hint="eastAsia" w:ascii="ＭＳ ゴシック" w:hAnsi="ＭＳ ゴシック" w:eastAsia="ＭＳ ゴシック"/>
          <w:color w:val="000000" w:themeColor="text1"/>
          <w:sz w:val="24"/>
        </w:rPr>
        <w:t>12</w:t>
      </w:r>
      <w:r>
        <w:rPr>
          <w:rFonts w:hint="eastAsia" w:ascii="ＭＳ ゴシック" w:hAnsi="ＭＳ ゴシック" w:eastAsia="ＭＳ ゴシック"/>
          <w:color w:val="000000" w:themeColor="text1"/>
          <w:sz w:val="24"/>
        </w:rPr>
        <w:t>　企画提案書等の提出</w:t>
      </w:r>
    </w:p>
    <w:p>
      <w:pPr>
        <w:pStyle w:val="0"/>
        <w:ind w:leftChars="0" w:hanging="239" w:hangingChars="102"/>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本企画提案に参加を希望する者は、以下のとおり企画提案書等を提出すること。</w:t>
      </w:r>
    </w:p>
    <w:p>
      <w:pPr>
        <w:pStyle w:val="0"/>
        <w:numPr>
          <w:numId w:val="0"/>
        </w:numPr>
        <w:ind w:leftChars="0" w:firstLine="235" w:firstLineChars="100"/>
        <w:jc w:val="left"/>
        <w:rPr>
          <w:rFonts w:hint="eastAsia" w:ascii="ＭＳ 明朝" w:hAnsi="ＭＳ 明朝"/>
          <w:color w:val="000000" w:themeColor="text1"/>
          <w:sz w:val="24"/>
        </w:rPr>
      </w:pPr>
      <w:r>
        <w:rPr>
          <w:rFonts w:hint="eastAsia" w:ascii="ＭＳ 明朝" w:hAnsi="ＭＳ 明朝" w:eastAsia="ＭＳ 明朝"/>
          <w:color w:val="000000" w:themeColor="text1"/>
          <w:sz w:val="24"/>
        </w:rPr>
        <w:t xml:space="preserve">(1) </w:t>
      </w:r>
      <w:r>
        <w:rPr>
          <w:rFonts w:hint="eastAsia" w:ascii="ＭＳ 明朝" w:hAnsi="ＭＳ 明朝" w:eastAsia="ＭＳ 明朝"/>
          <w:color w:val="000000" w:themeColor="text1"/>
          <w:sz w:val="24"/>
        </w:rPr>
        <w:t>提出書類</w:t>
      </w:r>
    </w:p>
    <w:p>
      <w:pPr>
        <w:pStyle w:val="0"/>
        <w:numPr>
          <w:numId w:val="0"/>
        </w:numPr>
        <w:ind w:left="697" w:leftChars="225" w:hanging="237" w:hangingChars="101"/>
        <w:jc w:val="left"/>
        <w:rPr>
          <w:rFonts w:hint="eastAsia" w:ascii="ＭＳ 明朝" w:hAnsi="ＭＳ 明朝"/>
          <w:color w:val="000000" w:themeColor="text1"/>
          <w:sz w:val="24"/>
        </w:rPr>
      </w:pPr>
      <w:r>
        <w:rPr>
          <w:rFonts w:hint="eastAsia" w:ascii="ＭＳ 明朝" w:hAnsi="ＭＳ 明朝" w:eastAsia="ＭＳ 明朝"/>
          <w:color w:val="000000" w:themeColor="text1"/>
          <w:sz w:val="24"/>
        </w:rPr>
        <w:t>ア　静</w:t>
      </w:r>
      <w:r>
        <w:rPr>
          <w:rFonts w:hint="eastAsia" w:ascii="ＭＳ 明朝" w:hAnsi="ＭＳ 明朝"/>
          <w:color w:val="000000" w:themeColor="text1"/>
          <w:sz w:val="24"/>
        </w:rPr>
        <w:t>岡県生活困窮者自立相談支援事業等業務委託応募申込書（様式第２号）</w:t>
      </w:r>
    </w:p>
    <w:p>
      <w:pPr>
        <w:pStyle w:val="0"/>
        <w:ind w:left="697" w:leftChars="225" w:hanging="237" w:hangingChars="101"/>
        <w:rPr>
          <w:rFonts w:hint="eastAsia" w:ascii="ＭＳ 明朝" w:hAnsi="ＭＳ 明朝"/>
          <w:color w:val="000000" w:themeColor="text1"/>
          <w:sz w:val="24"/>
        </w:rPr>
      </w:pPr>
      <w:r>
        <w:rPr>
          <w:rFonts w:hint="eastAsia" w:ascii="ＭＳ 明朝" w:hAnsi="ＭＳ 明朝"/>
          <w:color w:val="000000" w:themeColor="text1"/>
          <w:sz w:val="24"/>
        </w:rPr>
        <w:t>イ　応募者概要説明書（様式第３号）</w:t>
      </w:r>
    </w:p>
    <w:p>
      <w:pPr>
        <w:pStyle w:val="0"/>
        <w:ind w:left="697" w:leftChars="225" w:hanging="237" w:hangingChars="101"/>
        <w:rPr>
          <w:rFonts w:hint="eastAsia" w:ascii="ＭＳ 明朝" w:hAnsi="ＭＳ 明朝"/>
          <w:color w:val="000000" w:themeColor="text1"/>
          <w:sz w:val="24"/>
        </w:rPr>
      </w:pPr>
      <w:r>
        <w:rPr>
          <w:rFonts w:hint="eastAsia" w:ascii="ＭＳ 明朝" w:hAnsi="ＭＳ 明朝"/>
          <w:color w:val="000000" w:themeColor="text1"/>
          <w:sz w:val="24"/>
        </w:rPr>
        <w:t>ウ　事業計画書（様式第４号）</w:t>
      </w:r>
    </w:p>
    <w:p>
      <w:pPr>
        <w:pStyle w:val="0"/>
        <w:ind w:left="697" w:leftChars="225" w:hanging="237" w:hangingChars="101"/>
        <w:rPr>
          <w:rFonts w:hint="eastAsia" w:ascii="ＭＳ 明朝" w:hAnsi="ＭＳ 明朝"/>
          <w:color w:val="000000" w:themeColor="text1"/>
          <w:sz w:val="24"/>
        </w:rPr>
      </w:pPr>
      <w:r>
        <w:rPr>
          <w:rFonts w:hint="eastAsia" w:ascii="ＭＳ 明朝" w:hAnsi="ＭＳ 明朝"/>
          <w:color w:val="000000" w:themeColor="text1"/>
          <w:sz w:val="24"/>
        </w:rPr>
        <w:t>エ　委託業務参考見積書（様式第５号）</w:t>
      </w:r>
    </w:p>
    <w:p>
      <w:pPr>
        <w:pStyle w:val="0"/>
        <w:ind w:left="681" w:leftChars="225" w:hanging="221" w:hangingChars="94"/>
        <w:rPr>
          <w:rFonts w:hint="eastAsia" w:ascii="ＭＳ 明朝" w:hAnsi="ＭＳ 明朝"/>
          <w:color w:val="000000" w:themeColor="text1"/>
          <w:sz w:val="24"/>
        </w:rPr>
      </w:pPr>
      <w:r>
        <w:rPr>
          <w:rFonts w:hint="eastAsia" w:ascii="ＭＳ 明朝" w:hAnsi="ＭＳ 明朝"/>
          <w:color w:val="000000" w:themeColor="text1"/>
          <w:sz w:val="24"/>
        </w:rPr>
        <w:t>オ　複数事業者による共同体での参加申込みの場合は、共同体の構成員を記載した書類、共同体協定書（（案）を含む。）の写し、委任状（様式第６号）</w:t>
      </w:r>
    </w:p>
    <w:p>
      <w:pPr>
        <w:pStyle w:val="0"/>
        <w:tabs>
          <w:tab w:val="left" w:leader="none" w:pos="8925"/>
        </w:tabs>
        <w:ind w:leftChars="0" w:firstLine="235"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提出書類の様式</w:t>
      </w:r>
    </w:p>
    <w:p>
      <w:pPr>
        <w:pStyle w:val="0"/>
        <w:ind w:left="669" w:leftChars="217" w:hanging="225" w:hangingChars="96"/>
        <w:rPr>
          <w:rFonts w:hint="eastAsia" w:ascii="ＭＳ 明朝" w:hAnsi="ＭＳ 明朝"/>
          <w:color w:val="000000" w:themeColor="text1"/>
          <w:sz w:val="24"/>
        </w:rPr>
      </w:pPr>
      <w:r>
        <w:rPr>
          <w:rFonts w:hint="eastAsia" w:ascii="ＭＳ 明朝" w:hAnsi="ＭＳ 明朝"/>
          <w:color w:val="000000" w:themeColor="text1"/>
          <w:sz w:val="24"/>
        </w:rPr>
        <w:t>ア　用紙は</w:t>
      </w:r>
      <w:r>
        <w:rPr>
          <w:rFonts w:hint="eastAsia" w:ascii="ＭＳ 明朝" w:hAnsi="ＭＳ 明朝"/>
          <w:color w:val="000000" w:themeColor="text1"/>
          <w:sz w:val="24"/>
        </w:rPr>
        <w:t>A4</w:t>
      </w:r>
      <w:r>
        <w:rPr>
          <w:rFonts w:hint="eastAsia" w:ascii="ＭＳ 明朝" w:hAnsi="ＭＳ 明朝"/>
          <w:color w:val="000000" w:themeColor="text1"/>
          <w:sz w:val="24"/>
        </w:rPr>
        <w:t>判、縦方向、横書き片面記載、ホチキス左側１箇所綴じ（製本テープは使用しない。）を原則とする。なお、記載する内容に応じて</w:t>
      </w:r>
      <w:r>
        <w:rPr>
          <w:rFonts w:hint="eastAsia" w:ascii="ＭＳ 明朝" w:hAnsi="ＭＳ 明朝"/>
          <w:color w:val="000000" w:themeColor="text1"/>
          <w:sz w:val="24"/>
        </w:rPr>
        <w:t>A4</w:t>
      </w:r>
      <w:r>
        <w:rPr>
          <w:rFonts w:hint="eastAsia" w:ascii="ＭＳ 明朝" w:hAnsi="ＭＳ 明朝"/>
          <w:color w:val="000000" w:themeColor="text1"/>
          <w:sz w:val="24"/>
        </w:rPr>
        <w:t>判に収まらない図表の挿入や異なるレイアウトとなる場合には、異なる様式も可能とする。</w:t>
      </w:r>
    </w:p>
    <w:p>
      <w:pPr>
        <w:pStyle w:val="0"/>
        <w:ind w:left="438" w:leftChars="214" w:firstLine="0" w:firstLineChars="0"/>
        <w:rPr>
          <w:rFonts w:hint="eastAsia" w:ascii="ＭＳ 明朝" w:hAnsi="ＭＳ 明朝"/>
          <w:color w:val="000000" w:themeColor="text1"/>
          <w:sz w:val="24"/>
        </w:rPr>
      </w:pPr>
      <w:r>
        <w:rPr>
          <w:rFonts w:hint="eastAsia" w:ascii="ＭＳ 明朝" w:hAnsi="ＭＳ 明朝"/>
          <w:color w:val="000000" w:themeColor="text1"/>
          <w:sz w:val="24"/>
        </w:rPr>
        <w:t>イ　枚数は自由とする。</w:t>
      </w:r>
    </w:p>
    <w:p>
      <w:pPr>
        <w:pStyle w:val="0"/>
        <w:ind w:left="670" w:leftChars="214" w:hanging="232" w:hangingChars="99"/>
        <w:rPr>
          <w:rFonts w:hint="eastAsia" w:ascii="ＭＳ 明朝" w:hAnsi="ＭＳ 明朝"/>
          <w:color w:val="000000" w:themeColor="text1"/>
          <w:sz w:val="24"/>
        </w:rPr>
      </w:pPr>
      <w:r>
        <w:rPr>
          <w:rFonts w:hint="eastAsia" w:ascii="ＭＳ 明朝" w:hAnsi="ＭＳ 明朝"/>
          <w:color w:val="000000" w:themeColor="text1"/>
          <w:sz w:val="24"/>
        </w:rPr>
        <w:t>ウ　文章のほか、イラスト、写真等の使用も可とする。</w:t>
      </w:r>
    </w:p>
    <w:p>
      <w:pPr>
        <w:pStyle w:val="0"/>
        <w:ind w:leftChars="0" w:firstLine="235"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提出書類の部数</w:t>
      </w:r>
    </w:p>
    <w:p>
      <w:pPr>
        <w:pStyle w:val="0"/>
        <w:ind w:left="440" w:leftChars="215" w:firstLine="232" w:firstLineChars="99"/>
        <w:rPr>
          <w:rFonts w:hint="eastAsia" w:ascii="ＭＳ 明朝" w:hAnsi="ＭＳ 明朝"/>
          <w:color w:val="000000" w:themeColor="text1"/>
          <w:sz w:val="24"/>
        </w:rPr>
      </w:pPr>
      <w:r>
        <w:rPr>
          <w:rFonts w:hint="eastAsia" w:ascii="ＭＳ 明朝" w:hAnsi="ＭＳ 明朝"/>
          <w:color w:val="000000" w:themeColor="text1"/>
          <w:sz w:val="24"/>
        </w:rPr>
        <w:t>上記「</w:t>
      </w:r>
      <w:r>
        <w:rPr>
          <w:rFonts w:hint="eastAsia" w:ascii="ＭＳ 明朝" w:hAnsi="ＭＳ 明朝"/>
          <w:color w:val="000000" w:themeColor="text1"/>
          <w:sz w:val="24"/>
        </w:rPr>
        <w:t>(1)</w:t>
      </w:r>
      <w:r>
        <w:rPr>
          <w:rFonts w:hint="eastAsia" w:ascii="ＭＳ 明朝" w:hAnsi="ＭＳ 明朝"/>
          <w:color w:val="000000" w:themeColor="text1"/>
          <w:sz w:val="24"/>
        </w:rPr>
        <w:t>提出書類」を６部ずつ提出すること（ただし、正本１部及びその写し５部とする。）。</w:t>
      </w:r>
    </w:p>
    <w:p>
      <w:pPr>
        <w:pStyle w:val="0"/>
        <w:ind w:leftChars="0" w:firstLine="235"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(4) </w:t>
      </w:r>
      <w:r>
        <w:rPr>
          <w:rFonts w:hint="eastAsia" w:ascii="ＭＳ 明朝" w:hAnsi="ＭＳ 明朝"/>
          <w:color w:val="000000" w:themeColor="text1"/>
          <w:sz w:val="24"/>
        </w:rPr>
        <w:t>提出方法　</w:t>
      </w:r>
    </w:p>
    <w:p>
      <w:pPr>
        <w:pStyle w:val="0"/>
        <w:ind w:left="205" w:leftChars="100" w:firstLine="469" w:firstLineChars="200"/>
        <w:rPr>
          <w:rFonts w:hint="eastAsia" w:ascii="ＭＳ 明朝" w:hAnsi="ＭＳ 明朝"/>
          <w:color w:val="000000" w:themeColor="text1"/>
          <w:sz w:val="24"/>
        </w:rPr>
      </w:pPr>
      <w:r>
        <w:rPr>
          <w:rFonts w:hint="eastAsia" w:ascii="ＭＳ 明朝" w:hAnsi="ＭＳ 明朝"/>
          <w:color w:val="000000" w:themeColor="text1"/>
          <w:sz w:val="24"/>
        </w:rPr>
        <w:t>書類は、書留郵便又は持参により提出すること。</w:t>
      </w:r>
    </w:p>
    <w:p>
      <w:pPr>
        <w:pStyle w:val="0"/>
        <w:ind w:leftChars="0" w:firstLine="235"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(5) </w:t>
      </w:r>
      <w:r>
        <w:rPr>
          <w:rFonts w:hint="eastAsia" w:ascii="ＭＳ 明朝" w:hAnsi="ＭＳ 明朝"/>
          <w:color w:val="000000" w:themeColor="text1"/>
          <w:sz w:val="24"/>
        </w:rPr>
        <w:t>提出期限</w:t>
      </w:r>
    </w:p>
    <w:p>
      <w:pPr>
        <w:pStyle w:val="0"/>
        <w:ind w:left="205" w:leftChars="100" w:firstLine="469" w:firstLineChars="200"/>
        <w:rPr>
          <w:rFonts w:hint="eastAsia" w:ascii="ＭＳ 明朝" w:hAnsi="ＭＳ 明朝"/>
          <w:color w:val="000000" w:themeColor="text1"/>
          <w:sz w:val="24"/>
        </w:rPr>
      </w:pPr>
      <w:r>
        <w:rPr>
          <w:rFonts w:hint="eastAsia" w:ascii="ＭＳ 明朝" w:hAnsi="ＭＳ 明朝"/>
          <w:color w:val="000000" w:themeColor="text1"/>
          <w:sz w:val="24"/>
        </w:rPr>
        <w:t>令和８年３月５日（木）午後５時必着</w:t>
      </w:r>
    </w:p>
    <w:p>
      <w:pPr>
        <w:pStyle w:val="0"/>
        <w:rPr>
          <w:rFonts w:hint="eastAsia" w:ascii="ＭＳ 明朝" w:hAnsi="ＭＳ 明朝"/>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13</w:t>
      </w:r>
      <w:r>
        <w:rPr>
          <w:rFonts w:hint="eastAsia" w:ascii="ＭＳ ゴシック" w:hAnsi="ＭＳ ゴシック" w:eastAsia="ＭＳ ゴシック"/>
          <w:color w:val="000000" w:themeColor="text1"/>
          <w:sz w:val="24"/>
        </w:rPr>
        <w:t>　選定基準　</w:t>
      </w:r>
    </w:p>
    <w:p>
      <w:pPr>
        <w:pStyle w:val="0"/>
        <w:ind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別紙審査基準のとおり</w:t>
      </w:r>
    </w:p>
    <w:p>
      <w:pPr>
        <w:pStyle w:val="0"/>
        <w:rPr>
          <w:rFonts w:hint="eastAsia" w:ascii="ＭＳ 明朝" w:hAnsi="ＭＳ 明朝"/>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14</w:t>
      </w:r>
      <w:r>
        <w:rPr>
          <w:rFonts w:hint="eastAsia" w:ascii="ＭＳ ゴシック" w:hAnsi="ＭＳ ゴシック" w:eastAsia="ＭＳ ゴシック"/>
          <w:color w:val="000000" w:themeColor="text1"/>
          <w:sz w:val="24"/>
        </w:rPr>
        <w:t>　本実施要綱及び仕様書に関する質問</w:t>
      </w:r>
    </w:p>
    <w:p>
      <w:pPr>
        <w:pStyle w:val="0"/>
        <w:ind w:left="1856" w:leftChars="116" w:hanging="1619" w:hangingChars="690"/>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受付日時：令和８年２月</w:t>
      </w:r>
      <w:r>
        <w:rPr>
          <w:rFonts w:hint="eastAsia" w:ascii="ＭＳ 明朝" w:hAnsi="ＭＳ 明朝"/>
          <w:color w:val="000000" w:themeColor="text1"/>
          <w:sz w:val="24"/>
        </w:rPr>
        <w:t>17</w:t>
      </w:r>
      <w:r>
        <w:rPr>
          <w:rFonts w:hint="eastAsia" w:ascii="ＭＳ 明朝" w:hAnsi="ＭＳ 明朝"/>
          <w:color w:val="000000" w:themeColor="text1"/>
          <w:sz w:val="24"/>
        </w:rPr>
        <w:t>日（火）午前８時</w:t>
      </w:r>
      <w:r>
        <w:rPr>
          <w:rFonts w:hint="eastAsia" w:ascii="ＭＳ 明朝" w:hAnsi="ＭＳ 明朝"/>
          <w:color w:val="000000" w:themeColor="text1"/>
          <w:sz w:val="24"/>
        </w:rPr>
        <w:t>30</w:t>
      </w:r>
      <w:r>
        <w:rPr>
          <w:rFonts w:hint="eastAsia" w:ascii="ＭＳ 明朝" w:hAnsi="ＭＳ 明朝"/>
          <w:color w:val="000000" w:themeColor="text1"/>
          <w:sz w:val="24"/>
        </w:rPr>
        <w:t>分から</w:t>
      </w:r>
    </w:p>
    <w:p>
      <w:pPr>
        <w:pStyle w:val="0"/>
        <w:ind w:left="1862" w:leftChars="910" w:firstLine="12" w:firstLineChars="5"/>
        <w:rPr>
          <w:rFonts w:hint="eastAsia" w:ascii="ＭＳ 明朝" w:hAnsi="ＭＳ 明朝"/>
          <w:color w:val="000000" w:themeColor="text1"/>
          <w:sz w:val="24"/>
        </w:rPr>
      </w:pPr>
      <w:r>
        <w:rPr>
          <w:rFonts w:hint="eastAsia" w:ascii="ＭＳ 明朝" w:hAnsi="ＭＳ 明朝"/>
          <w:color w:val="000000" w:themeColor="text1"/>
          <w:sz w:val="24"/>
        </w:rPr>
        <w:t>令和８年３月２日（火）正午まで</w:t>
      </w:r>
    </w:p>
    <w:p>
      <w:pPr>
        <w:pStyle w:val="0"/>
        <w:ind w:left="1856" w:leftChars="116" w:hanging="1619" w:hangingChars="690"/>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提出方法：下記</w:t>
      </w:r>
      <w:r>
        <w:rPr>
          <w:rFonts w:hint="eastAsia" w:ascii="ＭＳ 明朝" w:hAnsi="ＭＳ 明朝"/>
          <w:color w:val="000000" w:themeColor="text1"/>
          <w:sz w:val="24"/>
        </w:rPr>
        <w:t>16</w:t>
      </w:r>
      <w:r>
        <w:rPr>
          <w:rFonts w:hint="eastAsia" w:ascii="ＭＳ 明朝" w:hAnsi="ＭＳ 明朝"/>
          <w:color w:val="000000" w:themeColor="text1"/>
          <w:sz w:val="24"/>
        </w:rPr>
        <w:t>の問合せ先に電子メールで提出すること。</w:t>
      </w:r>
    </w:p>
    <w:p>
      <w:pPr>
        <w:pStyle w:val="0"/>
        <w:ind w:left="1856" w:leftChars="116" w:hanging="1619" w:hangingChars="690"/>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回答方法：事務的な事項を除き、本実施要綱及び仕様書を配付した者全員に電子メールで回答する。</w:t>
      </w:r>
    </w:p>
    <w:p>
      <w:pPr>
        <w:pStyle w:val="0"/>
        <w:ind w:firstLine="103" w:firstLineChars="43"/>
        <w:rPr>
          <w:rFonts w:hint="eastAsia" w:ascii="ＭＳ 明朝" w:hAnsi="ＭＳ 明朝"/>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15</w:t>
      </w:r>
      <w:r>
        <w:rPr>
          <w:rFonts w:hint="eastAsia" w:ascii="ＭＳ ゴシック" w:hAnsi="ＭＳ ゴシック" w:eastAsia="ＭＳ ゴシック"/>
          <w:color w:val="000000" w:themeColor="text1"/>
          <w:sz w:val="24"/>
        </w:rPr>
        <w:t>　留意事項</w:t>
      </w:r>
    </w:p>
    <w:p>
      <w:pPr>
        <w:pStyle w:val="0"/>
        <w:ind w:left="468" w:leftChars="122" w:hanging="218" w:hangingChars="93"/>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この企画提案による契約は、当該業務に係る令和８年度静岡県一般会計予算の成立を条件と</w:t>
      </w:r>
      <w:r>
        <w:rPr>
          <w:rFonts w:hint="eastAsia"/>
          <w:color w:val="000000" w:themeColor="text1"/>
          <w:kern w:val="0"/>
          <w:sz w:val="24"/>
        </w:rPr>
        <w:t>し、契約締結日は令和８年４月１日と</w:t>
      </w:r>
      <w:r>
        <w:rPr>
          <w:rFonts w:hint="eastAsia" w:ascii="ＭＳ 明朝" w:hAnsi="ＭＳ 明朝"/>
          <w:color w:val="000000" w:themeColor="text1"/>
          <w:sz w:val="24"/>
        </w:rPr>
        <w:t>する。</w:t>
      </w:r>
    </w:p>
    <w:p>
      <w:pPr>
        <w:pStyle w:val="0"/>
        <w:ind w:left="468" w:leftChars="122" w:hanging="218" w:hangingChars="93"/>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本業務委託の企画提案に係る応募及びプレゼンテーション等に要する一切の費用は、応募者の負担とする。</w:t>
      </w:r>
    </w:p>
    <w:p>
      <w:pPr>
        <w:pStyle w:val="0"/>
        <w:ind w:left="468" w:leftChars="122" w:hanging="218" w:hangingChars="93"/>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提出書類の著作権は、応募者に帰属する。ただし、提出書類等は原則として返却しない。</w:t>
      </w:r>
    </w:p>
    <w:p>
      <w:pPr>
        <w:pStyle w:val="0"/>
        <w:ind w:left="468" w:leftChars="122" w:hanging="218" w:hangingChars="93"/>
        <w:rPr>
          <w:rFonts w:hint="eastAsia" w:ascii="ＭＳ 明朝" w:hAnsi="ＭＳ 明朝"/>
          <w:color w:val="000000" w:themeColor="text1"/>
          <w:sz w:val="24"/>
        </w:rPr>
      </w:pPr>
      <w:r>
        <w:rPr>
          <w:rFonts w:hint="eastAsia" w:ascii="ＭＳ 明朝" w:hAnsi="ＭＳ 明朝"/>
          <w:color w:val="000000" w:themeColor="text1"/>
          <w:sz w:val="24"/>
        </w:rPr>
        <w:t xml:space="preserve">(4) </w:t>
      </w:r>
      <w:r>
        <w:rPr>
          <w:rFonts w:hint="eastAsia" w:ascii="ＭＳ 明朝" w:hAnsi="ＭＳ 明朝"/>
          <w:color w:val="000000" w:themeColor="text1"/>
          <w:sz w:val="24"/>
        </w:rPr>
        <w:t>採用する企画提案書の使用権は、静岡県に帰属する。</w:t>
      </w:r>
    </w:p>
    <w:p>
      <w:pPr>
        <w:pStyle w:val="0"/>
        <w:ind w:left="468" w:leftChars="122" w:hanging="218" w:hangingChars="93"/>
        <w:rPr>
          <w:rFonts w:hint="eastAsia" w:ascii="ＭＳ 明朝" w:hAnsi="ＭＳ 明朝"/>
          <w:color w:val="000000" w:themeColor="text1"/>
          <w:sz w:val="24"/>
        </w:rPr>
      </w:pPr>
      <w:r>
        <w:rPr>
          <w:rFonts w:hint="eastAsia" w:ascii="ＭＳ 明朝" w:hAnsi="ＭＳ 明朝"/>
          <w:color w:val="000000" w:themeColor="text1"/>
          <w:sz w:val="24"/>
        </w:rPr>
        <w:t xml:space="preserve">(5) </w:t>
      </w:r>
      <w:r>
        <w:rPr>
          <w:rFonts w:hint="eastAsia" w:ascii="ＭＳ 明朝" w:hAnsi="ＭＳ 明朝"/>
          <w:color w:val="000000" w:themeColor="text1"/>
          <w:sz w:val="24"/>
        </w:rPr>
        <w:t>受領した提出資料の差替え及び再提出はできない。</w:t>
      </w:r>
    </w:p>
    <w:p>
      <w:pPr>
        <w:pStyle w:val="0"/>
        <w:ind w:firstLine="103" w:firstLineChars="43"/>
        <w:rPr>
          <w:rFonts w:hint="eastAsia" w:ascii="ＭＳ 明朝" w:hAnsi="ＭＳ 明朝"/>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16</w:t>
      </w:r>
      <w:r>
        <w:rPr>
          <w:rFonts w:hint="eastAsia" w:ascii="ＭＳ ゴシック" w:hAnsi="ＭＳ ゴシック" w:eastAsia="ＭＳ ゴシック"/>
          <w:color w:val="000000" w:themeColor="text1"/>
          <w:sz w:val="24"/>
        </w:rPr>
        <w:t>　問合せ先・応募受付先</w:t>
      </w:r>
    </w:p>
    <w:p>
      <w:pPr>
        <w:pStyle w:val="0"/>
        <w:ind w:left="359" w:leftChars="171" w:firstLine="118" w:firstLineChars="49"/>
        <w:rPr>
          <w:rFonts w:hint="eastAsia" w:ascii="ＭＳ 明朝" w:hAnsi="ＭＳ 明朝"/>
          <w:color w:val="000000" w:themeColor="text1"/>
          <w:sz w:val="24"/>
        </w:rPr>
      </w:pPr>
      <w:r>
        <w:rPr>
          <w:rFonts w:hint="eastAsia" w:ascii="ＭＳ 明朝" w:hAnsi="ＭＳ 明朝"/>
          <w:color w:val="000000" w:themeColor="text1"/>
          <w:sz w:val="24"/>
        </w:rPr>
        <w:t>静岡県健康福祉部福祉長寿局地域福祉課生活保護班（静岡県庁西館５階）</w:t>
      </w:r>
    </w:p>
    <w:p>
      <w:pPr>
        <w:pStyle w:val="0"/>
        <w:ind w:firstLine="238" w:firstLineChars="99"/>
        <w:rPr>
          <w:rFonts w:hint="eastAsia" w:ascii="ＭＳ 明朝" w:hAnsi="ＭＳ 明朝"/>
          <w:color w:val="000000" w:themeColor="text1"/>
          <w:sz w:val="24"/>
        </w:rPr>
      </w:pPr>
      <w:r>
        <w:rPr>
          <w:rFonts w:hint="eastAsia" w:ascii="ＭＳ 明朝" w:hAnsi="ＭＳ 明朝"/>
          <w:color w:val="000000" w:themeColor="text1"/>
          <w:spacing w:val="112"/>
          <w:kern w:val="0"/>
          <w:sz w:val="24"/>
          <w:fitText w:val="705" w:id="2"/>
        </w:rPr>
        <w:t>住</w:t>
      </w:r>
      <w:r>
        <w:rPr>
          <w:rFonts w:hint="eastAsia" w:ascii="ＭＳ 明朝" w:hAnsi="ＭＳ 明朝"/>
          <w:color w:val="000000" w:themeColor="text1"/>
          <w:spacing w:val="0"/>
          <w:kern w:val="0"/>
          <w:sz w:val="24"/>
          <w:fitText w:val="705" w:id="2"/>
        </w:rPr>
        <w:t>所</w:t>
      </w:r>
      <w:r>
        <w:rPr>
          <w:rFonts w:hint="eastAsia" w:ascii="ＭＳ 明朝" w:hAnsi="ＭＳ 明朝"/>
          <w:color w:val="000000" w:themeColor="text1"/>
          <w:sz w:val="24"/>
        </w:rPr>
        <w:t>　〒</w:t>
      </w:r>
      <w:r>
        <w:rPr>
          <w:rFonts w:hint="eastAsia" w:ascii="ＭＳ 明朝" w:hAnsi="ＭＳ 明朝"/>
          <w:color w:val="000000" w:themeColor="text1"/>
          <w:sz w:val="24"/>
        </w:rPr>
        <w:t>420</w:t>
      </w:r>
      <w:r>
        <w:rPr>
          <w:rFonts w:hint="eastAsia" w:ascii="ＭＳ 明朝" w:hAnsi="ＭＳ 明朝"/>
          <w:color w:val="000000" w:themeColor="text1"/>
          <w:sz w:val="24"/>
        </w:rPr>
        <w:t>‐</w:t>
      </w:r>
      <w:r>
        <w:rPr>
          <w:rFonts w:hint="eastAsia" w:ascii="ＭＳ 明朝" w:hAnsi="ＭＳ 明朝"/>
          <w:color w:val="000000" w:themeColor="text1"/>
          <w:sz w:val="24"/>
        </w:rPr>
        <w:t>8601</w:t>
      </w:r>
      <w:r>
        <w:rPr>
          <w:rFonts w:hint="eastAsia" w:ascii="ＭＳ 明朝" w:hAnsi="ＭＳ 明朝"/>
          <w:color w:val="000000" w:themeColor="text1"/>
          <w:sz w:val="24"/>
        </w:rPr>
        <w:t>　静岡市葵区追手町９番６号</w:t>
      </w:r>
    </w:p>
    <w:p>
      <w:pPr>
        <w:pStyle w:val="0"/>
        <w:ind w:firstLine="240" w:firstLineChars="100"/>
        <w:rPr>
          <w:rFonts w:hint="eastAsia" w:ascii="ＭＳ 明朝" w:hAnsi="ＭＳ 明朝"/>
          <w:color w:val="000000" w:themeColor="text1"/>
          <w:sz w:val="24"/>
        </w:rPr>
      </w:pPr>
      <w:r>
        <w:rPr>
          <w:rFonts w:hint="eastAsia" w:ascii="ＭＳ 明朝" w:hAnsi="ＭＳ 明朝"/>
          <w:color w:val="000000" w:themeColor="text1"/>
          <w:spacing w:val="112"/>
          <w:kern w:val="0"/>
          <w:sz w:val="24"/>
          <w:fitText w:val="705" w:id="3"/>
        </w:rPr>
        <w:t>電</w:t>
      </w:r>
      <w:r>
        <w:rPr>
          <w:rFonts w:hint="eastAsia" w:ascii="ＭＳ 明朝" w:hAnsi="ＭＳ 明朝"/>
          <w:color w:val="000000" w:themeColor="text1"/>
          <w:spacing w:val="0"/>
          <w:kern w:val="0"/>
          <w:sz w:val="24"/>
          <w:fitText w:val="705" w:id="3"/>
        </w:rPr>
        <w:t>話</w:t>
      </w:r>
      <w:r>
        <w:rPr>
          <w:rFonts w:hint="eastAsia" w:ascii="ＭＳ 明朝" w:hAnsi="ＭＳ 明朝"/>
          <w:color w:val="000000" w:themeColor="text1"/>
          <w:sz w:val="24"/>
        </w:rPr>
        <w:t>　</w:t>
      </w:r>
      <w:r>
        <w:rPr>
          <w:rFonts w:hint="eastAsia" w:ascii="ＭＳ 明朝" w:hAnsi="ＭＳ 明朝"/>
          <w:color w:val="000000" w:themeColor="text1"/>
          <w:sz w:val="24"/>
        </w:rPr>
        <w:t>054-221-2326</w:t>
      </w:r>
      <w:r>
        <w:rPr>
          <w:rFonts w:hint="eastAsia" w:ascii="ＭＳ 明朝" w:hAnsi="ＭＳ 明朝"/>
          <w:color w:val="000000" w:themeColor="text1"/>
          <w:sz w:val="24"/>
        </w:rPr>
        <w:t>　</w:t>
      </w:r>
    </w:p>
    <w:p>
      <w:pPr>
        <w:pStyle w:val="0"/>
        <w:ind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E-mail</w:t>
      </w:r>
      <w:r>
        <w:rPr>
          <w:rFonts w:hint="eastAsia" w:ascii="ＭＳ 明朝" w:hAnsi="ＭＳ 明朝"/>
          <w:color w:val="000000" w:themeColor="text1"/>
          <w:sz w:val="24"/>
        </w:rPr>
        <w:t>　</w:t>
      </w:r>
      <w:r>
        <w:rPr>
          <w:rFonts w:hint="eastAsia"/>
        </w:rPr>
        <w:fldChar w:fldCharType="begin"/>
      </w:r>
      <w:r>
        <w:rPr>
          <w:rFonts w:hint="eastAsia"/>
        </w:rPr>
        <w:instrText xml:space="preserve"> HYPERLINK "mailto:chifuku@pref.shizuoka.lg.jp"</w:instrText>
      </w:r>
      <w:r>
        <w:rPr>
          <w:rFonts w:hint="eastAsia"/>
        </w:rPr>
        <w:fldChar w:fldCharType="separate"/>
      </w:r>
      <w:r>
        <w:rPr>
          <w:rStyle w:val="15"/>
          <w:rFonts w:hint="eastAsia" w:ascii="ＭＳ 明朝" w:hAnsi="ＭＳ 明朝"/>
          <w:color w:val="000000" w:themeColor="text1"/>
          <w:sz w:val="24"/>
          <w:u w:val="none" w:color="auto"/>
        </w:rPr>
        <w:t>chifuku@pref.shizuoka.lg.jp</w:t>
      </w:r>
      <w:r>
        <w:rPr>
          <w:rFonts w:hint="eastAsia"/>
        </w:rPr>
        <w:fldChar w:fldCharType="end"/>
      </w:r>
      <w:r>
        <w:rPr>
          <w:rFonts w:hint="default" w:ascii="ＭＳ 明朝" w:hAnsi="ＭＳ 明朝"/>
          <w:color w:val="000000" w:themeColor="text1"/>
          <w:sz w:val="24"/>
        </w:rPr>
        <w:t xml:space="preserve"> </w:t>
      </w:r>
    </w:p>
    <w:sectPr>
      <w:footerReference r:id="rId5" w:type="default"/>
      <w:pgSz w:w="11906" w:h="16838"/>
      <w:pgMar w:top="851" w:right="1134" w:bottom="992" w:left="1155" w:header="851" w:footer="613" w:gutter="0"/>
      <w:pgNumType w:start="1" w:chapSep="emDash"/>
      <w:cols w:space="720"/>
      <w:textDirection w:val="lrTb"/>
      <w:docGrid w:type="linesAndChars" w:linePitch="328" w:charSpace="-11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eastAsia"/>
      </w:rPr>
    </w:pPr>
    <w:r>
      <w:rPr>
        <w:rFonts w:hint="default" w:ascii="Times New Roman" w:hAnsi="Times New Roman"/>
        <w:kern w:val="0"/>
      </w:rPr>
      <w:tab/>
    </w: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character" w:styleId="19">
    <w:name w:val="page number"/>
    <w:basedOn w:val="10"/>
    <w:next w:val="19"/>
    <w:link w:val="0"/>
    <w:uiPriority w:val="0"/>
  </w:style>
  <w:style w:type="character" w:styleId="20">
    <w:name w:val="footnote reference"/>
    <w:next w:val="20"/>
    <w:link w:val="0"/>
    <w:uiPriority w:val="0"/>
    <w:semiHidden/>
    <w:rPr>
      <w:vertAlign w:val="superscript"/>
    </w:rPr>
  </w:style>
  <w:style w:type="character" w:styleId="21">
    <w:name w:val="endnote reference"/>
    <w:next w:val="21"/>
    <w:link w:val="0"/>
    <w:uiPriority w:val="0"/>
    <w:semiHidden/>
    <w:rPr>
      <w:vertAlign w:val="superscript"/>
    </w:rPr>
  </w:style>
  <w:style w:type="paragraph" w:styleId="22">
    <w:name w:val="Date"/>
    <w:basedOn w:val="0"/>
    <w:next w:val="0"/>
    <w:link w:val="23"/>
    <w:uiPriority w:val="0"/>
  </w:style>
  <w:style w:type="character" w:styleId="23" w:customStyle="1">
    <w:name w:val="日付 (文字)"/>
    <w:next w:val="23"/>
    <w:link w:val="22"/>
    <w:uiPriority w:val="0"/>
    <w:qFormat/>
    <w:rPr>
      <w:kern w:val="2"/>
      <w:sz w:val="21"/>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1114</TotalTime>
  <Pages>3</Pages>
  <Words>78</Words>
  <Characters>2941</Characters>
  <Application>JUST Note</Application>
  <Lines>132</Lines>
  <Paragraphs>86</Paragraphs>
  <CharactersWithSpaces>3037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秀幸</cp:lastModifiedBy>
  <cp:lastPrinted>2026-01-27T11:02:00Z</cp:lastPrinted>
  <dcterms:created xsi:type="dcterms:W3CDTF">2021-02-05T06:42:00Z</dcterms:created>
  <dcterms:modified xsi:type="dcterms:W3CDTF">2026-02-16T10:26:12Z</dcterms:modified>
  <cp:revision>63</cp:revision>
</cp:coreProperties>
</file>