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718"/>
        </w:tabs>
        <w:autoSpaceDE w:val="0"/>
        <w:autoSpaceDN w:val="0"/>
        <w:adjustRightInd w:val="0"/>
        <w:jc w:val="center"/>
        <w:rPr>
          <w:rFonts w:hint="default" w:ascii="ＭＳ ゴシック" w:hAnsi="ＭＳ ゴシック" w:eastAsia="ＭＳ ゴシック"/>
          <w:b w:val="1"/>
          <w:color w:val="000000" w:themeColor="text1"/>
          <w:kern w:val="0"/>
          <w:sz w:val="24"/>
          <w:u w:val="none" w:color="auto"/>
        </w:rPr>
      </w:pPr>
      <w:r>
        <w:rPr>
          <w:rFonts w:hint="eastAsia" w:ascii="ＭＳ ゴシック" w:hAnsi="ＭＳ ゴシック" w:eastAsia="ＭＳ ゴシック"/>
          <w:b w:val="1"/>
          <w:color w:val="000000" w:themeColor="text1"/>
          <w:kern w:val="0"/>
          <w:sz w:val="24"/>
          <w:u w:val="none" w:color="auto"/>
        </w:rPr>
        <w:t>静岡県生活困窮者自立相談支援事業等業務委託仕様書</w:t>
      </w:r>
    </w:p>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１　委託の目的</w:t>
      </w:r>
    </w:p>
    <w:p>
      <w:pPr>
        <w:pStyle w:val="0"/>
        <w:autoSpaceDE w:val="0"/>
        <w:autoSpaceDN w:val="0"/>
        <w:adjustRightInd w:val="0"/>
        <w:ind w:left="239" w:leftChars="114" w:firstLine="240" w:firstLineChars="1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生活困窮者が困窮状態から早期に脱却することを支援するため、本人の状態に応じた就労及び居住を含む包括的かつ継続的な生活困窮者自立相談支援事業、家計相談支援等を行う生活困窮者</w:t>
      </w:r>
      <w:r>
        <w:rPr>
          <w:rFonts w:hint="eastAsia" w:ascii="ＭＳ 明朝" w:hAnsi="ＭＳ 明朝" w:eastAsia="ＭＳ 明朝"/>
          <w:color w:val="000000" w:themeColor="text1"/>
          <w:kern w:val="0"/>
          <w:sz w:val="24"/>
          <w:u w:val="none" w:color="auto"/>
        </w:rPr>
        <w:t>家計改善支援事業</w:t>
      </w:r>
      <w:r>
        <w:rPr>
          <w:rFonts w:hint="eastAsia" w:ascii="ＭＳ 明朝" w:hAnsi="ＭＳ 明朝"/>
          <w:color w:val="000000" w:themeColor="text1"/>
          <w:kern w:val="0"/>
          <w:sz w:val="24"/>
          <w:u w:val="none" w:color="auto"/>
        </w:rPr>
        <w:t>、住居のない生活困窮者等に対し、一時的な住居、食事、衣服の提供等を行う生活困窮者</w:t>
      </w:r>
      <w:r>
        <w:rPr>
          <w:rFonts w:hint="eastAsia" w:ascii="ＭＳ 明朝" w:hAnsi="ＭＳ 明朝" w:eastAsia="ＭＳ 明朝"/>
          <w:color w:val="000000" w:themeColor="text1"/>
          <w:kern w:val="0"/>
          <w:sz w:val="24"/>
          <w:u w:val="none" w:color="auto"/>
        </w:rPr>
        <w:t>居住</w:t>
      </w:r>
      <w:r>
        <w:rPr>
          <w:rFonts w:hint="eastAsia" w:ascii="ＭＳ 明朝" w:hAnsi="ＭＳ 明朝"/>
          <w:color w:val="000000" w:themeColor="text1"/>
          <w:kern w:val="0"/>
          <w:sz w:val="24"/>
          <w:u w:val="none" w:color="auto"/>
        </w:rPr>
        <w:t>支援事業を実施するとともに、地域における自立・就労支援等の体制を構築することにより、生活困窮者の自立を促進することを目的として「静岡県生活困窮者自立相談支援事業等」業務一式を委託する。</w:t>
      </w:r>
    </w:p>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２　委託契約期間</w:t>
      </w:r>
    </w:p>
    <w:p>
      <w:pPr>
        <w:pStyle w:val="0"/>
        <w:autoSpaceDE w:val="0"/>
        <w:autoSpaceDN w:val="0"/>
        <w:adjustRightInd w:val="0"/>
        <w:ind w:firstLine="480" w:firstLineChars="2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令和８年４月１日から令和９年３月</w:t>
      </w:r>
      <w:r>
        <w:rPr>
          <w:rFonts w:hint="eastAsia" w:ascii="ＭＳ 明朝" w:hAnsi="ＭＳ 明朝"/>
          <w:color w:val="000000" w:themeColor="text1"/>
          <w:kern w:val="0"/>
          <w:sz w:val="24"/>
          <w:u w:val="none" w:color="auto"/>
        </w:rPr>
        <w:t>31</w:t>
      </w:r>
      <w:r>
        <w:rPr>
          <w:rFonts w:hint="eastAsia" w:ascii="ＭＳ 明朝" w:hAnsi="ＭＳ 明朝"/>
          <w:color w:val="000000" w:themeColor="text1"/>
          <w:kern w:val="0"/>
          <w:sz w:val="24"/>
          <w:u w:val="none" w:color="auto"/>
        </w:rPr>
        <w:t>日まで</w:t>
      </w:r>
    </w:p>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３　実施地域</w:t>
      </w:r>
      <w:bookmarkStart w:id="0" w:name="_GoBack"/>
      <w:bookmarkEnd w:id="0"/>
    </w:p>
    <w:p>
      <w:pPr>
        <w:pStyle w:val="0"/>
        <w:autoSpaceDE w:val="0"/>
        <w:autoSpaceDN w:val="0"/>
        <w:adjustRightInd w:val="0"/>
        <w:ind w:firstLine="480" w:firstLineChars="2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県内郡部全域</w:t>
      </w:r>
    </w:p>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４　実施体制</w:t>
      </w:r>
    </w:p>
    <w:p>
      <w:pPr>
        <w:pStyle w:val="0"/>
        <w:autoSpaceDE w:val="0"/>
        <w:autoSpaceDN w:val="0"/>
        <w:adjustRightInd w:val="0"/>
        <w:ind w:firstLine="120" w:firstLineChars="50"/>
        <w:jc w:val="left"/>
        <w:rPr>
          <w:rFonts w:hint="default"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(1)</w:t>
      </w:r>
      <w:r>
        <w:rPr>
          <w:rFonts w:hint="eastAsia" w:ascii="ＭＳ ゴシック" w:hAnsi="ＭＳ ゴシック" w:eastAsia="ＭＳ ゴシック"/>
          <w:color w:val="000000" w:themeColor="text1"/>
          <w:kern w:val="0"/>
          <w:sz w:val="24"/>
          <w:u w:val="none" w:color="auto"/>
        </w:rPr>
        <w:t xml:space="preserve">  </w:t>
      </w:r>
      <w:r>
        <w:rPr>
          <w:rFonts w:hint="eastAsia" w:ascii="ＭＳ ゴシック" w:hAnsi="ＭＳ ゴシック" w:eastAsia="ＭＳ ゴシック"/>
          <w:color w:val="000000" w:themeColor="text1"/>
          <w:kern w:val="0"/>
          <w:sz w:val="24"/>
          <w:u w:val="none" w:color="auto"/>
        </w:rPr>
        <w:t>活動拠点</w:t>
      </w:r>
    </w:p>
    <w:p>
      <w:pPr>
        <w:pStyle w:val="0"/>
        <w:autoSpaceDE w:val="0"/>
        <w:autoSpaceDN w:val="0"/>
        <w:adjustRightInd w:val="0"/>
        <w:ind w:left="470" w:leftChars="224" w:firstLine="250" w:firstLineChars="104"/>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本事業は、次の３地域を所管する事務所を各地域ごとに１箇所以上設置して行うこと。</w:t>
      </w:r>
    </w:p>
    <w:tbl>
      <w:tblPr>
        <w:tblStyle w:val="11"/>
        <w:tblW w:w="7380" w:type="dxa"/>
        <w:tblInd w:w="8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1" w:firstColumn="1" w:lastColumn="1" w:noHBand="0" w:noVBand="0" w:val="01E0"/>
      </w:tblPr>
      <w:tblGrid>
        <w:gridCol w:w="1440"/>
        <w:gridCol w:w="5940"/>
      </w:tblGrid>
      <w:tr>
        <w:trPr/>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center"/>
              <w:rPr>
                <w:rFonts w:hint="default"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地域</w:t>
            </w:r>
          </w:p>
        </w:tc>
        <w:tc>
          <w:tcPr>
            <w:tcW w:w="5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center"/>
              <w:rPr>
                <w:rFonts w:hint="default"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所管する町</w:t>
            </w:r>
          </w:p>
        </w:tc>
      </w:tr>
      <w:tr>
        <w:trPr/>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center"/>
              <w:rPr>
                <w:rFonts w:hint="default"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賀茂</w:t>
            </w:r>
          </w:p>
        </w:tc>
        <w:tc>
          <w:tcPr>
            <w:tcW w:w="5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default"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東伊豆町、河津町、南伊豆町、松崎町、西伊豆町</w:t>
            </w:r>
          </w:p>
        </w:tc>
      </w:tr>
      <w:tr>
        <w:trPr/>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center"/>
              <w:rPr>
                <w:rFonts w:hint="default"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東部</w:t>
            </w:r>
          </w:p>
        </w:tc>
        <w:tc>
          <w:tcPr>
            <w:tcW w:w="5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default"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函南町、清水町、長泉町、小山町</w:t>
            </w:r>
          </w:p>
        </w:tc>
      </w:tr>
      <w:tr>
        <w:trPr/>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center"/>
              <w:rPr>
                <w:rFonts w:hint="default"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中部</w:t>
            </w:r>
          </w:p>
        </w:tc>
        <w:tc>
          <w:tcPr>
            <w:tcW w:w="5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default"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吉田町、川根本町、森町</w:t>
            </w:r>
          </w:p>
        </w:tc>
      </w:tr>
    </w:tbl>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ind w:firstLine="120" w:firstLineChars="50"/>
        <w:jc w:val="left"/>
        <w:rPr>
          <w:rFonts w:hint="eastAsia"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2</w:t>
      </w: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　職員配置</w:t>
      </w:r>
    </w:p>
    <w:p>
      <w:pPr>
        <w:pStyle w:val="0"/>
        <w:autoSpaceDE w:val="0"/>
        <w:autoSpaceDN w:val="0"/>
        <w:adjustRightInd w:val="0"/>
        <w:ind w:left="479" w:leftChars="228"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事業の職員配置に関する要件は以下のとおりとする。また、各支援員は、国が実施する各支援員向けの養成研修を受講するよう努めること。その費用は受託者が負担すること。ただし、過去に当該養成研修を受講し、修了証が発行されている者は除くこととするが、県が実施する研修に任意で参加し、支援員は資質向上に努めること。</w:t>
      </w:r>
    </w:p>
    <w:p>
      <w:pPr>
        <w:pStyle w:val="0"/>
        <w:autoSpaceDE w:val="0"/>
        <w:autoSpaceDN w:val="0"/>
        <w:adjustRightInd w:val="0"/>
        <w:ind w:firstLine="480" w:firstLineChars="200"/>
        <w:jc w:val="left"/>
        <w:rPr>
          <w:rFonts w:hint="eastAsia" w:ascii="ＭＳ 明朝" w:hAnsi="ＭＳ 明朝"/>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○生活困窮者自立相談支援事業</w:t>
      </w:r>
    </w:p>
    <w:p>
      <w:pPr>
        <w:pStyle w:val="0"/>
        <w:autoSpaceDE w:val="0"/>
        <w:autoSpaceDN w:val="0"/>
        <w:adjustRightInd w:val="0"/>
        <w:ind w:firstLine="480" w:firstLineChars="200"/>
        <w:jc w:val="left"/>
        <w:rPr>
          <w:rFonts w:hint="eastAsia" w:ascii="ＭＳ 明朝" w:hAnsi="ＭＳ 明朝"/>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ア</w:t>
      </w:r>
      <w:r>
        <w:rPr>
          <w:rFonts w:hint="eastAsia" w:ascii="ＭＳ 明朝" w:hAnsi="ＭＳ 明朝"/>
          <w:color w:val="000000" w:themeColor="text1"/>
          <w:kern w:val="0"/>
          <w:sz w:val="24"/>
          <w:u w:val="none" w:color="auto"/>
        </w:rPr>
        <w:t>　</w:t>
      </w:r>
      <w:r>
        <w:rPr>
          <w:rFonts w:hint="eastAsia" w:ascii="ＭＳ ゴシック" w:hAnsi="ＭＳ ゴシック" w:eastAsia="ＭＳ ゴシック"/>
          <w:color w:val="000000" w:themeColor="text1"/>
          <w:kern w:val="0"/>
          <w:sz w:val="24"/>
          <w:u w:val="none" w:color="auto"/>
        </w:rPr>
        <w:t>主任相談支援員</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受託者は、事業の運営に関して、関係機関との調整、事務所の運営管理、地域のネットワーク構築等を行い、相談支援員等の育成指導を適切に行う者として、主任相談支援員を１人以上配置すること。資格要件としては、次のいずれかに該当する者とする。</w:t>
      </w:r>
    </w:p>
    <w:p>
      <w:pPr>
        <w:pStyle w:val="0"/>
        <w:autoSpaceDE w:val="0"/>
        <w:autoSpaceDN w:val="0"/>
        <w:adjustRightInd w:val="0"/>
        <w:ind w:left="958" w:leftChars="285"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社会福祉士、精神保健福祉士又は保健師として保健、医療、福祉、就労、教育等の分野における業務に５年以上従事している者であり、かつ、生活困窮者への相談支援業務その他相談支援業務に３年以上従事している者</w:t>
      </w:r>
    </w:p>
    <w:p>
      <w:pPr>
        <w:pStyle w:val="0"/>
        <w:tabs>
          <w:tab w:val="left" w:leader="none" w:pos="898"/>
        </w:tabs>
        <w:autoSpaceDE w:val="0"/>
        <w:autoSpaceDN w:val="0"/>
        <w:adjustRightInd w:val="0"/>
        <w:ind w:left="902" w:leftChars="276" w:hanging="322" w:hangingChars="134"/>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ｲ</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生活困窮者への相談支援事業その他相談支援業務に５年以上従事している者</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ｳ</w:t>
      </w:r>
      <w:r>
        <w:rPr>
          <w:rFonts w:hint="eastAsia" w:ascii="ＭＳ 明朝" w:hAnsi="ＭＳ 明朝"/>
          <w:color w:val="000000" w:themeColor="text1"/>
          <w:kern w:val="0"/>
          <w:sz w:val="24"/>
          <w:u w:val="none" w:color="auto"/>
        </w:rPr>
        <w:t>)  (</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又は</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ｲ</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のいずれかと同等の能力を有していると認められる者</w:t>
      </w:r>
    </w:p>
    <w:p>
      <w:pPr>
        <w:pStyle w:val="0"/>
        <w:autoSpaceDE w:val="0"/>
        <w:autoSpaceDN w:val="0"/>
        <w:adjustRightInd w:val="0"/>
        <w:ind w:firstLine="480" w:firstLineChars="200"/>
        <w:jc w:val="left"/>
        <w:rPr>
          <w:rFonts w:hint="eastAsia" w:ascii="ＭＳ 明朝" w:hAnsi="ＭＳ 明朝"/>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イ</w:t>
      </w:r>
      <w:r>
        <w:rPr>
          <w:rFonts w:hint="eastAsia" w:ascii="ＭＳ 明朝" w:hAnsi="ＭＳ 明朝"/>
          <w:color w:val="000000" w:themeColor="text1"/>
          <w:kern w:val="0"/>
          <w:sz w:val="24"/>
          <w:u w:val="none" w:color="auto"/>
        </w:rPr>
        <w:t>　</w:t>
      </w:r>
      <w:r>
        <w:rPr>
          <w:rFonts w:hint="eastAsia" w:ascii="ＭＳ ゴシック" w:hAnsi="ＭＳ ゴシック" w:eastAsia="ＭＳ ゴシック"/>
          <w:color w:val="000000" w:themeColor="text1"/>
          <w:kern w:val="0"/>
          <w:sz w:val="24"/>
          <w:u w:val="none" w:color="auto"/>
        </w:rPr>
        <w:t>相談支援員兼就労支援員</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受託者は、各地域を担当する相談支援員兼就労支援員（以下「支援員」という。）を原則として２人、合計６人以上配置すること。なお、配置する支援員は、次のいずれかに該当する者とする。また、支援員については、受託者が実施する他事業との兼任も可能とするが、その場合には他事業との兼任の割合を明確にするとともに、複数の兼任者を配置することで、全体として</w:t>
      </w:r>
      <w:r>
        <w:rPr>
          <w:rFonts w:hint="eastAsia" w:ascii="ＭＳ 明朝" w:hAnsi="ＭＳ 明朝"/>
          <w:color w:val="000000" w:themeColor="text1"/>
          <w:kern w:val="0"/>
          <w:sz w:val="24"/>
          <w:u w:val="none" w:color="auto"/>
        </w:rPr>
        <w:t>10</w:t>
      </w:r>
      <w:r>
        <w:rPr>
          <w:rFonts w:hint="eastAsia" w:ascii="ＭＳ 明朝" w:hAnsi="ＭＳ 明朝"/>
          <w:color w:val="000000" w:themeColor="text1"/>
          <w:kern w:val="0"/>
          <w:sz w:val="24"/>
          <w:u w:val="none" w:color="auto"/>
        </w:rPr>
        <w:t>人工以上確保すること。</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社会福祉法第</w:t>
      </w:r>
      <w:r>
        <w:rPr>
          <w:rFonts w:hint="eastAsia" w:ascii="ＭＳ 明朝" w:hAnsi="ＭＳ 明朝"/>
          <w:color w:val="000000" w:themeColor="text1"/>
          <w:kern w:val="0"/>
          <w:sz w:val="24"/>
          <w:u w:val="none" w:color="auto"/>
        </w:rPr>
        <w:t>19</w:t>
      </w:r>
      <w:r>
        <w:rPr>
          <w:rFonts w:hint="eastAsia" w:ascii="ＭＳ 明朝" w:hAnsi="ＭＳ 明朝"/>
          <w:color w:val="000000" w:themeColor="text1"/>
          <w:kern w:val="0"/>
          <w:sz w:val="24"/>
          <w:u w:val="none" w:color="auto"/>
        </w:rPr>
        <w:t>条第１項各号のいずれかに該当する者</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ｲ</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社会福祉事業に２年以上従事した者</w:t>
      </w:r>
    </w:p>
    <w:p>
      <w:pPr>
        <w:pStyle w:val="0"/>
        <w:autoSpaceDE w:val="0"/>
        <w:autoSpaceDN w:val="0"/>
        <w:adjustRightInd w:val="0"/>
        <w:ind w:left="958" w:leftChars="285"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ｳ</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相談支援事業又は就労支援事業における職務経験を２年以上有する者</w:t>
      </w:r>
    </w:p>
    <w:p>
      <w:pPr>
        <w:pStyle w:val="0"/>
        <w:autoSpaceDE w:val="0"/>
        <w:autoSpaceDN w:val="0"/>
        <w:adjustRightInd w:val="0"/>
        <w:ind w:firstLine="600" w:firstLineChars="250"/>
        <w:jc w:val="left"/>
        <w:rPr>
          <w:rFonts w:hint="eastAsia" w:ascii="ＭＳ ゴシック" w:hAnsi="ＭＳ ゴシック" w:eastAsia="ＭＳ ゴシック"/>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ｴ</w:t>
      </w:r>
      <w:r>
        <w:rPr>
          <w:rFonts w:hint="eastAsia" w:ascii="ＭＳ 明朝" w:hAnsi="ＭＳ 明朝"/>
          <w:color w:val="000000" w:themeColor="text1"/>
          <w:kern w:val="0"/>
          <w:sz w:val="24"/>
          <w:u w:val="none" w:color="auto"/>
        </w:rPr>
        <w:t>)  (</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から</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ｳ</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までのいずれかと同等の能力を有していると認められる者</w:t>
      </w:r>
    </w:p>
    <w:p>
      <w:pPr>
        <w:pStyle w:val="0"/>
        <w:autoSpaceDE w:val="0"/>
        <w:autoSpaceDN w:val="0"/>
        <w:adjustRightInd w:val="0"/>
        <w:ind w:firstLine="480" w:firstLineChars="200"/>
        <w:jc w:val="left"/>
        <w:rPr>
          <w:rFonts w:hint="eastAsia" w:ascii="ＭＳ 明朝" w:hAnsi="ＭＳ 明朝"/>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ウ</w:t>
      </w:r>
      <w:r>
        <w:rPr>
          <w:rFonts w:hint="eastAsia" w:ascii="ＭＳ 明朝" w:hAnsi="ＭＳ 明朝"/>
          <w:color w:val="000000" w:themeColor="text1"/>
          <w:kern w:val="0"/>
          <w:sz w:val="24"/>
          <w:u w:val="none" w:color="auto"/>
        </w:rPr>
        <w:t>　</w:t>
      </w:r>
      <w:r>
        <w:rPr>
          <w:rFonts w:hint="eastAsia" w:ascii="ＭＳ ゴシック" w:hAnsi="ＭＳ ゴシック" w:eastAsia="ＭＳ ゴシック"/>
          <w:color w:val="000000" w:themeColor="text1"/>
          <w:kern w:val="0"/>
          <w:sz w:val="24"/>
          <w:u w:val="none" w:color="auto"/>
        </w:rPr>
        <w:t>住まい相談支援員</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受託者は、相談支援員の業務のうち、特に住まいの課題（住居確保給付金を活用した転居支援を含む。）に関する次の</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から</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ｵ</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までに掲げる業務を主に担当する者として、住まい相談支援員を１人以上配置すること。なお、配置する住まい相談支援員は、次の</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ｶ</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から</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ｺ</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までのいずれかに該当する者とする。また、住まい相談支援員については、他事業との兼任も可能とするが、その場合には、他事業との兼任の割合を明確にすること。</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住まいの課題を中心とした相談支援</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ｲ</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個別的・継続的・包括的な支援の実施</w:t>
      </w:r>
    </w:p>
    <w:p>
      <w:pPr>
        <w:pStyle w:val="0"/>
        <w:autoSpaceDE w:val="0"/>
        <w:autoSpaceDN w:val="0"/>
        <w:adjustRightInd w:val="0"/>
        <w:ind w:left="958" w:leftChars="285"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ｳ</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住宅関係者（大家、不動産事業者、居住支援法人、居住支援協議会事務局等）からの相談対応（入居者の家賃滞納や残置物処理、死後事務委任などについての相談等）</w:t>
      </w:r>
    </w:p>
    <w:p>
      <w:pPr>
        <w:pStyle w:val="0"/>
        <w:autoSpaceDE w:val="0"/>
        <w:autoSpaceDN w:val="0"/>
        <w:adjustRightInd w:val="0"/>
        <w:ind w:left="959" w:leftChars="285" w:right="0" w:rightChars="0"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ｴ</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福祉関係機関（福祉事務所、地域包括支援センター、基幹相談支援センター等）からの相談対応</w:t>
      </w:r>
    </w:p>
    <w:p>
      <w:pPr>
        <w:pStyle w:val="0"/>
        <w:autoSpaceDE w:val="0"/>
        <w:autoSpaceDN w:val="0"/>
        <w:adjustRightInd w:val="0"/>
        <w:ind w:left="959" w:leftChars="285" w:right="0" w:rightChars="0"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ｵ</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物件・支援等の情報収集、地域の支援ニーズの把握</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等</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ｶ</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社会福祉法第</w:t>
      </w:r>
      <w:r>
        <w:rPr>
          <w:rFonts w:hint="eastAsia" w:ascii="ＭＳ 明朝" w:hAnsi="ＭＳ 明朝"/>
          <w:color w:val="000000" w:themeColor="text1"/>
          <w:kern w:val="0"/>
          <w:sz w:val="24"/>
          <w:u w:val="none" w:color="auto"/>
        </w:rPr>
        <w:t>19</w:t>
      </w:r>
      <w:r>
        <w:rPr>
          <w:rFonts w:hint="eastAsia" w:ascii="ＭＳ 明朝" w:hAnsi="ＭＳ 明朝"/>
          <w:color w:val="000000" w:themeColor="text1"/>
          <w:kern w:val="0"/>
          <w:sz w:val="24"/>
          <w:u w:val="none" w:color="auto"/>
        </w:rPr>
        <w:t>条第１項各号のいずれかに該当する者</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ｷ</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社会福祉事業に２年以上従事した者</w:t>
      </w:r>
    </w:p>
    <w:p>
      <w:pPr>
        <w:pStyle w:val="0"/>
        <w:autoSpaceDE w:val="0"/>
        <w:autoSpaceDN w:val="0"/>
        <w:adjustRightInd w:val="0"/>
        <w:ind w:left="958" w:leftChars="285"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ｸ</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相談支援事業又は就労支援事業における職務経験を２年以上有する者</w:t>
      </w:r>
    </w:p>
    <w:p>
      <w:pPr>
        <w:pStyle w:val="0"/>
        <w:autoSpaceDE w:val="0"/>
        <w:autoSpaceDN w:val="0"/>
        <w:adjustRightInd w:val="0"/>
        <w:ind w:left="958" w:leftChars="285"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ｹ</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不動産関連の知識を有する者（宅地建物取引士又は不動産経営管理士等）</w:t>
      </w:r>
    </w:p>
    <w:p>
      <w:pPr>
        <w:pStyle w:val="0"/>
        <w:autoSpaceDE w:val="0"/>
        <w:autoSpaceDN w:val="0"/>
        <w:adjustRightInd w:val="0"/>
        <w:ind w:firstLine="600" w:firstLineChars="250"/>
        <w:jc w:val="left"/>
        <w:rPr>
          <w:rFonts w:hint="eastAsia" w:ascii="ＭＳ ゴシック" w:hAnsi="ＭＳ ゴシック" w:eastAsia="ＭＳ ゴシック"/>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ｺ</w:t>
      </w:r>
      <w:r>
        <w:rPr>
          <w:rFonts w:hint="eastAsia" w:ascii="ＭＳ 明朝" w:hAnsi="ＭＳ 明朝"/>
          <w:color w:val="000000" w:themeColor="text1"/>
          <w:kern w:val="0"/>
          <w:sz w:val="24"/>
          <w:u w:val="none" w:color="auto"/>
        </w:rPr>
        <w:t>)  (</w:t>
      </w:r>
      <w:r>
        <w:rPr>
          <w:rFonts w:hint="eastAsia" w:ascii="ＭＳ 明朝" w:hAnsi="ＭＳ 明朝"/>
          <w:color w:val="000000" w:themeColor="text1"/>
          <w:kern w:val="0"/>
          <w:sz w:val="24"/>
          <w:u w:val="none" w:color="auto"/>
        </w:rPr>
        <w:t>ｶ</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から</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ｹ</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までのいずれかと同等の能力を有していると認められる者</w:t>
      </w:r>
    </w:p>
    <w:p>
      <w:pPr>
        <w:pStyle w:val="0"/>
        <w:autoSpaceDE w:val="0"/>
        <w:autoSpaceDN w:val="0"/>
        <w:adjustRightInd w:val="0"/>
        <w:ind w:firstLine="480" w:firstLineChars="200"/>
        <w:jc w:val="left"/>
        <w:rPr>
          <w:rFonts w:hint="eastAsia" w:ascii="ＭＳ 明朝" w:hAnsi="ＭＳ 明朝"/>
          <w:color w:val="000000" w:themeColor="text1"/>
          <w:kern w:val="0"/>
          <w:sz w:val="24"/>
          <w:u w:val="none" w:color="auto"/>
        </w:rPr>
      </w:pPr>
    </w:p>
    <w:p>
      <w:pPr>
        <w:pStyle w:val="0"/>
        <w:autoSpaceDE w:val="0"/>
        <w:autoSpaceDN w:val="0"/>
        <w:adjustRightInd w:val="0"/>
        <w:ind w:firstLine="480" w:firstLineChars="200"/>
        <w:jc w:val="left"/>
        <w:rPr>
          <w:rFonts w:hint="eastAsia" w:ascii="ＭＳ 明朝" w:hAnsi="ＭＳ 明朝"/>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エ</w:t>
      </w:r>
      <w:r>
        <w:rPr>
          <w:rFonts w:hint="eastAsia" w:ascii="ＭＳ 明朝" w:hAnsi="ＭＳ 明朝"/>
          <w:color w:val="000000" w:themeColor="text1"/>
          <w:kern w:val="0"/>
          <w:sz w:val="24"/>
          <w:u w:val="none" w:color="auto"/>
        </w:rPr>
        <w:t>　</w:t>
      </w:r>
      <w:r>
        <w:rPr>
          <w:rFonts w:hint="eastAsia" w:ascii="ＭＳ ゴシック" w:hAnsi="ＭＳ ゴシック" w:eastAsia="ＭＳ ゴシック"/>
          <w:color w:val="000000" w:themeColor="text1"/>
          <w:kern w:val="0"/>
          <w:sz w:val="24"/>
          <w:u w:val="none" w:color="auto"/>
        </w:rPr>
        <w:t>その他</w:t>
      </w:r>
    </w:p>
    <w:p>
      <w:pPr>
        <w:pStyle w:val="0"/>
        <w:autoSpaceDE w:val="0"/>
        <w:autoSpaceDN w:val="0"/>
        <w:adjustRightInd w:val="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受託者は、事務所に事務員を配置することができる。</w:t>
      </w:r>
    </w:p>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ind w:firstLine="480" w:firstLineChars="200"/>
        <w:jc w:val="left"/>
        <w:rPr>
          <w:rFonts w:hint="eastAsia" w:ascii="ＭＳ ゴシック" w:hAnsi="ＭＳ ゴシック" w:eastAsia="ＭＳ ゴシック"/>
          <w:b w:val="1"/>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○生活困窮者家計改善支援事業</w:t>
      </w:r>
    </w:p>
    <w:p>
      <w:pPr>
        <w:pStyle w:val="0"/>
        <w:autoSpaceDE w:val="0"/>
        <w:autoSpaceDN w:val="0"/>
        <w:adjustRightInd w:val="0"/>
        <w:jc w:val="left"/>
        <w:rPr>
          <w:rFonts w:hint="eastAsia" w:ascii="ＭＳ ゴシック" w:hAnsi="ＭＳ ゴシック" w:eastAsia="ＭＳ ゴシック"/>
          <w:b w:val="1"/>
          <w:color w:val="000000" w:themeColor="text1"/>
          <w:kern w:val="0"/>
          <w:sz w:val="24"/>
          <w:u w:val="none" w:color="auto"/>
        </w:rPr>
      </w:pPr>
      <w:r>
        <w:rPr>
          <w:rFonts w:hint="eastAsia" w:ascii="ＭＳ ゴシック" w:hAnsi="ＭＳ ゴシック" w:eastAsia="ＭＳ ゴシック"/>
          <w:b w:val="1"/>
          <w:color w:val="000000" w:themeColor="text1"/>
          <w:kern w:val="0"/>
          <w:sz w:val="24"/>
          <w:u w:val="none" w:color="auto"/>
        </w:rPr>
        <w:t>　　</w:t>
      </w:r>
      <w:r>
        <w:rPr>
          <w:rFonts w:hint="eastAsia" w:ascii="ＭＳ ゴシック" w:hAnsi="ＭＳ ゴシック" w:eastAsia="ＭＳ ゴシック"/>
          <w:color w:val="000000" w:themeColor="text1"/>
          <w:kern w:val="0"/>
          <w:sz w:val="24"/>
          <w:u w:val="none" w:color="auto"/>
        </w:rPr>
        <w:t>ア　家計改善支援員</w:t>
      </w:r>
    </w:p>
    <w:p>
      <w:pPr>
        <w:pStyle w:val="0"/>
        <w:autoSpaceDE w:val="0"/>
        <w:autoSpaceDN w:val="0"/>
        <w:adjustRightInd w:val="0"/>
        <w:ind w:left="720" w:hanging="720" w:hangingChars="300"/>
        <w:jc w:val="left"/>
        <w:rPr>
          <w:rFonts w:hint="eastAsia" w:ascii="ＭＳ 明朝" w:hAnsi="ＭＳ 明朝"/>
          <w:color w:val="000000" w:themeColor="text1"/>
          <w:kern w:val="0"/>
          <w:sz w:val="24"/>
          <w:u w:val="none" w:color="auto"/>
        </w:rPr>
      </w:pPr>
      <w:r>
        <w:rPr>
          <w:rFonts w:hint="eastAsia" w:ascii="ＭＳ ゴシック" w:hAnsi="ＭＳ ゴシック" w:eastAsia="ＭＳ ゴシック"/>
          <w:b w:val="1"/>
          <w:color w:val="000000" w:themeColor="text1"/>
          <w:kern w:val="0"/>
          <w:sz w:val="24"/>
          <w:u w:val="none" w:color="auto"/>
        </w:rPr>
        <w:t>　　　</w:t>
      </w:r>
      <w:r>
        <w:rPr>
          <w:rFonts w:hint="eastAsia" w:ascii="ＭＳ 明朝" w:hAnsi="ＭＳ 明朝"/>
          <w:color w:val="000000" w:themeColor="text1"/>
          <w:kern w:val="0"/>
          <w:sz w:val="24"/>
          <w:u w:val="none" w:color="auto"/>
        </w:rPr>
        <w:t>　受託者は、家計改善支援員を原則として合計２人以上配置すること。なお、配置する家計改善支援員は、次のいずれかに該当する者とする。また、家計改善支援員については、受託者が実施する他事業との兼任も可能とするが、その場合には、他事業との兼任の割合を明確にするとともに、複数の兼任者を配置することで、全体として２人工以上を確保すること。</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ファイナンシャルプランナーの資格を有する者</w:t>
      </w:r>
    </w:p>
    <w:p>
      <w:pPr>
        <w:pStyle w:val="0"/>
        <w:autoSpaceDE w:val="0"/>
        <w:autoSpaceDN w:val="0"/>
        <w:adjustRightInd w:val="0"/>
        <w:ind w:left="901" w:leftChars="286" w:hanging="300" w:hangingChars="125"/>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ｲ</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消費生活専門相談員、消費生活アドバイザー又は消費生活コンサルタントの資格を有する者</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ｳ</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金融機関に勤務経験を有する者</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ｴ</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社会保険労務士の資格を有する者</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ｵ</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社会福祉法第</w:t>
      </w:r>
      <w:r>
        <w:rPr>
          <w:rFonts w:hint="eastAsia" w:ascii="ＭＳ 明朝" w:hAnsi="ＭＳ 明朝"/>
          <w:color w:val="000000" w:themeColor="text1"/>
          <w:kern w:val="0"/>
          <w:sz w:val="24"/>
          <w:u w:val="none" w:color="auto"/>
        </w:rPr>
        <w:t>19</w:t>
      </w:r>
      <w:r>
        <w:rPr>
          <w:rFonts w:hint="eastAsia" w:ascii="ＭＳ 明朝" w:hAnsi="ＭＳ 明朝"/>
          <w:color w:val="000000" w:themeColor="text1"/>
          <w:kern w:val="0"/>
          <w:sz w:val="24"/>
          <w:u w:val="none" w:color="auto"/>
        </w:rPr>
        <w:t>条第１項各号のいずれかに該当する者</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ｶ</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社会福祉事業に２年以上従事した者</w:t>
      </w:r>
    </w:p>
    <w:p>
      <w:pPr>
        <w:pStyle w:val="0"/>
        <w:autoSpaceDE w:val="0"/>
        <w:autoSpaceDN w:val="0"/>
        <w:adjustRightInd w:val="0"/>
        <w:ind w:left="958" w:leftChars="285"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ｷ</w:t>
      </w:r>
      <w:r>
        <w:rPr>
          <w:rFonts w:hint="eastAsia" w:ascii="ＭＳ 明朝" w:hAnsi="ＭＳ 明朝"/>
          <w:color w:val="000000" w:themeColor="text1"/>
          <w:kern w:val="0"/>
          <w:sz w:val="24"/>
          <w:u w:val="none" w:color="auto"/>
        </w:rPr>
        <w:t xml:space="preserve">)  </w:t>
      </w:r>
      <w:r>
        <w:rPr>
          <w:rFonts w:hint="eastAsia" w:ascii="ＭＳ 明朝" w:hAnsi="ＭＳ 明朝"/>
          <w:color w:val="000000" w:themeColor="text1"/>
          <w:kern w:val="0"/>
          <w:sz w:val="24"/>
          <w:u w:val="none" w:color="auto"/>
        </w:rPr>
        <w:t>相談支援事業における職務経験を２年以上有する者</w:t>
      </w:r>
    </w:p>
    <w:p>
      <w:pPr>
        <w:pStyle w:val="0"/>
        <w:autoSpaceDE w:val="0"/>
        <w:autoSpaceDN w:val="0"/>
        <w:adjustRightInd w:val="0"/>
        <w:ind w:left="958" w:leftChars="285" w:hanging="360" w:hangingChars="1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ｸ</w:t>
      </w:r>
      <w:r>
        <w:rPr>
          <w:rFonts w:hint="eastAsia" w:ascii="ＭＳ 明朝" w:hAnsi="ＭＳ 明朝"/>
          <w:color w:val="000000" w:themeColor="text1"/>
          <w:kern w:val="0"/>
          <w:sz w:val="24"/>
          <w:u w:val="none" w:color="auto"/>
        </w:rPr>
        <w:t>)  (</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から</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ｷ</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までのいずれかと同等の能力を有していると認められる者</w:t>
      </w:r>
    </w:p>
    <w:p>
      <w:pPr>
        <w:pStyle w:val="0"/>
        <w:autoSpaceDE w:val="0"/>
        <w:autoSpaceDN w:val="0"/>
        <w:adjustRightInd w:val="0"/>
        <w:ind w:leftChars="0" w:firstLineChars="0"/>
        <w:jc w:val="left"/>
        <w:rPr>
          <w:rFonts w:hint="eastAsia" w:ascii="ＭＳ 明朝" w:hAnsi="ＭＳ 明朝"/>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５　委託業務の内容</w:t>
      </w:r>
    </w:p>
    <w:p>
      <w:pPr>
        <w:pStyle w:val="0"/>
        <w:autoSpaceDE w:val="0"/>
        <w:autoSpaceDN w:val="0"/>
        <w:adjustRightInd w:val="0"/>
        <w:ind w:firstLine="120" w:firstLineChars="50"/>
        <w:jc w:val="left"/>
        <w:rPr>
          <w:rFonts w:hint="default"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(1)</w:t>
      </w:r>
      <w:r>
        <w:rPr>
          <w:rFonts w:hint="eastAsia" w:ascii="ＭＳ ゴシック" w:hAnsi="ＭＳ ゴシック" w:eastAsia="ＭＳ ゴシック"/>
          <w:color w:val="000000" w:themeColor="text1"/>
          <w:kern w:val="0"/>
          <w:sz w:val="24"/>
          <w:u w:val="none" w:color="auto"/>
        </w:rPr>
        <w:t>　支援対象者</w:t>
      </w:r>
    </w:p>
    <w:p>
      <w:pPr>
        <w:pStyle w:val="0"/>
        <w:autoSpaceDE w:val="0"/>
        <w:autoSpaceDN w:val="0"/>
        <w:adjustRightInd w:val="0"/>
        <w:ind w:firstLine="120" w:firstLineChars="5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ア　生活困窮者自立相談支援事業</w:t>
      </w:r>
    </w:p>
    <w:p>
      <w:pPr>
        <w:pStyle w:val="0"/>
        <w:autoSpaceDE w:val="0"/>
        <w:autoSpaceDN w:val="0"/>
        <w:adjustRightInd w:val="0"/>
        <w:ind w:left="567" w:leftChars="0"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就労の状況、住まいの状況、心身の状況、地域社会との関係性その他の事情により、現に経済的に困窮し、最低限度の生活を維持することができなくなるおそれのある者であり、本事業による支援が必要であると認められる者</w:t>
      </w:r>
    </w:p>
    <w:p>
      <w:pPr>
        <w:pStyle w:val="0"/>
        <w:autoSpaceDE w:val="0"/>
        <w:autoSpaceDN w:val="0"/>
        <w:adjustRightInd w:val="0"/>
        <w:ind w:firstLine="120" w:firstLineChars="5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イ　生活困窮者家計改善支援事業</w:t>
      </w:r>
    </w:p>
    <w:p>
      <w:pPr>
        <w:pStyle w:val="0"/>
        <w:autoSpaceDE w:val="0"/>
        <w:autoSpaceDN w:val="0"/>
        <w:adjustRightInd w:val="0"/>
        <w:ind w:leftChars="0" w:hanging="804" w:hangingChars="335"/>
        <w:jc w:val="left"/>
        <w:rPr>
          <w:rFonts w:hint="eastAsia" w:ascii="ＭＳ 明朝" w:hAnsi="ＭＳ 明朝"/>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ｱ</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５</w:t>
      </w:r>
      <w:r>
        <w:rPr>
          <w:rFonts w:hint="eastAsia" w:ascii="ＭＳ 明朝" w:hAnsi="ＭＳ 明朝"/>
          <w:color w:val="000000" w:themeColor="text1"/>
          <w:kern w:val="0"/>
          <w:sz w:val="24"/>
          <w:u w:val="none" w:color="auto"/>
        </w:rPr>
        <w:t>(1)</w:t>
      </w:r>
      <w:r>
        <w:rPr>
          <w:rFonts w:hint="eastAsia" w:ascii="ＭＳ 明朝" w:hAnsi="ＭＳ 明朝"/>
          <w:color w:val="000000" w:themeColor="text1"/>
          <w:kern w:val="0"/>
          <w:sz w:val="24"/>
          <w:u w:val="none" w:color="auto"/>
        </w:rPr>
        <w:t>のアの事業の対象者であり、家計収支の均衡が取れていないなど、家計に問題を抱えていると認められる者</w:t>
      </w:r>
    </w:p>
    <w:p>
      <w:pPr>
        <w:pStyle w:val="0"/>
        <w:autoSpaceDE w:val="0"/>
        <w:autoSpaceDN w:val="0"/>
        <w:adjustRightInd w:val="0"/>
        <w:ind w:leftChars="0" w:hanging="804" w:hangingChars="335"/>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ｲ</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就労による自立（保護廃止）を目指す生活保護世帯の者</w:t>
      </w:r>
    </w:p>
    <w:p>
      <w:pPr>
        <w:pStyle w:val="0"/>
        <w:autoSpaceDE w:val="0"/>
        <w:autoSpaceDN w:val="0"/>
        <w:adjustRightInd w:val="0"/>
        <w:ind w:leftChars="0" w:hanging="804" w:hangingChars="335"/>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ｳ</w:t>
      </w:r>
      <w:r>
        <w:rPr>
          <w:rFonts w:hint="eastAsia" w:ascii="ＭＳ 明朝" w:hAnsi="ＭＳ 明朝"/>
          <w:color w:val="000000" w:themeColor="text1"/>
          <w:kern w:val="0"/>
          <w:sz w:val="24"/>
          <w:u w:val="none" w:color="auto"/>
        </w:rPr>
        <w:t>)</w:t>
      </w:r>
      <w:r>
        <w:rPr>
          <w:rFonts w:hint="eastAsia" w:ascii="ＭＳ 明朝" w:hAnsi="ＭＳ 明朝"/>
          <w:color w:val="000000" w:themeColor="text1"/>
          <w:kern w:val="0"/>
          <w:sz w:val="24"/>
          <w:u w:val="none" w:color="auto"/>
        </w:rPr>
        <w:t>　大学等への進学に伴い自立（世帯分離）が見込まれる生活保護世帯の者</w:t>
      </w:r>
    </w:p>
    <w:p>
      <w:pPr>
        <w:pStyle w:val="0"/>
        <w:autoSpaceDE w:val="0"/>
        <w:autoSpaceDN w:val="0"/>
        <w:adjustRightInd w:val="0"/>
        <w:ind w:left="900" w:leftChars="57" w:hanging="780" w:hangingChars="325"/>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w:t>
      </w:r>
      <w:r>
        <w:rPr>
          <w:rFonts w:hint="eastAsia" w:ascii="ＭＳ ゴシック" w:hAnsi="ＭＳ ゴシック" w:eastAsia="ＭＳ ゴシック"/>
          <w:color w:val="000000" w:themeColor="text1"/>
          <w:kern w:val="0"/>
          <w:sz w:val="24"/>
          <w:u w:val="none" w:color="auto"/>
        </w:rPr>
        <w:t>ウ　生活困窮者居住支援事業</w:t>
      </w:r>
    </w:p>
    <w:p>
      <w:pPr>
        <w:pStyle w:val="0"/>
        <w:autoSpaceDE w:val="0"/>
        <w:autoSpaceDN w:val="0"/>
        <w:adjustRightInd w:val="0"/>
        <w:ind w:left="811" w:leftChars="386" w:firstLine="36" w:firstLineChars="15"/>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一定の住居を持たない、又は失った（失うおそれを含む。）生活困窮者</w:t>
      </w:r>
    </w:p>
    <w:p>
      <w:pPr>
        <w:pStyle w:val="0"/>
        <w:autoSpaceDE w:val="0"/>
        <w:autoSpaceDN w:val="0"/>
        <w:adjustRightInd w:val="0"/>
        <w:ind w:firstLine="120" w:firstLineChars="50"/>
        <w:jc w:val="left"/>
        <w:rPr>
          <w:rFonts w:hint="eastAsia"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(2)</w:t>
      </w:r>
      <w:r>
        <w:rPr>
          <w:rFonts w:hint="eastAsia" w:ascii="ＭＳ ゴシック" w:hAnsi="ＭＳ ゴシック" w:eastAsia="ＭＳ ゴシック"/>
          <w:color w:val="000000" w:themeColor="text1"/>
          <w:kern w:val="0"/>
          <w:sz w:val="24"/>
          <w:u w:val="none" w:color="auto"/>
        </w:rPr>
        <w:t>　実施内容</w:t>
      </w:r>
    </w:p>
    <w:p>
      <w:pPr>
        <w:pStyle w:val="0"/>
        <w:autoSpaceDE w:val="0"/>
        <w:autoSpaceDN w:val="0"/>
        <w:adjustRightInd w:val="0"/>
        <w:ind w:left="479" w:leftChars="228" w:firstLine="240" w:firstLineChars="100"/>
        <w:jc w:val="left"/>
        <w:rPr>
          <w:rFonts w:hint="eastAsia" w:ascii="ＭＳ ゴシック" w:hAnsi="ＭＳ ゴシック" w:eastAsia="ＭＳ ゴシック"/>
          <w:color w:val="000000" w:themeColor="text1"/>
          <w:kern w:val="0"/>
          <w:sz w:val="24"/>
          <w:u w:val="none" w:color="auto"/>
        </w:rPr>
      </w:pPr>
      <w:r>
        <w:rPr>
          <w:rFonts w:hint="eastAsia" w:ascii="ＭＳ 明朝" w:hAnsi="ＭＳ 明朝"/>
          <w:color w:val="000000" w:themeColor="text1"/>
          <w:kern w:val="0"/>
          <w:sz w:val="24"/>
          <w:u w:val="none" w:color="auto"/>
        </w:rPr>
        <w:t>受託者は事業の拠点となる事務所に支援員を配置して、以下の業務を実施すること。</w:t>
      </w:r>
    </w:p>
    <w:p>
      <w:pPr>
        <w:pStyle w:val="0"/>
        <w:autoSpaceDE w:val="0"/>
        <w:autoSpaceDN w:val="0"/>
        <w:adjustRightInd w:val="0"/>
        <w:ind w:firstLine="480" w:firstLineChars="20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○生活困窮者自立相談支援事業</w:t>
      </w:r>
    </w:p>
    <w:p>
      <w:pPr>
        <w:pStyle w:val="0"/>
        <w:autoSpaceDE w:val="0"/>
        <w:autoSpaceDN w:val="0"/>
        <w:adjustRightInd w:val="0"/>
        <w:ind w:left="479" w:leftChars="228" w:firstLine="240" w:firstLineChars="1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就労及び居住を含む生活困窮者の相談に広く対応し、当該生活困窮者が抱える課題を把握するとともに、その置かれている状況や本人の意思を十分に確認することを通じて個々の状態に応じたプランの作成等を行い、他の関係機関との連携を含めた支援を包括的に行うこと。</w:t>
      </w:r>
    </w:p>
    <w:p>
      <w:pPr>
        <w:pStyle w:val="0"/>
        <w:autoSpaceDE w:val="0"/>
        <w:autoSpaceDN w:val="0"/>
        <w:adjustRightInd w:val="0"/>
        <w:ind w:left="479" w:leftChars="228" w:firstLine="240" w:firstLineChars="1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また、対象者の積極的な発見に取り組むとともに、関係機関とのネットワークづくり、社会資源の開発を行うこと。</w:t>
      </w:r>
    </w:p>
    <w:p>
      <w:pPr>
        <w:pStyle w:val="0"/>
        <w:autoSpaceDE w:val="0"/>
        <w:autoSpaceDN w:val="0"/>
        <w:adjustRightInd w:val="0"/>
        <w:ind w:firstLine="480" w:firstLineChars="20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ア　相談窓口の設置及び相談の実施</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拠点となる事務所に相談窓口（住まいの相談窓口の役割を含む。）を設置し、地域や関係機関のネットワーク強化により生活困窮者の把握を行い、町役場等の巡回や出張相談、訪問による相談等を実施し、生活困窮者の複合的な課題に包括的・一元的に対応すること。</w:t>
      </w:r>
    </w:p>
    <w:p>
      <w:pPr>
        <w:pStyle w:val="0"/>
        <w:autoSpaceDE w:val="0"/>
        <w:autoSpaceDN w:val="0"/>
        <w:adjustRightInd w:val="0"/>
        <w:ind w:firstLine="480" w:firstLineChars="20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イ　住居確保給付金制度の説明及び支援</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相談窓口において、住宅を喪失している又は住宅を喪失するおそれのある相談者等に対して、住居確保給付金制度を説明し、申請書の交付や申請書類の案内等の申請に係る支援事務を行うこと。</w:t>
      </w:r>
    </w:p>
    <w:p>
      <w:pPr>
        <w:pStyle w:val="0"/>
        <w:autoSpaceDE w:val="0"/>
        <w:autoSpaceDN w:val="0"/>
        <w:adjustRightInd w:val="0"/>
        <w:ind w:firstLine="960" w:firstLineChars="4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また、住居確保給付金受給者に対する就労支援を支援員が行うこと。</w:t>
      </w:r>
    </w:p>
    <w:p>
      <w:pPr>
        <w:pStyle w:val="0"/>
        <w:autoSpaceDE w:val="0"/>
        <w:autoSpaceDN w:val="0"/>
        <w:adjustRightInd w:val="0"/>
        <w:ind w:firstLine="480" w:firstLineChars="20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ウ　就労準備支援事業への参加促進等</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相談者のうち、直ちに就労することが困難と判断される者に対して、就労準備支援事業の説明を行い、事業への参加を呼び掛けること。</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また、ハローワークや民生委員等からの情報収集に努め、積極的なアウトリーチにより、支援対象者の発見に努めること。</w:t>
      </w:r>
    </w:p>
    <w:p>
      <w:pPr>
        <w:pStyle w:val="0"/>
        <w:autoSpaceDE w:val="0"/>
        <w:autoSpaceDN w:val="0"/>
        <w:adjustRightInd w:val="0"/>
        <w:ind w:firstLine="480" w:firstLineChars="20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エ　学びの心育成支援事業への参加促進等</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相談者のうち、こどもへの学習支援が必要と判断される者に対して、通所型の学習支援教室及び合宿型の学習の場の提供により実施する学びの心育成支援事業に関する説明を行い、事業への参加を呼び掛けること。</w:t>
      </w:r>
    </w:p>
    <w:p>
      <w:pPr>
        <w:pStyle w:val="0"/>
        <w:autoSpaceDE w:val="0"/>
        <w:autoSpaceDN w:val="0"/>
        <w:adjustRightInd w:val="0"/>
        <w:ind w:left="718" w:leftChars="342" w:firstLine="240" w:firstLineChars="100"/>
        <w:jc w:val="left"/>
        <w:rPr>
          <w:rFonts w:hint="eastAsia" w:ascii="ＭＳ ゴシック" w:hAnsi="ＭＳ ゴシック" w:eastAsia="ＭＳ ゴシック"/>
          <w:color w:val="000000" w:themeColor="text1"/>
          <w:kern w:val="0"/>
          <w:sz w:val="24"/>
          <w:u w:val="none" w:color="auto"/>
        </w:rPr>
      </w:pPr>
      <w:r>
        <w:rPr>
          <w:rFonts w:hint="eastAsia" w:ascii="ＭＳ 明朝" w:hAnsi="ＭＳ 明朝"/>
          <w:color w:val="000000" w:themeColor="text1"/>
          <w:kern w:val="0"/>
          <w:sz w:val="24"/>
          <w:u w:val="none" w:color="auto"/>
        </w:rPr>
        <w:t>また、関係機関からの情報収集に努め、積極的なアウトリーチにより、支援対象者の発見に努めること。</w:t>
      </w:r>
    </w:p>
    <w:p>
      <w:pPr>
        <w:pStyle w:val="0"/>
        <w:autoSpaceDE w:val="0"/>
        <w:autoSpaceDN w:val="0"/>
        <w:adjustRightInd w:val="0"/>
        <w:ind w:firstLine="480" w:firstLineChars="20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オ　支援調整会議及び支援会議</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プランを検討するため、受託者が中心となって、関係する町を所管する健康福祉センター（以下「所管センター」という。）、町、サービス提供事業者等の関係機関の担当者が参加して内容を検討する会議を設置し、プランが適切なものであるかの検討を行うこと。</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なお、支援調整会議の開催に当たっては、様々な視点からプランや支援方法を検討するため、専門職に対して、参画を求めること。</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また、相談者本人の同意が得られないことや、生活困窮者を把握しているが相談者と面談できないことが要因で、支援調整会議において関係者間での情報共有ができない場合、生活困窮者自立支援法に基づく支援会議において、関係者間での情報共有に努めること。なお、支援会議については、各町の重層的支援体制整備事業における支援会議等との合同開催でも可とする。</w:t>
      </w:r>
    </w:p>
    <w:p>
      <w:pPr>
        <w:pStyle w:val="0"/>
        <w:autoSpaceDE w:val="0"/>
        <w:autoSpaceDN w:val="0"/>
        <w:adjustRightInd w:val="0"/>
        <w:ind w:firstLine="480" w:firstLineChars="20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カ　支援の実施</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関係機関への紹介だけでは解決できない複合的な課題を抱えた相談者について、その者の置かれている状況や本人の意思を十分に確認した上で、プランを策定し、支援調整会議において検討を行い、必要に応じ所管センターによる支援決定を受けること。</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策定したプランに基づき、支援を実施し、又は関係機関と必要な支援についての調整を行い、支援開始後も、プランについて評価・確認を行いながら、自立までを包括的・継続的に支援すること。</w:t>
      </w:r>
    </w:p>
    <w:p>
      <w:pPr>
        <w:pStyle w:val="0"/>
        <w:autoSpaceDE w:val="0"/>
        <w:autoSpaceDN w:val="0"/>
        <w:adjustRightInd w:val="0"/>
        <w:ind w:firstLine="480" w:firstLineChars="20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キ　関係機関のネットワークづくり等</w:t>
      </w:r>
    </w:p>
    <w:p>
      <w:pPr>
        <w:pStyle w:val="0"/>
        <w:autoSpaceDE w:val="0"/>
        <w:autoSpaceDN w:val="0"/>
        <w:adjustRightInd w:val="0"/>
        <w:ind w:left="718" w:leftChars="342"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地域での見守り体制構築や関係機関のネットワークづくり、社会資源の開発及び中間的就労の受入れ事業者の開拓を行うこと。</w:t>
      </w:r>
    </w:p>
    <w:p>
      <w:pPr>
        <w:pStyle w:val="0"/>
        <w:autoSpaceDE w:val="0"/>
        <w:autoSpaceDN w:val="0"/>
        <w:adjustRightInd w:val="0"/>
        <w:ind w:firstLine="480" w:firstLineChars="20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ク　広報</w:t>
      </w:r>
    </w:p>
    <w:p>
      <w:pPr>
        <w:pStyle w:val="0"/>
        <w:autoSpaceDE w:val="0"/>
        <w:autoSpaceDN w:val="0"/>
        <w:adjustRightInd w:val="0"/>
        <w:ind w:left="630" w:leftChars="300"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相談窓口の周知を図るため、パンフレットの作成や、Ｗｅｂ、ＳＮＳ等を活用し、必要な広報を実施すること。</w:t>
      </w:r>
    </w:p>
    <w:p>
      <w:pPr>
        <w:pStyle w:val="0"/>
        <w:autoSpaceDE w:val="0"/>
        <w:autoSpaceDN w:val="0"/>
        <w:adjustRightInd w:val="0"/>
        <w:jc w:val="left"/>
        <w:rPr>
          <w:rFonts w:hint="eastAsia" w:ascii="ＭＳ ゴシック" w:hAnsi="ＭＳ ゴシック" w:eastAsia="ＭＳ ゴシック"/>
          <w:color w:val="000000" w:themeColor="text1"/>
          <w:kern w:val="0"/>
          <w:sz w:val="24"/>
          <w:u w:val="none" w:color="auto"/>
        </w:rPr>
      </w:pPr>
    </w:p>
    <w:p>
      <w:pPr>
        <w:pStyle w:val="0"/>
        <w:autoSpaceDE w:val="0"/>
        <w:autoSpaceDN w:val="0"/>
        <w:adjustRightInd w:val="0"/>
        <w:ind w:firstLine="480" w:firstLineChars="20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○生活困窮者家計改善支援事業</w:t>
      </w:r>
    </w:p>
    <w:p>
      <w:pPr>
        <w:pStyle w:val="0"/>
        <w:autoSpaceDE w:val="0"/>
        <w:autoSpaceDN w:val="0"/>
        <w:adjustRightInd w:val="0"/>
        <w:ind w:left="479" w:leftChars="228"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家計に問題を抱える生活困窮者等からの相談に応じ、当該相談者とともに家計の状況を明らかにして生活の再建に向けた意欲を引き出した上で、家計の視点から必要な情報提供や専門的な助言・指導等を行うことにより、相談者自身の家計を管理する能力を高め、早期に生活が再建されるよう、他の関係機関との連携を含めた支援を包括的に行うこと。</w:t>
      </w:r>
    </w:p>
    <w:p>
      <w:pPr>
        <w:pStyle w:val="0"/>
        <w:autoSpaceDE w:val="0"/>
        <w:autoSpaceDN w:val="0"/>
        <w:adjustRightInd w:val="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ア　家計管理支援</w:t>
      </w:r>
    </w:p>
    <w:p>
      <w:pPr>
        <w:pStyle w:val="0"/>
        <w:autoSpaceDE w:val="0"/>
        <w:autoSpaceDN w:val="0"/>
        <w:adjustRightInd w:val="0"/>
        <w:ind w:left="720" w:hanging="720" w:hangingChars="3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家計表やキャッシュフロー表を活用して、家計の見える化を図るとともに、家計収支の均衡を図るなどの出納管理の支援を行い、家計を相談者自らが管理できるよう支援すること。</w:t>
      </w:r>
    </w:p>
    <w:p>
      <w:pPr>
        <w:pStyle w:val="0"/>
        <w:autoSpaceDE w:val="0"/>
        <w:autoSpaceDN w:val="0"/>
        <w:adjustRightInd w:val="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イ　滞納解消・各種給付制度等利用支援</w:t>
      </w:r>
    </w:p>
    <w:p>
      <w:pPr>
        <w:pStyle w:val="0"/>
        <w:autoSpaceDE w:val="0"/>
        <w:autoSpaceDN w:val="0"/>
        <w:adjustRightInd w:val="0"/>
        <w:ind w:left="720" w:hanging="720" w:hangingChars="3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相談者の状況や家計の状況、滞納状況などを勘案して徴収免除や徴収猶予、分割納付等の可能性を検討し、自治体の担当部署や事業所等との調整や申請等の支援を行うこと。</w:t>
      </w:r>
    </w:p>
    <w:p>
      <w:pPr>
        <w:pStyle w:val="0"/>
        <w:autoSpaceDE w:val="0"/>
        <w:autoSpaceDN w:val="0"/>
        <w:adjustRightInd w:val="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ウ　債務整理支援</w:t>
      </w:r>
    </w:p>
    <w:p>
      <w:pPr>
        <w:pStyle w:val="0"/>
        <w:autoSpaceDE w:val="0"/>
        <w:autoSpaceDN w:val="0"/>
        <w:adjustRightInd w:val="0"/>
        <w:ind w:left="720" w:hanging="720" w:hangingChars="300"/>
        <w:jc w:val="left"/>
        <w:rPr>
          <w:rFonts w:hint="eastAsia" w:ascii="ＭＳ 明朝" w:hAnsi="ＭＳ 明朝"/>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w:t>
      </w:r>
      <w:r>
        <w:rPr>
          <w:rFonts w:hint="eastAsia" w:ascii="ＭＳ 明朝" w:hAnsi="ＭＳ 明朝"/>
          <w:color w:val="000000" w:themeColor="text1"/>
          <w:kern w:val="0"/>
          <w:sz w:val="24"/>
          <w:u w:val="none" w:color="auto"/>
        </w:rPr>
        <w:t>多重・過重債務等により債務整理が必要な者に対して、多重債務者相談窓口等と連携し、必要に応じて法律専門家へ同行して債務整理に向けた支援を行うこと。</w:t>
      </w:r>
    </w:p>
    <w:p>
      <w:pPr>
        <w:pStyle w:val="0"/>
        <w:autoSpaceDE w:val="0"/>
        <w:autoSpaceDN w:val="0"/>
        <w:adjustRightInd w:val="0"/>
        <w:ind w:left="720" w:hanging="720" w:hangingChars="300"/>
        <w:jc w:val="left"/>
        <w:rPr>
          <w:rFonts w:hint="eastAsia" w:ascii="ＭＳ 明朝" w:hAnsi="ＭＳ 明朝"/>
          <w:color w:val="000000" w:themeColor="text1"/>
          <w:kern w:val="0"/>
          <w:sz w:val="24"/>
          <w:u w:val="none" w:color="auto"/>
        </w:rPr>
      </w:pPr>
    </w:p>
    <w:p>
      <w:pPr>
        <w:pStyle w:val="0"/>
        <w:tabs>
          <w:tab w:val="left" w:leader="none" w:pos="358"/>
        </w:tabs>
        <w:autoSpaceDE w:val="0"/>
        <w:autoSpaceDN w:val="0"/>
        <w:adjustRightInd w:val="0"/>
        <w:ind w:left="689" w:leftChars="270" w:hanging="122" w:hangingChars="51"/>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○生活困窮者居住支援事業</w:t>
      </w:r>
    </w:p>
    <w:p>
      <w:pPr>
        <w:pStyle w:val="0"/>
        <w:tabs>
          <w:tab w:val="left" w:leader="none" w:pos="358"/>
          <w:tab w:val="left" w:leader="none" w:pos="538"/>
        </w:tabs>
        <w:autoSpaceDE w:val="0"/>
        <w:autoSpaceDN w:val="0"/>
        <w:adjustRightInd w:val="0"/>
        <w:ind w:left="540" w:leftChars="257" w:firstLine="240" w:firstLineChars="100"/>
        <w:jc w:val="left"/>
        <w:rPr>
          <w:rFonts w:hint="eastAsia" w:ascii="ＭＳ ゴシック" w:hAnsi="ＭＳ ゴシック" w:eastAsia="ＭＳ ゴシック"/>
          <w:color w:val="000000" w:themeColor="text1"/>
          <w:kern w:val="0"/>
          <w:sz w:val="24"/>
          <w:u w:val="none" w:color="auto"/>
        </w:rPr>
      </w:pPr>
      <w:r>
        <w:rPr>
          <w:rFonts w:hint="eastAsia" w:ascii="ＭＳ 明朝" w:hAnsi="ＭＳ 明朝"/>
          <w:color w:val="000000" w:themeColor="text1"/>
          <w:kern w:val="0"/>
          <w:sz w:val="24"/>
          <w:u w:val="none" w:color="auto"/>
        </w:rPr>
        <w:t>住居のない生活困窮者の相談に応じ、一時的な住居、食事及び衣服の提供等を行い、また住居を喪失する</w:t>
      </w:r>
      <w:r>
        <w:rPr>
          <w:rFonts w:hint="eastAsia" w:ascii="ＭＳ 明朝" w:hAnsi="ＭＳ 明朝" w:eastAsia="ＭＳ 明朝"/>
          <w:color w:val="000000" w:themeColor="text1"/>
          <w:kern w:val="0"/>
          <w:sz w:val="24"/>
          <w:u w:val="none" w:color="auto"/>
        </w:rPr>
        <w:t>おそれ</w:t>
      </w:r>
      <w:r>
        <w:rPr>
          <w:rFonts w:hint="eastAsia" w:ascii="ＭＳ 明朝" w:hAnsi="ＭＳ 明朝"/>
          <w:color w:val="000000" w:themeColor="text1"/>
          <w:kern w:val="0"/>
          <w:sz w:val="24"/>
          <w:u w:val="none" w:color="auto"/>
        </w:rPr>
        <w:t>のある生活困窮者に対して、一定期間、見守りや生活支援等を行い、安定した生活を送れるよう支援すること。</w:t>
      </w:r>
    </w:p>
    <w:p>
      <w:pPr>
        <w:pStyle w:val="0"/>
        <w:tabs>
          <w:tab w:val="left" w:leader="none" w:pos="358"/>
        </w:tabs>
        <w:autoSpaceDE w:val="0"/>
        <w:autoSpaceDN w:val="0"/>
        <w:adjustRightInd w:val="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ア　居住支援</w:t>
      </w:r>
    </w:p>
    <w:p>
      <w:pPr>
        <w:pStyle w:val="0"/>
        <w:tabs>
          <w:tab w:val="left" w:leader="none" w:pos="358"/>
        </w:tabs>
        <w:autoSpaceDE w:val="0"/>
        <w:autoSpaceDN w:val="0"/>
        <w:adjustRightInd w:val="0"/>
        <w:ind w:left="708" w:leftChars="337" w:firstLine="283" w:firstLineChars="118"/>
        <w:jc w:val="left"/>
        <w:rPr>
          <w:rFonts w:hint="eastAsia" w:ascii="ＭＳ ゴシック" w:hAnsi="ＭＳ ゴシック" w:eastAsia="ＭＳ ゴシック"/>
          <w:color w:val="000000" w:themeColor="text1"/>
          <w:kern w:val="0"/>
          <w:sz w:val="24"/>
          <w:u w:val="none" w:color="auto"/>
        </w:rPr>
      </w:pPr>
      <w:r>
        <w:rPr>
          <w:rFonts w:hint="eastAsia" w:ascii="ＭＳ 明朝" w:hAnsi="ＭＳ 明朝"/>
          <w:color w:val="000000" w:themeColor="text1"/>
          <w:kern w:val="0"/>
          <w:sz w:val="24"/>
          <w:u w:val="none" w:color="auto"/>
        </w:rPr>
        <w:t>住居のない（住居を失うおそれを含む。）生活困窮者に対し、次の生活場所等が決まるまで、原則として３か月を超えない期間（ただし、県が必要と認める場合にあっては、６か月を超えない範囲内で、県が定める期間）の宿泊場所の提供を行い、衣類その他日常生活を営むのに必要となる物資を提供し、次の住居等が決まるまでの安定した生活を営めるよう支援すること。</w:t>
      </w:r>
    </w:p>
    <w:p>
      <w:pPr>
        <w:pStyle w:val="0"/>
        <w:tabs>
          <w:tab w:val="left" w:leader="none" w:pos="358"/>
        </w:tabs>
        <w:autoSpaceDE w:val="0"/>
        <w:autoSpaceDN w:val="0"/>
        <w:adjustRightInd w:val="0"/>
        <w:ind w:left="840" w:leftChars="400" w:firstLine="240" w:firstLineChars="100"/>
        <w:jc w:val="left"/>
        <w:rPr>
          <w:rFonts w:hint="eastAsia"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　</w:t>
      </w: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 xml:space="preserve"> (</w:t>
      </w:r>
      <w:r>
        <w:rPr>
          <w:rFonts w:hint="eastAsia" w:ascii="ＭＳ ゴシック" w:hAnsi="ＭＳ ゴシック" w:eastAsia="ＭＳ ゴシック"/>
          <w:color w:val="000000" w:themeColor="text1"/>
          <w:kern w:val="0"/>
          <w:sz w:val="24"/>
          <w:u w:val="none" w:color="auto"/>
        </w:rPr>
        <w:t>3</w:t>
      </w: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　関係事業との連携</w:t>
      </w:r>
    </w:p>
    <w:p>
      <w:pPr>
        <w:pStyle w:val="0"/>
        <w:autoSpaceDE w:val="0"/>
        <w:autoSpaceDN w:val="0"/>
        <w:adjustRightInd w:val="0"/>
        <w:ind w:left="479" w:leftChars="228" w:firstLine="240" w:firstLineChars="1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生活困窮者に対する支援は、本事業に基づく支援のみならず、県、所管センター、町等の関係機関、関係事業との連携が重要であり、特に次に掲げる事業等との連携を確保すること。</w:t>
      </w:r>
    </w:p>
    <w:p>
      <w:pPr>
        <w:pStyle w:val="0"/>
        <w:autoSpaceDE w:val="0"/>
        <w:autoSpaceDN w:val="0"/>
        <w:adjustRightInd w:val="0"/>
        <w:ind w:firstLine="600" w:firstLineChars="25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・住居確保給付金</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・就労準備支援事業</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・学びの心育成支援事業</w:t>
      </w:r>
    </w:p>
    <w:p>
      <w:pPr>
        <w:pStyle w:val="0"/>
        <w:autoSpaceDE w:val="0"/>
        <w:autoSpaceDN w:val="0"/>
        <w:adjustRightInd w:val="0"/>
        <w:ind w:firstLine="600" w:firstLineChars="25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・生活福祉資金貸付事業</w:t>
      </w:r>
    </w:p>
    <w:p>
      <w:pPr>
        <w:pStyle w:val="0"/>
        <w:autoSpaceDE w:val="0"/>
        <w:autoSpaceDN w:val="0"/>
        <w:adjustRightInd w:val="0"/>
        <w:ind w:firstLine="600" w:firstLineChars="25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・ハローワークが実施する生活保護受給者等就労自立促進事業　　等</w:t>
      </w:r>
    </w:p>
    <w:p>
      <w:pPr>
        <w:pStyle w:val="0"/>
        <w:autoSpaceDE w:val="0"/>
        <w:autoSpaceDN w:val="0"/>
        <w:adjustRightInd w:val="0"/>
        <w:ind w:left="359" w:leftChars="114" w:hanging="120" w:hangingChars="50"/>
        <w:jc w:val="left"/>
        <w:rPr>
          <w:rFonts w:hint="eastAsia" w:ascii="ＭＳ 明朝" w:hAnsi="ＭＳ 明朝"/>
          <w:color w:val="000000" w:themeColor="text1"/>
          <w:kern w:val="0"/>
          <w:sz w:val="24"/>
          <w:u w:val="none" w:color="auto"/>
        </w:rPr>
      </w:pPr>
    </w:p>
    <w:p>
      <w:pPr>
        <w:pStyle w:val="0"/>
        <w:autoSpaceDE w:val="0"/>
        <w:autoSpaceDN w:val="0"/>
        <w:adjustRightInd w:val="0"/>
        <w:ind w:firstLine="120" w:firstLineChars="50"/>
        <w:jc w:val="left"/>
        <w:rPr>
          <w:rFonts w:hint="default"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4</w:t>
      </w: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　業務の適正な実施</w:t>
      </w:r>
    </w:p>
    <w:p>
      <w:pPr>
        <w:pStyle w:val="0"/>
        <w:autoSpaceDE w:val="0"/>
        <w:autoSpaceDN w:val="0"/>
        <w:adjustRightInd w:val="0"/>
        <w:ind w:firstLine="480" w:firstLineChars="20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ア　個人情報の保護</w:t>
      </w:r>
    </w:p>
    <w:p>
      <w:pPr>
        <w:pStyle w:val="0"/>
        <w:autoSpaceDE w:val="0"/>
        <w:autoSpaceDN w:val="0"/>
        <w:adjustRightInd w:val="0"/>
        <w:ind w:left="881" w:leftChars="342" w:hanging="163" w:hangingChars="68"/>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受託者は本事業を実施する上で個人情報を取り扱う場合には、別添「個人情報取扱特記事項」に従い、その取扱いに十分留意し、漏えい、滅失及び毀損の防止その他個人情報の保護を徹底すること。また、事業に携わる者に、個人情報の保護につき周知徹底を図ること。</w:t>
      </w:r>
    </w:p>
    <w:p>
      <w:pPr>
        <w:pStyle w:val="0"/>
        <w:autoSpaceDE w:val="0"/>
        <w:autoSpaceDN w:val="0"/>
        <w:adjustRightInd w:val="0"/>
        <w:ind w:left="853" w:leftChars="310" w:hanging="202" w:hangingChars="84"/>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・支援に当たっては、支援内容の必要性から、関係機関の間で情報共有を行うことについて支援対象者へ十分説明し、支援開始時点等で支援対象者から必ず書面により同意を得ること。</w:t>
      </w:r>
    </w:p>
    <w:p>
      <w:pPr>
        <w:pStyle w:val="0"/>
        <w:autoSpaceDE w:val="0"/>
        <w:autoSpaceDN w:val="0"/>
        <w:adjustRightInd w:val="0"/>
        <w:ind w:left="854" w:leftChars="298" w:hanging="228" w:hangingChars="95"/>
        <w:jc w:val="left"/>
        <w:rPr>
          <w:rFonts w:hint="eastAsia" w:ascii="ＭＳ ゴシック" w:hAnsi="ＭＳ ゴシック" w:eastAsia="ＭＳ ゴシック"/>
          <w:color w:val="000000" w:themeColor="text1"/>
          <w:kern w:val="0"/>
          <w:sz w:val="24"/>
          <w:u w:val="none" w:color="auto"/>
        </w:rPr>
      </w:pPr>
      <w:r>
        <w:rPr>
          <w:rFonts w:hint="eastAsia" w:ascii="ＭＳ 明朝" w:hAnsi="ＭＳ 明朝"/>
          <w:color w:val="000000" w:themeColor="text1"/>
          <w:kern w:val="0"/>
          <w:sz w:val="24"/>
          <w:u w:val="none" w:color="auto"/>
        </w:rPr>
        <w:t>・支援対象者の支援に関して、関係機関の間で個人情報を共有する場合は、その取扱いについて共通のルールを設定し運用すること。</w:t>
      </w:r>
    </w:p>
    <w:p>
      <w:pPr>
        <w:pStyle w:val="0"/>
        <w:autoSpaceDE w:val="0"/>
        <w:autoSpaceDN w:val="0"/>
        <w:adjustRightInd w:val="0"/>
        <w:ind w:firstLine="480" w:firstLineChars="20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イ　守秘義務</w:t>
      </w:r>
    </w:p>
    <w:p>
      <w:pPr>
        <w:pStyle w:val="0"/>
        <w:autoSpaceDE w:val="0"/>
        <w:autoSpaceDN w:val="0"/>
        <w:adjustRightInd w:val="0"/>
        <w:ind w:left="718" w:leftChars="342" w:firstLine="240" w:firstLineChars="1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受託者は、本事業を行うに当たり、業務上知り得た秘密を他に漏らし、又は自己の利益のために利用することはできない。また、委託業務終了後も同様とする。</w:t>
      </w:r>
    </w:p>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６　勤務条件</w:t>
      </w:r>
    </w:p>
    <w:p>
      <w:pPr>
        <w:pStyle w:val="0"/>
        <w:autoSpaceDE w:val="0"/>
        <w:autoSpaceDN w:val="0"/>
        <w:adjustRightInd w:val="0"/>
        <w:ind w:left="240" w:hanging="240" w:hanging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　　本事業に従事する者の勤務条件は、原則、次のとおりとする。ただし、県との協議により業務の実態に応じて変更することができる。</w:t>
      </w:r>
    </w:p>
    <w:tbl>
      <w:tblPr>
        <w:tblStyle w:val="11"/>
        <w:tblW w:w="7380" w:type="dxa"/>
        <w:tblInd w:w="8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1" w:firstColumn="1" w:lastColumn="1" w:noHBand="0" w:noVBand="0" w:val="01E0"/>
      </w:tblPr>
      <w:tblGrid>
        <w:gridCol w:w="1440"/>
        <w:gridCol w:w="5940"/>
      </w:tblGrid>
      <w:tr>
        <w:trPr>
          <w:trHeight w:val="567" w:hRule="exact"/>
        </w:trPr>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spacing w:line="280" w:lineRule="exact"/>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勤務時間</w:t>
            </w:r>
          </w:p>
        </w:tc>
        <w:tc>
          <w:tcPr>
            <w:tcW w:w="5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snapToGrid w:val="0"/>
              <w:spacing w:line="300" w:lineRule="exact"/>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午前８時</w:t>
            </w:r>
            <w:r>
              <w:rPr>
                <w:rFonts w:hint="eastAsia" w:ascii="ＭＳ 明朝" w:hAnsi="ＭＳ 明朝" w:eastAsia="ＭＳ 明朝"/>
                <w:color w:val="000000" w:themeColor="text1"/>
                <w:kern w:val="0"/>
                <w:sz w:val="24"/>
                <w:u w:val="none" w:color="auto"/>
              </w:rPr>
              <w:t>30</w:t>
            </w:r>
            <w:r>
              <w:rPr>
                <w:rFonts w:hint="eastAsia" w:ascii="ＭＳ 明朝" w:hAnsi="ＭＳ 明朝" w:eastAsia="ＭＳ 明朝"/>
                <w:color w:val="000000" w:themeColor="text1"/>
                <w:kern w:val="0"/>
                <w:sz w:val="24"/>
                <w:u w:val="none" w:color="auto"/>
              </w:rPr>
              <w:t>分から午後５時</w:t>
            </w:r>
            <w:r>
              <w:rPr>
                <w:rFonts w:hint="eastAsia" w:ascii="ＭＳ 明朝" w:hAnsi="ＭＳ 明朝" w:eastAsia="ＭＳ 明朝"/>
                <w:color w:val="000000" w:themeColor="text1"/>
                <w:kern w:val="0"/>
                <w:sz w:val="24"/>
                <w:u w:val="none" w:color="auto"/>
              </w:rPr>
              <w:t>15</w:t>
            </w:r>
            <w:r>
              <w:rPr>
                <w:rFonts w:hint="eastAsia" w:ascii="ＭＳ 明朝" w:hAnsi="ＭＳ 明朝" w:eastAsia="ＭＳ 明朝"/>
                <w:color w:val="000000" w:themeColor="text1"/>
                <w:kern w:val="0"/>
                <w:sz w:val="24"/>
                <w:u w:val="none" w:color="auto"/>
              </w:rPr>
              <w:t>分まで</w:t>
            </w:r>
          </w:p>
          <w:p>
            <w:pPr>
              <w:pStyle w:val="0"/>
              <w:widowControl w:val="0"/>
              <w:autoSpaceDE w:val="0"/>
              <w:autoSpaceDN w:val="0"/>
              <w:adjustRightInd w:val="0"/>
              <w:snapToGrid w:val="0"/>
              <w:spacing w:line="300" w:lineRule="exact"/>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ただし、正午から午後１時までを除く。</w:t>
            </w:r>
          </w:p>
        </w:tc>
      </w:tr>
      <w:tr>
        <w:trPr/>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snapToGrid w:val="0"/>
              <w:spacing w:line="280" w:lineRule="exact"/>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spacing w:val="60"/>
                <w:kern w:val="0"/>
                <w:sz w:val="24"/>
                <w:u w:val="none" w:color="auto"/>
                <w:fitText w:val="960" w:id="1"/>
              </w:rPr>
              <w:t>休日</w:t>
            </w:r>
            <w:r>
              <w:rPr>
                <w:rFonts w:hint="eastAsia" w:ascii="ＭＳ 明朝" w:hAnsi="ＭＳ 明朝" w:eastAsia="ＭＳ 明朝"/>
                <w:color w:val="000000" w:themeColor="text1"/>
                <w:kern w:val="0"/>
                <w:sz w:val="24"/>
                <w:u w:val="none" w:color="auto"/>
                <w:fitText w:val="960" w:id="1"/>
              </w:rPr>
              <w:t>等</w:t>
            </w:r>
          </w:p>
        </w:tc>
        <w:tc>
          <w:tcPr>
            <w:tcW w:w="59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snapToGrid w:val="0"/>
              <w:spacing w:line="300" w:lineRule="exact"/>
              <w:jc w:val="left"/>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土曜日、日曜日、祝日、</w:t>
            </w:r>
            <w:r>
              <w:rPr>
                <w:rFonts w:hint="eastAsia" w:ascii="ＭＳ 明朝" w:hAnsi="ＭＳ 明朝" w:eastAsia="ＭＳ 明朝"/>
                <w:color w:val="000000" w:themeColor="text1"/>
                <w:kern w:val="0"/>
                <w:sz w:val="24"/>
                <w:u w:val="none" w:color="auto"/>
              </w:rPr>
              <w:t>12</w:t>
            </w:r>
            <w:r>
              <w:rPr>
                <w:rFonts w:hint="eastAsia" w:ascii="ＭＳ 明朝" w:hAnsi="ＭＳ 明朝" w:eastAsia="ＭＳ 明朝"/>
                <w:color w:val="000000" w:themeColor="text1"/>
                <w:kern w:val="0"/>
                <w:sz w:val="24"/>
                <w:u w:val="none" w:color="auto"/>
              </w:rPr>
              <w:t>月</w:t>
            </w:r>
            <w:r>
              <w:rPr>
                <w:rFonts w:hint="eastAsia" w:ascii="ＭＳ 明朝" w:hAnsi="ＭＳ 明朝" w:eastAsia="ＭＳ 明朝"/>
                <w:color w:val="000000" w:themeColor="text1"/>
                <w:kern w:val="0"/>
                <w:sz w:val="24"/>
                <w:u w:val="none" w:color="auto"/>
              </w:rPr>
              <w:t>29</w:t>
            </w:r>
            <w:r>
              <w:rPr>
                <w:rFonts w:hint="eastAsia" w:ascii="ＭＳ 明朝" w:hAnsi="ＭＳ 明朝" w:eastAsia="ＭＳ 明朝"/>
                <w:color w:val="000000" w:themeColor="text1"/>
                <w:kern w:val="0"/>
                <w:sz w:val="24"/>
                <w:u w:val="none" w:color="auto"/>
              </w:rPr>
              <w:t>日から１月３日まで</w:t>
            </w:r>
          </w:p>
        </w:tc>
      </w:tr>
    </w:tbl>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７　報告等</w:t>
      </w:r>
    </w:p>
    <w:p>
      <w:pPr>
        <w:pStyle w:val="0"/>
        <w:autoSpaceDE w:val="0"/>
        <w:autoSpaceDN w:val="0"/>
        <w:adjustRightInd w:val="0"/>
        <w:ind w:firstLine="120" w:firstLineChars="50"/>
        <w:jc w:val="left"/>
        <w:rPr>
          <w:rFonts w:hint="eastAsia"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1</w:t>
      </w: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　実施状況の報告</w:t>
      </w:r>
    </w:p>
    <w:p>
      <w:pPr>
        <w:pStyle w:val="0"/>
        <w:autoSpaceDE w:val="0"/>
        <w:autoSpaceDN w:val="0"/>
        <w:adjustRightInd w:val="0"/>
        <w:ind w:left="479" w:leftChars="228" w:firstLine="240" w:firstLineChars="1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受託者は、月ごとの実施状況に係る報告書を作成し、翌月</w:t>
      </w:r>
      <w:r>
        <w:rPr>
          <w:rFonts w:hint="eastAsia" w:ascii="ＭＳ 明朝" w:hAnsi="ＭＳ 明朝"/>
          <w:color w:val="000000" w:themeColor="text1"/>
          <w:kern w:val="0"/>
          <w:sz w:val="24"/>
          <w:u w:val="none" w:color="auto"/>
        </w:rPr>
        <w:t>10</w:t>
      </w:r>
      <w:r>
        <w:rPr>
          <w:rFonts w:hint="eastAsia" w:ascii="ＭＳ 明朝" w:hAnsi="ＭＳ 明朝"/>
          <w:color w:val="000000" w:themeColor="text1"/>
          <w:kern w:val="0"/>
          <w:sz w:val="24"/>
          <w:u w:val="none" w:color="auto"/>
        </w:rPr>
        <w:t>日までに（</w:t>
      </w:r>
      <w:r>
        <w:rPr>
          <w:rFonts w:hint="eastAsia" w:ascii="ＭＳ 明朝" w:hAnsi="ＭＳ 明朝"/>
          <w:color w:val="000000" w:themeColor="text1"/>
          <w:kern w:val="0"/>
          <w:sz w:val="24"/>
          <w:u w:val="none" w:color="auto"/>
        </w:rPr>
        <w:t>10</w:t>
      </w:r>
      <w:r>
        <w:rPr>
          <w:rFonts w:hint="eastAsia" w:ascii="ＭＳ 明朝" w:hAnsi="ＭＳ 明朝"/>
          <w:color w:val="000000" w:themeColor="text1"/>
          <w:kern w:val="0"/>
          <w:sz w:val="24"/>
          <w:u w:val="none" w:color="auto"/>
        </w:rPr>
        <w:t>日が土日及び祝日の場合は、翌営業日とする。）県に提出するとともに、委託業務完了時には実績報告書を提出すること。</w:t>
      </w:r>
    </w:p>
    <w:p>
      <w:pPr>
        <w:pStyle w:val="0"/>
        <w:autoSpaceDE w:val="0"/>
        <w:autoSpaceDN w:val="0"/>
        <w:adjustRightInd w:val="0"/>
        <w:ind w:firstLine="120" w:firstLineChars="50"/>
        <w:jc w:val="left"/>
        <w:rPr>
          <w:rFonts w:hint="eastAsia"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2</w:t>
      </w: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　国の調査研究事業への報告協力</w:t>
      </w:r>
    </w:p>
    <w:p>
      <w:pPr>
        <w:pStyle w:val="0"/>
        <w:autoSpaceDE w:val="0"/>
        <w:autoSpaceDN w:val="0"/>
        <w:adjustRightInd w:val="0"/>
        <w:ind w:left="479" w:leftChars="228"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受託者は、事業の実施に当たり、国の定める標準様式の帳票類及び入力・集計ツールを使用し支援に活用するとともに、適切に支援状況を記録すること。また、国・県からの資料作成要請や報告等、生活困窮者自立支援制度検証のための調査研究に協力すること。</w:t>
      </w:r>
    </w:p>
    <w:p>
      <w:pPr>
        <w:pStyle w:val="0"/>
        <w:autoSpaceDE w:val="0"/>
        <w:autoSpaceDN w:val="0"/>
        <w:adjustRightInd w:val="0"/>
        <w:ind w:firstLine="120" w:firstLineChars="50"/>
        <w:jc w:val="left"/>
        <w:rPr>
          <w:rFonts w:hint="eastAsia" w:ascii="ＭＳ ゴシック" w:hAnsi="ＭＳ ゴシック" w:eastAsia="ＭＳ ゴシック"/>
          <w:color w:val="000000" w:themeColor="text1"/>
          <w:kern w:val="0"/>
          <w:sz w:val="24"/>
          <w:u w:val="none" w:color="auto"/>
        </w:rPr>
      </w:pP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3</w:t>
      </w:r>
      <w:r>
        <w:rPr>
          <w:rFonts w:hint="default" w:ascii="ＭＳ ゴシック" w:hAnsi="ＭＳ ゴシック" w:eastAsia="ＭＳ ゴシック"/>
          <w:color w:val="000000" w:themeColor="text1"/>
          <w:kern w:val="0"/>
          <w:sz w:val="24"/>
          <w:u w:val="none" w:color="auto"/>
        </w:rPr>
        <w:t>)</w:t>
      </w:r>
      <w:r>
        <w:rPr>
          <w:rFonts w:hint="eastAsia" w:ascii="ＭＳ ゴシック" w:hAnsi="ＭＳ ゴシック" w:eastAsia="ＭＳ ゴシック"/>
          <w:color w:val="000000" w:themeColor="text1"/>
          <w:kern w:val="0"/>
          <w:sz w:val="24"/>
          <w:u w:val="none" w:color="auto"/>
        </w:rPr>
        <w:t>　県の調査研究事業への報告協力</w:t>
      </w:r>
    </w:p>
    <w:p>
      <w:pPr>
        <w:pStyle w:val="0"/>
        <w:autoSpaceDE w:val="0"/>
        <w:autoSpaceDN w:val="0"/>
        <w:adjustRightInd w:val="0"/>
        <w:ind w:left="479" w:leftChars="228"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受託者は、県による今後の事業検討・制度検証に協力するため、県からの事業分析・評価の作業依頼に応じて所定の報告書を作成し、県の求める期限までに提出すること。</w:t>
      </w:r>
    </w:p>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８　支援対象者の引継</w:t>
      </w:r>
    </w:p>
    <w:p>
      <w:pPr>
        <w:pStyle w:val="0"/>
        <w:autoSpaceDE w:val="0"/>
        <w:autoSpaceDN w:val="0"/>
        <w:adjustRightInd w:val="0"/>
        <w:ind w:left="239" w:leftChars="114" w:firstLine="240" w:firstLineChars="100"/>
        <w:jc w:val="left"/>
        <w:rPr>
          <w:rFonts w:hint="default"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事業終了時に、継続支援が必要な対象者がいる場合は、適切な関係機関に確実に引き継ぐこと。</w:t>
      </w:r>
    </w:p>
    <w:p>
      <w:pPr>
        <w:pStyle w:val="0"/>
        <w:autoSpaceDE w:val="0"/>
        <w:autoSpaceDN w:val="0"/>
        <w:adjustRightInd w:val="0"/>
        <w:jc w:val="left"/>
        <w:rPr>
          <w:rFonts w:hint="eastAsia" w:ascii="ＭＳ 明朝" w:hAnsi="ＭＳ 明朝"/>
          <w:color w:val="000000" w:themeColor="text1"/>
          <w:kern w:val="0"/>
          <w:sz w:val="24"/>
          <w:u w:val="none" w:color="auto"/>
        </w:rPr>
      </w:pPr>
    </w:p>
    <w:p>
      <w:pPr>
        <w:pStyle w:val="0"/>
        <w:autoSpaceDE w:val="0"/>
        <w:autoSpaceDN w:val="0"/>
        <w:adjustRightInd w:val="0"/>
        <w:jc w:val="left"/>
        <w:rPr>
          <w:rFonts w:hint="default" w:ascii="ＭＳ ゴシック" w:hAnsi="ＭＳ ゴシック" w:eastAsia="ＭＳ ゴシック"/>
          <w:color w:val="000000" w:themeColor="text1"/>
          <w:kern w:val="0"/>
          <w:sz w:val="24"/>
          <w:u w:val="none" w:color="auto"/>
        </w:rPr>
      </w:pPr>
      <w:r>
        <w:rPr>
          <w:rFonts w:hint="eastAsia" w:ascii="ＭＳ ゴシック" w:hAnsi="ＭＳ ゴシック" w:eastAsia="ＭＳ ゴシック"/>
          <w:color w:val="000000" w:themeColor="text1"/>
          <w:kern w:val="0"/>
          <w:sz w:val="24"/>
          <w:u w:val="none" w:color="auto"/>
        </w:rPr>
        <w:t>９　その他</w:t>
      </w:r>
    </w:p>
    <w:p>
      <w:pPr>
        <w:pStyle w:val="0"/>
        <w:autoSpaceDE w:val="0"/>
        <w:autoSpaceDN w:val="0"/>
        <w:adjustRightInd w:val="0"/>
        <w:ind w:left="239" w:leftChars="114" w:firstLine="240" w:firstLineChars="100"/>
        <w:jc w:val="left"/>
        <w:rPr>
          <w:rFonts w:hint="eastAsia" w:ascii="ＭＳ 明朝" w:hAnsi="ＭＳ 明朝"/>
          <w:color w:val="000000" w:themeColor="text1"/>
          <w:kern w:val="0"/>
          <w:sz w:val="24"/>
          <w:u w:val="none" w:color="auto"/>
        </w:rPr>
      </w:pPr>
      <w:r>
        <w:rPr>
          <w:rFonts w:hint="eastAsia" w:ascii="ＭＳ 明朝" w:hAnsi="ＭＳ 明朝"/>
          <w:color w:val="000000" w:themeColor="text1"/>
          <w:kern w:val="0"/>
          <w:sz w:val="24"/>
          <w:u w:val="none" w:color="auto"/>
        </w:rPr>
        <w:t>この仕様書に定めるもののほか、業務の実施に関して必要な事項については、県と協議の上決定する。</w:t>
      </w:r>
    </w:p>
    <w:sectPr>
      <w:headerReference r:id="rId5" w:type="default"/>
      <w:footerReference r:id="rId6" w:type="default"/>
      <w:pgSz w:w="11906" w:h="16838"/>
      <w:pgMar w:top="1620" w:right="1466" w:bottom="1358"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next w:val="19"/>
    <w:link w:val="0"/>
    <w:uiPriority w:val="0"/>
    <w:semiHidden/>
    <w:rPr>
      <w:vertAlign w:val="superscript"/>
    </w:rPr>
  </w:style>
  <w:style w:type="character" w:styleId="20">
    <w:name w:val="endnote reference"/>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3556</TotalTime>
  <Pages>7</Pages>
  <Words>21</Words>
  <Characters>5775</Characters>
  <Application>JUST Note</Application>
  <Lines>260</Lines>
  <Paragraphs>139</Paragraphs>
  <CharactersWithSpaces>5904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秀幸</cp:lastModifiedBy>
  <cp:lastPrinted>2026-02-03T14:02:18Z</cp:lastPrinted>
  <dcterms:created xsi:type="dcterms:W3CDTF">2021-02-05T08:42:00Z</dcterms:created>
  <dcterms:modified xsi:type="dcterms:W3CDTF">2026-02-16T07:13:15Z</dcterms:modified>
  <cp:revision>62</cp:revision>
</cp:coreProperties>
</file>