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color w:val="000000"/>
          <w:sz w:val="24"/>
        </w:rPr>
      </w:pPr>
      <w:bookmarkStart w:id="0" w:name="_GoBack"/>
      <w:bookmarkEnd w:id="0"/>
      <w:r>
        <w:rPr>
          <w:rFonts w:hint="eastAsia" w:ascii="ＭＳ ゴシック" w:hAnsi="ＭＳ ゴシック" w:eastAsia="ＭＳ ゴシック"/>
          <w:b w:val="1"/>
          <w:color w:val="000000"/>
          <w:sz w:val="24"/>
        </w:rPr>
        <w:t>学びの心育成支援事業（東部３町通所）業務委託仕様書</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１　事業の目的</w:t>
      </w:r>
    </w:p>
    <w:p>
      <w:pPr>
        <w:pStyle w:val="0"/>
        <w:ind w:left="239" w:leftChars="114" w:firstLine="240" w:firstLineChars="100"/>
        <w:rPr>
          <w:rFonts w:hint="eastAsia" w:ascii="ＭＳ 明朝" w:hAnsi="ＭＳ 明朝"/>
          <w:color w:val="000000"/>
          <w:sz w:val="24"/>
        </w:rPr>
      </w:pPr>
      <w:r>
        <w:rPr>
          <w:rFonts w:hint="eastAsia"/>
          <w:color w:val="000000"/>
          <w:sz w:val="24"/>
        </w:rPr>
        <w:t>生活保護受給世帯及び生活困窮世帯のこどもを対象に、学びの場を提供し、学習・生活支援を行う。事業による学習や様々な体験活動を通じて、将来への夢や希望を描くことにより、高等学校等への進学意欲や就職意欲を向上させ、生活困窮世帯等のこどもの自立を促進することにより</w:t>
      </w:r>
      <w:r>
        <w:rPr>
          <w:rFonts w:hint="eastAsia" w:ascii="ＭＳ 明朝" w:hAnsi="ＭＳ 明朝"/>
          <w:color w:val="000000"/>
          <w:sz w:val="24"/>
        </w:rPr>
        <w:t>、貧困の連鎖防止を図る。</w:t>
      </w:r>
    </w:p>
    <w:p>
      <w:pPr>
        <w:pStyle w:val="0"/>
        <w:ind w:left="239" w:leftChars="114" w:firstLine="240" w:firstLineChars="100"/>
        <w:rPr>
          <w:rFonts w:hint="eastAsia" w:ascii="ＭＳ 明朝" w:hAnsi="ＭＳ 明朝"/>
          <w:color w:val="000000"/>
          <w:sz w:val="24"/>
        </w:rPr>
      </w:pPr>
      <w:r>
        <w:rPr>
          <w:rFonts w:hint="eastAsia" w:ascii="ＭＳ 明朝" w:hAnsi="ＭＳ 明朝"/>
          <w:color w:val="000000"/>
          <w:sz w:val="24"/>
        </w:rPr>
        <w:t>また、事業に参加するこどもの世帯に対しても、生活困窮者自立相談支援機関等と連携して必要な支援を行い自立促進を図る。</w:t>
      </w:r>
    </w:p>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２　業務概要</w:t>
      </w:r>
    </w:p>
    <w:p>
      <w:pPr>
        <w:pStyle w:val="0"/>
        <w:ind w:left="2399" w:leftChars="114" w:hanging="2160" w:hangingChars="900"/>
        <w:rPr>
          <w:rFonts w:hint="eastAsia" w:ascii="ＭＳ 明朝" w:hAnsi="ＭＳ 明朝"/>
          <w:color w:val="000000"/>
          <w:sz w:val="24"/>
        </w:rPr>
      </w:pPr>
      <w:r>
        <w:rPr>
          <w:rFonts w:hint="eastAsia" w:ascii="ＭＳ 明朝" w:hAnsi="ＭＳ 明朝"/>
          <w:color w:val="000000"/>
          <w:kern w:val="0"/>
          <w:sz w:val="24"/>
        </w:rPr>
        <w:t xml:space="preserve">(1) </w:t>
      </w:r>
      <w:r>
        <w:rPr>
          <w:rFonts w:hint="eastAsia" w:ascii="ＭＳ 明朝" w:hAnsi="ＭＳ 明朝"/>
          <w:color w:val="000000"/>
          <w:spacing w:val="120"/>
          <w:kern w:val="0"/>
          <w:sz w:val="24"/>
          <w:fitText w:val="1200" w:id="1"/>
        </w:rPr>
        <w:t>業務</w:t>
      </w:r>
      <w:r>
        <w:rPr>
          <w:rFonts w:hint="eastAsia" w:ascii="ＭＳ 明朝" w:hAnsi="ＭＳ 明朝"/>
          <w:color w:val="000000"/>
          <w:kern w:val="0"/>
          <w:sz w:val="24"/>
          <w:fitText w:val="1200" w:id="1"/>
        </w:rPr>
        <w:t>名</w:t>
      </w:r>
      <w:r>
        <w:rPr>
          <w:rFonts w:hint="eastAsia" w:ascii="ＭＳ 明朝" w:hAnsi="ＭＳ 明朝"/>
          <w:color w:val="000000"/>
          <w:sz w:val="24"/>
        </w:rPr>
        <w:t>　</w:t>
      </w:r>
      <w:r>
        <w:rPr>
          <w:rFonts w:hint="eastAsia" w:ascii="ＭＳ 明朝" w:hAnsi="ＭＳ 明朝" w:eastAsia="ＭＳ 明朝"/>
          <w:color w:val="000000"/>
          <w:sz w:val="24"/>
        </w:rPr>
        <w:t>令和</w:t>
      </w:r>
      <w:r>
        <w:rPr>
          <w:rFonts w:hint="eastAsia" w:ascii="ＭＳ 明朝" w:hAnsi="ＭＳ 明朝" w:eastAsia="ＭＳ 明朝"/>
          <w:color w:val="000000"/>
          <w:sz w:val="24"/>
        </w:rPr>
        <w:t>8</w:t>
      </w:r>
      <w:r>
        <w:rPr>
          <w:rFonts w:hint="eastAsia" w:ascii="ＭＳ 明朝" w:hAnsi="ＭＳ 明朝" w:eastAsia="ＭＳ 明朝"/>
          <w:color w:val="000000"/>
          <w:sz w:val="24"/>
        </w:rPr>
        <w:t>年度</w:t>
      </w:r>
      <w:r>
        <w:rPr>
          <w:rFonts w:hint="eastAsia" w:ascii="ＭＳ 明朝" w:hAnsi="ＭＳ 明朝"/>
          <w:color w:val="000000"/>
          <w:sz w:val="24"/>
        </w:rPr>
        <w:t>学びの心育成支援事業（東部３町通所）業務委託</w:t>
      </w:r>
    </w:p>
    <w:p>
      <w:pPr>
        <w:pStyle w:val="0"/>
        <w:ind w:left="2159" w:leftChars="114" w:hanging="1920" w:hangingChars="800"/>
        <w:rPr>
          <w:rFonts w:hint="eastAsia" w:ascii="ＭＳ 明朝" w:hAnsi="ＭＳ 明朝"/>
          <w:color w:val="000000"/>
          <w:sz w:val="24"/>
        </w:rPr>
      </w:pPr>
      <w:r>
        <w:rPr>
          <w:rFonts w:hint="eastAsia" w:ascii="ＭＳ 明朝" w:hAnsi="ＭＳ 明朝"/>
          <w:color w:val="000000"/>
          <w:kern w:val="0"/>
          <w:sz w:val="24"/>
        </w:rPr>
        <w:t xml:space="preserve">(2) </w:t>
      </w:r>
      <w:r>
        <w:rPr>
          <w:rFonts w:hint="eastAsia" w:ascii="ＭＳ 明朝" w:hAnsi="ＭＳ 明朝"/>
          <w:color w:val="000000"/>
          <w:spacing w:val="40"/>
          <w:kern w:val="0"/>
          <w:sz w:val="24"/>
          <w:fitText w:val="1200" w:id="2"/>
        </w:rPr>
        <w:t>業務内</w:t>
      </w:r>
      <w:r>
        <w:rPr>
          <w:rFonts w:hint="eastAsia" w:ascii="ＭＳ 明朝" w:hAnsi="ＭＳ 明朝"/>
          <w:color w:val="000000"/>
          <w:kern w:val="0"/>
          <w:sz w:val="24"/>
          <w:fitText w:val="1200" w:id="2"/>
        </w:rPr>
        <w:t>容</w:t>
      </w:r>
      <w:r>
        <w:rPr>
          <w:rFonts w:hint="eastAsia" w:ascii="ＭＳ 明朝" w:hAnsi="ＭＳ 明朝"/>
          <w:color w:val="000000"/>
          <w:sz w:val="24"/>
        </w:rPr>
        <w:t>　　</w:t>
      </w:r>
    </w:p>
    <w:p>
      <w:pPr>
        <w:pStyle w:val="0"/>
        <w:ind w:left="454" w:leftChars="0" w:firstLine="240" w:firstLineChars="100"/>
        <w:rPr>
          <w:rFonts w:hint="eastAsia" w:ascii="ＭＳ 明朝" w:hAnsi="ＭＳ 明朝"/>
          <w:color w:val="000000"/>
          <w:sz w:val="24"/>
        </w:rPr>
      </w:pPr>
      <w:r>
        <w:rPr>
          <w:rFonts w:hint="eastAsia" w:ascii="ＭＳ 明朝" w:hAnsi="ＭＳ 明朝"/>
          <w:color w:val="000000"/>
          <w:sz w:val="24"/>
        </w:rPr>
        <w:t>函南町、清水町及び長泉町のいずれかに居住する</w:t>
      </w:r>
      <w:r>
        <w:rPr>
          <w:rFonts w:hint="eastAsia"/>
          <w:color w:val="000000"/>
          <w:sz w:val="24"/>
        </w:rPr>
        <w:t>生活保護受給世帯及び生活困窮世帯</w:t>
      </w:r>
      <w:r>
        <w:rPr>
          <w:rFonts w:hint="eastAsia" w:ascii="ＭＳ 明朝" w:hAnsi="ＭＳ 明朝"/>
          <w:color w:val="000000"/>
          <w:sz w:val="24"/>
        </w:rPr>
        <w:t>の</w:t>
      </w:r>
      <w:r>
        <w:rPr>
          <w:rFonts w:hint="eastAsia" w:ascii="ＭＳ 明朝" w:hAnsi="ＭＳ 明朝" w:eastAsia="ＭＳ 明朝"/>
          <w:color w:val="000000"/>
          <w:sz w:val="24"/>
        </w:rPr>
        <w:t>こども</w:t>
      </w:r>
      <w:r>
        <w:rPr>
          <w:rFonts w:hint="eastAsia" w:ascii="ＭＳ 明朝" w:hAnsi="ＭＳ 明朝"/>
          <w:color w:val="000000"/>
          <w:sz w:val="24"/>
        </w:rPr>
        <w:t>に対し、学びの場を提供して支援を行う。</w:t>
      </w:r>
    </w:p>
    <w:p>
      <w:pPr>
        <w:pStyle w:val="0"/>
        <w:ind w:firstLine="240" w:firstLineChars="100"/>
        <w:rPr>
          <w:rFonts w:hint="eastAsia" w:ascii="ＭＳ 明朝" w:hAnsi="ＭＳ 明朝"/>
          <w:color w:val="000000"/>
          <w:sz w:val="24"/>
        </w:rPr>
      </w:pPr>
      <w:r>
        <w:rPr>
          <w:rFonts w:hint="eastAsia" w:ascii="ＭＳ 明朝" w:hAnsi="ＭＳ 明朝"/>
          <w:color w:val="000000"/>
          <w:kern w:val="0"/>
          <w:sz w:val="24"/>
        </w:rPr>
        <w:t xml:space="preserve">(3) </w:t>
      </w:r>
      <w:r>
        <w:rPr>
          <w:rFonts w:hint="eastAsia" w:ascii="ＭＳ 明朝" w:hAnsi="ＭＳ 明朝"/>
          <w:color w:val="000000"/>
          <w:spacing w:val="40"/>
          <w:kern w:val="0"/>
          <w:sz w:val="24"/>
          <w:fitText w:val="1200" w:id="3"/>
        </w:rPr>
        <w:t>事業期</w:t>
      </w:r>
      <w:r>
        <w:rPr>
          <w:rFonts w:hint="eastAsia" w:ascii="ＭＳ 明朝" w:hAnsi="ＭＳ 明朝"/>
          <w:color w:val="000000"/>
          <w:kern w:val="0"/>
          <w:sz w:val="24"/>
          <w:fitText w:val="1200" w:id="3"/>
        </w:rPr>
        <w:t>間</w:t>
      </w:r>
      <w:r>
        <w:rPr>
          <w:rFonts w:hint="eastAsia" w:ascii="ＭＳ 明朝" w:hAnsi="ＭＳ 明朝"/>
          <w:color w:val="000000"/>
          <w:sz w:val="24"/>
        </w:rPr>
        <w:t>　　契約締結日から令和９年３月</w:t>
      </w:r>
      <w:r>
        <w:rPr>
          <w:rFonts w:hint="eastAsia" w:ascii="ＭＳ 明朝" w:hAnsi="ＭＳ 明朝"/>
          <w:color w:val="000000"/>
          <w:sz w:val="24"/>
        </w:rPr>
        <w:t>26</w:t>
      </w:r>
      <w:r>
        <w:rPr>
          <w:rFonts w:hint="eastAsia" w:ascii="ＭＳ 明朝" w:hAnsi="ＭＳ 明朝"/>
          <w:color w:val="000000"/>
          <w:sz w:val="24"/>
        </w:rPr>
        <w:t>日（金）まで</w:t>
      </w:r>
    </w:p>
    <w:p>
      <w:pPr>
        <w:pStyle w:val="0"/>
        <w:ind w:left="2280" w:hanging="2280" w:hangingChars="950"/>
        <w:rPr>
          <w:rFonts w:hint="eastAsia" w:ascii="ＭＳ ゴシック" w:hAnsi="ＭＳ ゴシック" w:eastAsia="ＭＳ ゴシック"/>
          <w:color w:val="000000"/>
          <w:sz w:val="24"/>
        </w:rPr>
      </w:pPr>
    </w:p>
    <w:p>
      <w:pPr>
        <w:pStyle w:val="0"/>
        <w:ind w:left="2280" w:hanging="2280" w:hangingChars="95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３　業務内容詳細</w:t>
      </w:r>
    </w:p>
    <w:p>
      <w:pPr>
        <w:pStyle w:val="0"/>
        <w:tabs>
          <w:tab w:val="left" w:leader="none" w:pos="180"/>
        </w:tabs>
        <w:ind w:firstLine="240" w:firstLineChars="100"/>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用語の説明</w:t>
      </w:r>
    </w:p>
    <w:tbl>
      <w:tblPr>
        <w:tblStyle w:val="11"/>
        <w:tblW w:w="0" w:type="auto"/>
        <w:tblInd w:w="8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946"/>
        <w:gridCol w:w="3947"/>
      </w:tblGrid>
      <w:tr>
        <w:trPr/>
        <w:tc>
          <w:tcPr>
            <w:tcW w:w="39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sz w:val="24"/>
              </w:rPr>
            </w:pPr>
            <w:r>
              <w:rPr>
                <w:rFonts w:hint="eastAsia"/>
                <w:color w:val="000000"/>
                <w:sz w:val="24"/>
              </w:rPr>
              <w:t>用語</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sz w:val="24"/>
              </w:rPr>
            </w:pPr>
            <w:r>
              <w:rPr>
                <w:rFonts w:hint="eastAsia"/>
                <w:color w:val="000000"/>
                <w:sz w:val="24"/>
              </w:rPr>
              <w:t>意味</w:t>
            </w:r>
          </w:p>
        </w:tc>
      </w:tr>
      <w:tr>
        <w:trPr/>
        <w:tc>
          <w:tcPr>
            <w:tcW w:w="39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生活困窮世帯等</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函南町、清水町及び長泉町のいずれかに居住する生活保護受給世帯及び生活困窮世帯</w:t>
            </w:r>
          </w:p>
        </w:tc>
      </w:tr>
      <w:tr>
        <w:trPr/>
        <w:tc>
          <w:tcPr>
            <w:tcW w:w="39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こども</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小学４年生から中学３年生までの者</w:t>
            </w:r>
          </w:p>
        </w:tc>
      </w:tr>
      <w:tr>
        <w:trPr/>
        <w:tc>
          <w:tcPr>
            <w:tcW w:w="39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支援対象者</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以下</w:t>
            </w:r>
            <w:r>
              <w:rPr>
                <w:rFonts w:hint="eastAsia" w:ascii="ＭＳ 明朝" w:hAnsi="ＭＳ 明朝" w:eastAsia="ＭＳ 明朝"/>
                <w:color w:val="000000"/>
                <w:sz w:val="24"/>
              </w:rPr>
              <w:t>(2)</w:t>
            </w:r>
            <w:r>
              <w:rPr>
                <w:rFonts w:hint="eastAsia"/>
                <w:color w:val="000000"/>
                <w:sz w:val="24"/>
              </w:rPr>
              <w:t>アに定めのあるとおり</w:t>
            </w:r>
          </w:p>
        </w:tc>
      </w:tr>
      <w:tr>
        <w:trPr/>
        <w:tc>
          <w:tcPr>
            <w:tcW w:w="39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ascii="ＭＳ 明朝" w:hAnsi="ＭＳ 明朝"/>
                <w:color w:val="000000"/>
                <w:sz w:val="24"/>
              </w:rPr>
              <w:t>学習支援教室</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本委託業務にて実施する通所型の学習支援のこと</w:t>
            </w:r>
          </w:p>
        </w:tc>
      </w:tr>
      <w:tr>
        <w:trPr/>
        <w:tc>
          <w:tcPr>
            <w:tcW w:w="39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ascii="ＭＳ 明朝" w:hAnsi="ＭＳ 明朝"/>
                <w:color w:val="000000"/>
                <w:sz w:val="24"/>
              </w:rPr>
              <w:t>センター及び各町自立相談支援機関</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以下の総称</w:t>
            </w:r>
          </w:p>
          <w:p>
            <w:pPr>
              <w:pStyle w:val="0"/>
              <w:ind w:left="240" w:hanging="240" w:hangingChars="100"/>
              <w:jc w:val="both"/>
              <w:rPr>
                <w:rFonts w:hint="eastAsia"/>
                <w:color w:val="000000"/>
                <w:sz w:val="24"/>
              </w:rPr>
            </w:pPr>
            <w:r>
              <w:rPr>
                <w:rFonts w:hint="eastAsia" w:ascii="ＭＳ 明朝" w:hAnsi="ＭＳ 明朝"/>
                <w:color w:val="000000"/>
                <w:sz w:val="24"/>
              </w:rPr>
              <w:t>・東部健康福祉センター</w:t>
            </w:r>
          </w:p>
          <w:p>
            <w:pPr>
              <w:pStyle w:val="0"/>
              <w:ind w:left="0" w:leftChars="0" w:right="0" w:rightChars="0" w:hanging="240" w:hangingChars="100"/>
              <w:jc w:val="both"/>
              <w:rPr>
                <w:rFonts w:hint="eastAsia"/>
                <w:color w:val="000000"/>
                <w:sz w:val="24"/>
              </w:rPr>
            </w:pPr>
            <w:r>
              <w:rPr>
                <w:rFonts w:hint="eastAsia" w:ascii="ＭＳ 明朝" w:hAnsi="ＭＳ 明朝"/>
                <w:color w:val="000000"/>
                <w:sz w:val="24"/>
              </w:rPr>
              <w:t>・函南町、清水町及び長泉町の各自立相談支援機関</w:t>
            </w:r>
          </w:p>
        </w:tc>
      </w:tr>
    </w:tbl>
    <w:p>
      <w:pPr>
        <w:pStyle w:val="0"/>
        <w:tabs>
          <w:tab w:val="left" w:leader="none" w:pos="180"/>
        </w:tabs>
        <w:ind w:firstLine="240" w:firstLineChars="100"/>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業務内容</w:t>
      </w:r>
    </w:p>
    <w:p>
      <w:pPr>
        <w:pStyle w:val="0"/>
        <w:ind w:left="479" w:leftChars="228" w:firstLine="0" w:firstLineChars="0"/>
        <w:rPr>
          <w:rFonts w:hint="eastAsia" w:ascii="ＭＳ 明朝" w:hAnsi="ＭＳ 明朝"/>
          <w:color w:val="000000"/>
          <w:sz w:val="24"/>
        </w:rPr>
      </w:pPr>
      <w:r>
        <w:rPr>
          <w:rFonts w:hint="eastAsia" w:ascii="ＭＳ 明朝" w:hAnsi="ＭＳ 明朝"/>
          <w:color w:val="000000"/>
          <w:sz w:val="24"/>
        </w:rPr>
        <w:t>ア　本委託業務における支援対象者</w:t>
      </w:r>
    </w:p>
    <w:p>
      <w:pPr>
        <w:pStyle w:val="0"/>
        <w:ind w:left="709" w:leftChars="228" w:hanging="230" w:hangingChars="96"/>
        <w:rPr>
          <w:rFonts w:hint="eastAsia" w:ascii="ＭＳ 明朝" w:hAnsi="ＭＳ 明朝"/>
          <w:color w:val="000000"/>
          <w:sz w:val="24"/>
        </w:rPr>
      </w:pPr>
      <w:r>
        <w:rPr>
          <w:rFonts w:hint="eastAsia" w:ascii="ＭＳ 明朝" w:hAnsi="ＭＳ 明朝"/>
          <w:color w:val="000000"/>
          <w:sz w:val="24"/>
        </w:rPr>
        <w:t>　　本委託業務における支援対象者は、以下２点のいずれも満たす者とする。</w:t>
      </w:r>
    </w:p>
    <w:p>
      <w:pPr>
        <w:pStyle w:val="0"/>
        <w:ind w:left="946" w:leftChars="336" w:hanging="240" w:hangingChars="100"/>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t>ｱ</w:t>
      </w:r>
      <w:r>
        <w:rPr>
          <w:rFonts w:hint="eastAsia" w:ascii="ＭＳ 明朝" w:hAnsi="ＭＳ 明朝"/>
          <w:color w:val="000000"/>
          <w:sz w:val="24"/>
        </w:rPr>
        <w:t xml:space="preserve">) </w:t>
      </w:r>
      <w:r>
        <w:rPr>
          <w:rFonts w:hint="eastAsia" w:ascii="ＭＳ 明朝" w:hAnsi="ＭＳ 明朝"/>
          <w:color w:val="000000"/>
          <w:sz w:val="24"/>
        </w:rPr>
        <w:t>学習支援教室への参加が</w:t>
      </w:r>
      <w:r>
        <w:rPr>
          <w:rFonts w:hint="eastAsia"/>
          <w:color w:val="000000"/>
          <w:sz w:val="24"/>
        </w:rPr>
        <w:t>学習・生活支援</w:t>
      </w:r>
      <w:r>
        <w:rPr>
          <w:rFonts w:hint="eastAsia" w:ascii="ＭＳ 明朝" w:hAnsi="ＭＳ 明朝"/>
          <w:color w:val="000000"/>
          <w:sz w:val="24"/>
        </w:rPr>
        <w:t>に有効と考えられるこども</w:t>
      </w:r>
    </w:p>
    <w:p>
      <w:pPr>
        <w:pStyle w:val="0"/>
        <w:ind w:left="936" w:leftChars="342" w:hanging="218" w:hangingChars="91"/>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t>ｲ</w:t>
      </w:r>
      <w:r>
        <w:rPr>
          <w:rFonts w:hint="eastAsia" w:ascii="ＭＳ 明朝" w:hAnsi="ＭＳ 明朝"/>
          <w:color w:val="000000"/>
          <w:sz w:val="24"/>
        </w:rPr>
        <w:t xml:space="preserve">) </w:t>
      </w:r>
      <w:r>
        <w:rPr>
          <w:rFonts w:hint="eastAsia" w:ascii="ＭＳ 明朝" w:hAnsi="ＭＳ 明朝"/>
          <w:color w:val="000000"/>
          <w:sz w:val="24"/>
        </w:rPr>
        <w:t>センター及び各町自立相談支援機関が、上記</w:t>
      </w:r>
      <w:r>
        <w:rPr>
          <w:rFonts w:hint="eastAsia" w:ascii="ＭＳ 明朝" w:hAnsi="ＭＳ 明朝"/>
          <w:color w:val="000000"/>
          <w:sz w:val="24"/>
        </w:rPr>
        <w:t>(</w:t>
      </w:r>
      <w:r>
        <w:rPr>
          <w:rFonts w:hint="eastAsia" w:ascii="ＭＳ 明朝" w:hAnsi="ＭＳ 明朝"/>
          <w:color w:val="000000"/>
          <w:sz w:val="24"/>
        </w:rPr>
        <w:t>ｱ</w:t>
      </w:r>
      <w:r>
        <w:rPr>
          <w:rFonts w:hint="eastAsia" w:ascii="ＭＳ 明朝" w:hAnsi="ＭＳ 明朝"/>
          <w:color w:val="000000"/>
          <w:sz w:val="24"/>
        </w:rPr>
        <w:t>)</w:t>
      </w:r>
      <w:r>
        <w:rPr>
          <w:rFonts w:hint="eastAsia" w:ascii="ＭＳ 明朝" w:hAnsi="ＭＳ 明朝"/>
          <w:color w:val="000000"/>
          <w:sz w:val="24"/>
        </w:rPr>
        <w:t>の者及びその保護者に対して、学習支援教室への参加を呼び掛け、学習支援教室への参加の同意が得られた者</w:t>
      </w:r>
    </w:p>
    <w:p>
      <w:pPr>
        <w:pStyle w:val="0"/>
        <w:overflowPunct w:val="0"/>
        <w:ind w:firstLine="480" w:firstLineChars="200"/>
        <w:textAlignment w:val="baseline"/>
        <w:rPr>
          <w:rFonts w:hint="eastAsia" w:ascii="ＭＳ 明朝" w:hAnsi="ＭＳ 明朝"/>
          <w:color w:val="000000"/>
          <w:sz w:val="24"/>
        </w:rPr>
      </w:pPr>
      <w:r>
        <w:rPr>
          <w:rFonts w:hint="eastAsia" w:ascii="ＭＳ 明朝" w:hAnsi="ＭＳ 明朝"/>
          <w:color w:val="000000"/>
          <w:sz w:val="24"/>
        </w:rPr>
        <w:t>イ　学習支援教室における学習支援</w:t>
      </w:r>
    </w:p>
    <w:p>
      <w:pPr>
        <w:pStyle w:val="0"/>
        <w:overflowPunct w:val="0"/>
        <w:ind w:firstLine="480" w:firstLineChars="200"/>
        <w:textAlignment w:val="baseline"/>
        <w:rPr>
          <w:rFonts w:hint="eastAsia" w:ascii="ＭＳ 明朝" w:hAnsi="ＭＳ 明朝"/>
          <w:color w:val="000000"/>
          <w:sz w:val="24"/>
        </w:rPr>
      </w:pPr>
      <w:r>
        <w:rPr>
          <w:rFonts w:hint="eastAsia" w:ascii="ＭＳ 明朝" w:hAnsi="ＭＳ 明朝"/>
          <w:color w:val="000000"/>
          <w:sz w:val="24"/>
        </w:rPr>
        <w:t>　</w:t>
      </w:r>
      <w:r>
        <w:rPr>
          <w:rFonts w:hint="eastAsia" w:ascii="ＭＳ 明朝" w:hAnsi="ＭＳ 明朝"/>
          <w:color w:val="000000"/>
          <w:sz w:val="24"/>
        </w:rPr>
        <w:t xml:space="preserve">  </w:t>
      </w:r>
      <w:r>
        <w:rPr>
          <w:rFonts w:hint="eastAsia" w:ascii="ＭＳ 明朝" w:hAnsi="ＭＳ 明朝"/>
          <w:color w:val="000000"/>
          <w:sz w:val="24"/>
        </w:rPr>
        <w:t>受託者は、次のとおり学習支援教室を運営すること。</w:t>
      </w:r>
    </w:p>
    <w:p>
      <w:pPr>
        <w:pStyle w:val="0"/>
        <w:overflowPunct w:val="0"/>
        <w:ind w:left="817" w:leftChars="350" w:hanging="82" w:hangingChars="34"/>
        <w:textAlignment w:val="baseline"/>
        <w:rPr>
          <w:rFonts w:hint="eastAsia" w:ascii="ＭＳ 明朝" w:hAnsi="ＭＳ 明朝"/>
          <w:color w:val="000000"/>
          <w:sz w:val="24"/>
        </w:rPr>
      </w:pPr>
      <w:r>
        <w:rPr>
          <w:rFonts w:hint="eastAsia" w:ascii="ＭＳ 明朝" w:hAnsi="ＭＳ 明朝"/>
          <w:color w:val="000000"/>
          <w:w w:val="100"/>
          <w:sz w:val="24"/>
        </w:rPr>
        <w:t>(</w:t>
      </w:r>
      <w:r>
        <w:rPr>
          <w:rFonts w:hint="eastAsia" w:ascii="ＭＳ 明朝" w:hAnsi="ＭＳ 明朝"/>
          <w:color w:val="000000"/>
          <w:w w:val="100"/>
          <w:sz w:val="24"/>
        </w:rPr>
        <w:t>ｱ</w:t>
      </w:r>
      <w:r>
        <w:rPr>
          <w:rFonts w:hint="eastAsia" w:ascii="ＭＳ 明朝" w:hAnsi="ＭＳ 明朝"/>
          <w:color w:val="000000"/>
          <w:w w:val="100"/>
          <w:sz w:val="24"/>
        </w:rPr>
        <w:t xml:space="preserve">) </w:t>
      </w:r>
      <w:r>
        <w:rPr>
          <w:rFonts w:hint="eastAsia" w:ascii="ＭＳ 明朝" w:hAnsi="ＭＳ 明朝"/>
          <w:color w:val="000000"/>
          <w:sz w:val="24"/>
        </w:rPr>
        <w:t>執行体制</w:t>
      </w:r>
    </w:p>
    <w:p>
      <w:pPr>
        <w:pStyle w:val="0"/>
        <w:overflowPunct w:val="0"/>
        <w:ind w:left="964" w:leftChars="459" w:firstLine="214" w:firstLineChars="89"/>
        <w:textAlignment w:val="baseline"/>
        <w:rPr>
          <w:rFonts w:hint="eastAsia" w:ascii="ＭＳ 明朝" w:hAnsi="ＭＳ 明朝"/>
          <w:color w:val="000000"/>
          <w:sz w:val="24"/>
        </w:rPr>
      </w:pPr>
      <w:r>
        <w:rPr>
          <w:rFonts w:hint="eastAsia" w:ascii="ＭＳ 明朝" w:hAnsi="ＭＳ 明朝"/>
          <w:color w:val="000000"/>
          <w:sz w:val="24"/>
        </w:rPr>
        <w:t>受託者は、本委託業務実施期間中、教育支援員を最低１名配置すること。なお、運営に当たっては、ボランティア等の確保に努め、積極的に活用すること。</w:t>
      </w:r>
    </w:p>
    <w:p>
      <w:pPr>
        <w:pStyle w:val="0"/>
        <w:overflowPunct w:val="0"/>
        <w:ind w:left="817" w:leftChars="350" w:hanging="82" w:hangingChars="34"/>
        <w:textAlignment w:val="baseline"/>
        <w:rPr>
          <w:rFonts w:hint="eastAsia" w:ascii="ＭＳ 明朝" w:hAnsi="ＭＳ 明朝"/>
          <w:color w:val="000000"/>
          <w:sz w:val="24"/>
        </w:rPr>
      </w:pPr>
      <w:r>
        <w:rPr>
          <w:rFonts w:hint="eastAsia" w:ascii="ＭＳ 明朝" w:hAnsi="ＭＳ 明朝"/>
          <w:color w:val="000000"/>
          <w:w w:val="100"/>
          <w:sz w:val="24"/>
        </w:rPr>
        <w:t>(</w:t>
      </w:r>
      <w:r>
        <w:rPr>
          <w:rFonts w:hint="eastAsia" w:ascii="ＭＳ 明朝" w:hAnsi="ＭＳ 明朝"/>
          <w:color w:val="000000"/>
          <w:w w:val="100"/>
          <w:sz w:val="24"/>
        </w:rPr>
        <w:t>ｲ</w:t>
      </w:r>
      <w:r>
        <w:rPr>
          <w:rFonts w:hint="eastAsia" w:ascii="ＭＳ 明朝" w:hAnsi="ＭＳ 明朝"/>
          <w:color w:val="000000"/>
          <w:w w:val="100"/>
          <w:sz w:val="24"/>
        </w:rPr>
        <w:t xml:space="preserve">) </w:t>
      </w:r>
      <w:r>
        <w:rPr>
          <w:rFonts w:hint="eastAsia" w:ascii="ＭＳ 明朝" w:hAnsi="ＭＳ 明朝"/>
          <w:color w:val="000000"/>
          <w:sz w:val="24"/>
        </w:rPr>
        <w:t>参加者</w:t>
      </w:r>
    </w:p>
    <w:p>
      <w:pPr>
        <w:pStyle w:val="0"/>
        <w:overflowPunct w:val="0"/>
        <w:ind w:left="964" w:leftChars="459" w:firstLine="214" w:firstLineChars="89"/>
        <w:textAlignment w:val="baseline"/>
        <w:rPr>
          <w:rFonts w:hint="eastAsia" w:ascii="ＭＳ 明朝" w:hAnsi="ＭＳ 明朝"/>
          <w:color w:val="000000"/>
          <w:sz w:val="24"/>
        </w:rPr>
      </w:pPr>
      <w:r>
        <w:rPr>
          <w:rFonts w:hint="eastAsia" w:ascii="ＭＳ 明朝" w:hAnsi="ＭＳ 明朝"/>
          <w:color w:val="000000"/>
          <w:sz w:val="24"/>
        </w:rPr>
        <w:t>原則、上記アの者を対象とするが、小学１年生から３年生、高校生及び高校未進学・中退者（以下「高校生世代」という。）についても、支援の対象として構わない。</w:t>
      </w:r>
    </w:p>
    <w:p>
      <w:pPr>
        <w:pStyle w:val="0"/>
        <w:overflowPunct w:val="0"/>
        <w:ind w:left="817" w:leftChars="350" w:hanging="82" w:hangingChars="34"/>
        <w:textAlignment w:val="baseline"/>
        <w:rPr>
          <w:rFonts w:hint="eastAsia" w:ascii="ＭＳ 明朝" w:hAnsi="ＭＳ 明朝"/>
          <w:color w:val="000000"/>
          <w:sz w:val="24"/>
        </w:rPr>
      </w:pPr>
      <w:r>
        <w:rPr>
          <w:rFonts w:hint="eastAsia" w:ascii="ＭＳ 明朝" w:hAnsi="ＭＳ 明朝"/>
          <w:color w:val="000000"/>
          <w:w w:val="100"/>
          <w:sz w:val="24"/>
          <w:u w:val="none" w:color="auto"/>
        </w:rPr>
        <w:t>(</w:t>
      </w:r>
      <w:r>
        <w:rPr>
          <w:rFonts w:hint="eastAsia" w:ascii="ＭＳ 明朝" w:hAnsi="ＭＳ 明朝"/>
          <w:color w:val="000000"/>
          <w:w w:val="100"/>
          <w:sz w:val="24"/>
          <w:u w:val="none" w:color="auto"/>
        </w:rPr>
        <w:t>ｳ</w:t>
      </w:r>
      <w:r>
        <w:rPr>
          <w:rFonts w:hint="eastAsia" w:ascii="ＭＳ 明朝" w:hAnsi="ＭＳ 明朝"/>
          <w:color w:val="000000"/>
          <w:w w:val="100"/>
          <w:sz w:val="24"/>
          <w:u w:val="none" w:color="auto"/>
        </w:rPr>
        <w:t xml:space="preserve">) </w:t>
      </w:r>
      <w:r>
        <w:rPr>
          <w:rFonts w:hint="eastAsia" w:ascii="ＭＳ 明朝" w:hAnsi="ＭＳ 明朝"/>
          <w:color w:val="000000"/>
          <w:sz w:val="24"/>
          <w:u w:val="none" w:color="auto"/>
        </w:rPr>
        <w:t>高校生世代への支援について</w:t>
      </w:r>
    </w:p>
    <w:p>
      <w:pPr>
        <w:pStyle w:val="0"/>
        <w:overflowPunct w:val="0"/>
        <w:ind w:left="964" w:leftChars="459" w:firstLine="214" w:firstLineChars="89"/>
        <w:textAlignment w:val="baseline"/>
        <w:rPr>
          <w:rFonts w:hint="eastAsia" w:ascii="ＭＳ 明朝" w:hAnsi="ＭＳ 明朝"/>
          <w:color w:val="000000"/>
          <w:sz w:val="24"/>
        </w:rPr>
      </w:pPr>
      <w:r>
        <w:rPr>
          <w:rFonts w:hint="eastAsia" w:ascii="ＭＳ 明朝" w:hAnsi="ＭＳ 明朝"/>
          <w:color w:val="000000"/>
          <w:sz w:val="24"/>
        </w:rPr>
        <w:t>高校生世代の支援については、学習支援教室での学習・生活面での支援のほか、教育支援員の監督の下、高校生世代の参加者が、小・中学生への学習・生活支援を行っても構わない。</w:t>
      </w:r>
    </w:p>
    <w:p>
      <w:pPr>
        <w:pStyle w:val="0"/>
        <w:tabs>
          <w:tab w:val="clear" w:pos="718"/>
          <w:tab w:val="left" w:leader="none" w:pos="710"/>
        </w:tabs>
        <w:overflowPunct w:val="0"/>
        <w:ind w:left="817" w:leftChars="350" w:hanging="82" w:hangingChars="34"/>
        <w:textAlignment w:val="baseline"/>
        <w:rPr>
          <w:rFonts w:hint="eastAsia" w:ascii="ＭＳ 明朝" w:hAnsi="ＭＳ 明朝"/>
          <w:color w:val="000000"/>
          <w:sz w:val="24"/>
        </w:rPr>
      </w:pPr>
      <w:r>
        <w:rPr>
          <w:rFonts w:hint="eastAsia" w:ascii="ＭＳ 明朝" w:hAnsi="ＭＳ 明朝"/>
          <w:color w:val="000000"/>
          <w:w w:val="100"/>
          <w:sz w:val="24"/>
        </w:rPr>
        <w:t>(</w:t>
      </w:r>
      <w:r>
        <w:rPr>
          <w:rFonts w:hint="eastAsia" w:ascii="ＭＳ 明朝" w:hAnsi="ＭＳ 明朝"/>
          <w:color w:val="000000"/>
          <w:w w:val="100"/>
          <w:sz w:val="24"/>
        </w:rPr>
        <w:t>ｴ</w:t>
      </w:r>
      <w:r>
        <w:rPr>
          <w:rFonts w:hint="eastAsia" w:ascii="ＭＳ 明朝" w:hAnsi="ＭＳ 明朝"/>
          <w:color w:val="000000"/>
          <w:w w:val="100"/>
          <w:sz w:val="24"/>
        </w:rPr>
        <w:t xml:space="preserve">) </w:t>
      </w:r>
      <w:r>
        <w:rPr>
          <w:rFonts w:hint="eastAsia" w:ascii="ＭＳ 明朝" w:hAnsi="ＭＳ 明朝"/>
          <w:color w:val="000000"/>
          <w:sz w:val="24"/>
        </w:rPr>
        <w:t>実施時間、回数及び実施場所</w:t>
      </w:r>
    </w:p>
    <w:p>
      <w:pPr>
        <w:pStyle w:val="0"/>
        <w:tabs>
          <w:tab w:val="left" w:leader="none" w:pos="8278"/>
        </w:tabs>
        <w:overflowPunct w:val="0"/>
        <w:ind w:left="964" w:leftChars="459" w:firstLine="214" w:firstLineChars="89"/>
        <w:textAlignment w:val="baseline"/>
        <w:rPr>
          <w:rFonts w:hint="eastAsia" w:ascii="ＭＳ 明朝" w:hAnsi="ＭＳ 明朝"/>
          <w:color w:val="000000"/>
          <w:sz w:val="24"/>
        </w:rPr>
      </w:pPr>
      <w:r>
        <w:rPr>
          <w:rFonts w:hint="eastAsia" w:ascii="ＭＳ 明朝" w:hAnsi="ＭＳ 明朝"/>
          <w:color w:val="000000"/>
          <w:sz w:val="24"/>
        </w:rPr>
        <w:t>学習支援教室の実施については、以下のとおりとする。ただし、県との協議により、これを変更することができる。</w:t>
      </w:r>
    </w:p>
    <w:tbl>
      <w:tblPr>
        <w:tblStyle w:val="11"/>
        <w:tblW w:w="0" w:type="auto"/>
        <w:tblInd w:w="107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702"/>
        <w:gridCol w:w="3947"/>
      </w:tblGrid>
      <w:tr>
        <w:trPr/>
        <w:tc>
          <w:tcPr>
            <w:tcW w:w="37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sz w:val="24"/>
              </w:rPr>
            </w:pPr>
            <w:r>
              <w:rPr>
                <w:rFonts w:hint="eastAsia"/>
                <w:color w:val="000000"/>
                <w:sz w:val="24"/>
              </w:rPr>
              <w:t>項目</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sz w:val="24"/>
              </w:rPr>
            </w:pPr>
            <w:r>
              <w:rPr>
                <w:rFonts w:hint="eastAsia"/>
                <w:color w:val="000000"/>
                <w:sz w:val="24"/>
              </w:rPr>
              <w:t>基準</w:t>
            </w:r>
          </w:p>
        </w:tc>
      </w:tr>
      <w:tr>
        <w:trPr/>
        <w:tc>
          <w:tcPr>
            <w:tcW w:w="37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実施場所</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函南町、清水町及び長泉町の各町で最低１箇所</w:t>
            </w:r>
          </w:p>
        </w:tc>
      </w:tr>
      <w:tr>
        <w:trPr/>
        <w:tc>
          <w:tcPr>
            <w:tcW w:w="37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実施回数</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・各町で週１回以上</w:t>
            </w:r>
          </w:p>
          <w:p>
            <w:pPr>
              <w:pStyle w:val="0"/>
              <w:jc w:val="both"/>
              <w:rPr>
                <w:rFonts w:hint="eastAsia"/>
                <w:color w:val="000000"/>
                <w:sz w:val="24"/>
              </w:rPr>
            </w:pPr>
            <w:r>
              <w:rPr>
                <w:rFonts w:hint="eastAsia"/>
                <w:color w:val="000000"/>
                <w:sz w:val="24"/>
              </w:rPr>
              <w:t>・各町で年</w:t>
            </w:r>
            <w:r>
              <w:rPr>
                <w:rFonts w:hint="eastAsia" w:ascii="ＭＳ 明朝" w:hAnsi="ＭＳ 明朝" w:eastAsia="ＭＳ 明朝"/>
                <w:color w:val="000000"/>
                <w:sz w:val="24"/>
              </w:rPr>
              <w:t>間</w:t>
            </w:r>
            <w:r>
              <w:rPr>
                <w:rFonts w:hint="eastAsia" w:ascii="ＭＳ 明朝" w:hAnsi="ＭＳ 明朝" w:eastAsia="ＭＳ 明朝"/>
                <w:color w:val="000000"/>
                <w:sz w:val="24"/>
              </w:rPr>
              <w:t>46</w:t>
            </w:r>
            <w:r>
              <w:rPr>
                <w:rFonts w:hint="eastAsia" w:ascii="ＭＳ 明朝" w:hAnsi="ＭＳ 明朝" w:eastAsia="ＭＳ 明朝"/>
                <w:color w:val="000000"/>
                <w:sz w:val="24"/>
              </w:rPr>
              <w:t>回を標準とする</w:t>
            </w:r>
          </w:p>
        </w:tc>
      </w:tr>
      <w:tr>
        <w:trPr/>
        <w:tc>
          <w:tcPr>
            <w:tcW w:w="37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実施時間</w:t>
            </w:r>
          </w:p>
        </w:tc>
        <w:tc>
          <w:tcPr>
            <w:tcW w:w="39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sz w:val="24"/>
              </w:rPr>
            </w:pPr>
            <w:r>
              <w:rPr>
                <w:rFonts w:hint="eastAsia"/>
                <w:color w:val="000000"/>
                <w:sz w:val="24"/>
              </w:rPr>
              <w:t>１回最低２時間</w:t>
            </w:r>
          </w:p>
        </w:tc>
      </w:tr>
    </w:tbl>
    <w:p>
      <w:pPr>
        <w:pStyle w:val="0"/>
        <w:tabs>
          <w:tab w:val="left" w:leader="none" w:pos="8278"/>
        </w:tabs>
        <w:overflowPunct w:val="0"/>
        <w:ind w:left="963" w:leftChars="350" w:hanging="228" w:hangingChars="95"/>
        <w:textAlignment w:val="baseline"/>
        <w:rPr>
          <w:rFonts w:hint="eastAsia" w:ascii="ＭＳ 明朝" w:hAnsi="ＭＳ 明朝"/>
          <w:color w:val="000000"/>
          <w:sz w:val="24"/>
          <w:u w:val="none" w:color="auto"/>
        </w:rPr>
      </w:pPr>
      <w:r>
        <w:rPr>
          <w:rFonts w:hint="eastAsia" w:ascii="ＭＳ 明朝" w:hAnsi="ＭＳ 明朝"/>
          <w:color w:val="000000"/>
          <w:w w:val="100"/>
          <w:sz w:val="24"/>
          <w:u w:val="none" w:color="auto"/>
        </w:rPr>
        <w:t>(</w:t>
      </w:r>
      <w:r>
        <w:rPr>
          <w:rFonts w:hint="eastAsia" w:ascii="ＭＳ 明朝" w:hAnsi="ＭＳ 明朝"/>
          <w:color w:val="000000"/>
          <w:w w:val="100"/>
          <w:sz w:val="24"/>
          <w:u w:val="none" w:color="auto"/>
        </w:rPr>
        <w:t>ｵ</w:t>
      </w:r>
      <w:r>
        <w:rPr>
          <w:rFonts w:hint="eastAsia" w:ascii="ＭＳ 明朝" w:hAnsi="ＭＳ 明朝"/>
          <w:color w:val="000000"/>
          <w:w w:val="100"/>
          <w:sz w:val="24"/>
          <w:u w:val="none" w:color="auto"/>
        </w:rPr>
        <w:t xml:space="preserve">) </w:t>
      </w:r>
      <w:r>
        <w:rPr>
          <w:rFonts w:hint="eastAsia" w:ascii="ＭＳ 明朝" w:hAnsi="ＭＳ 明朝"/>
          <w:color w:val="000000"/>
          <w:sz w:val="24"/>
          <w:u w:val="none" w:color="auto"/>
        </w:rPr>
        <w:t>保険・安全の確保等</w:t>
      </w:r>
    </w:p>
    <w:p>
      <w:pPr>
        <w:pStyle w:val="0"/>
        <w:overflowPunct w:val="0"/>
        <w:ind w:left="1190" w:leftChars="464" w:right="0" w:rightChars="0" w:hanging="216" w:hangingChars="90"/>
        <w:textAlignment w:val="baseline"/>
        <w:rPr>
          <w:rFonts w:hint="eastAsia" w:ascii="ＭＳ 明朝" w:hAnsi="ＭＳ 明朝"/>
          <w:color w:val="000000"/>
          <w:sz w:val="24"/>
          <w:u w:val="single" w:color="auto"/>
        </w:rPr>
      </w:pPr>
      <w:r>
        <w:rPr>
          <w:rFonts w:hint="eastAsia" w:ascii="ＭＳ 明朝" w:hAnsi="ＭＳ 明朝"/>
          <w:color w:val="000000"/>
          <w:sz w:val="24"/>
          <w:u w:val="none" w:color="auto"/>
        </w:rPr>
        <w:t>・参加者が学習支援事業参加中（送迎時を含む。）に怪我等を負う可能性があるため、必要に応じた保険に加入すること。</w:t>
      </w:r>
    </w:p>
    <w:p>
      <w:pPr>
        <w:pStyle w:val="0"/>
        <w:overflowPunct w:val="0"/>
        <w:ind w:left="1180" w:leftChars="459" w:right="0" w:rightChars="0" w:hanging="216" w:hangingChars="90"/>
        <w:textAlignment w:val="baseline"/>
        <w:rPr>
          <w:rFonts w:hint="eastAsia" w:ascii="ＭＳ 明朝" w:hAnsi="ＭＳ 明朝"/>
          <w:color w:val="000000"/>
          <w:sz w:val="24"/>
          <w:u w:val="none" w:color="auto"/>
        </w:rPr>
      </w:pPr>
      <w:r>
        <w:rPr>
          <w:rFonts w:hint="eastAsia" w:ascii="ＭＳ 明朝" w:hAnsi="ＭＳ 明朝"/>
          <w:color w:val="000000"/>
          <w:sz w:val="24"/>
          <w:u w:val="none" w:color="auto"/>
        </w:rPr>
        <w:t>・</w:t>
      </w:r>
      <w:r>
        <w:rPr>
          <w:rFonts w:hint="eastAsia" w:ascii="ＭＳ 明朝" w:hAnsi="ＭＳ 明朝"/>
          <w:color w:val="000000"/>
          <w:sz w:val="24"/>
        </w:rPr>
        <w:t>小学校低学年の児童を受け入れる場合、児童宅から事業実施場所までの送迎の手段を確保するなど、通所時の安全に留意すること。</w:t>
      </w:r>
    </w:p>
    <w:p>
      <w:pPr>
        <w:pStyle w:val="0"/>
        <w:overflowPunct w:val="0"/>
        <w:ind w:left="816" w:leftChars="257" w:hanging="276" w:hangingChars="115"/>
        <w:textAlignment w:val="baseline"/>
        <w:rPr>
          <w:rFonts w:hint="eastAsia" w:ascii="ＭＳ 明朝" w:hAnsi="ＭＳ 明朝"/>
          <w:color w:val="000000"/>
          <w:sz w:val="24"/>
          <w:u w:val="none" w:color="auto"/>
        </w:rPr>
      </w:pPr>
      <w:r>
        <w:rPr>
          <w:rFonts w:hint="eastAsia" w:ascii="ＭＳ 明朝" w:hAnsi="ＭＳ 明朝"/>
          <w:color w:val="000000"/>
          <w:sz w:val="24"/>
          <w:u w:val="none" w:color="auto"/>
        </w:rPr>
        <w:t>ウ　</w:t>
      </w:r>
      <w:r>
        <w:rPr>
          <w:rFonts w:hint="eastAsia" w:ascii="ＭＳ 明朝" w:hAnsi="ＭＳ 明朝"/>
          <w:color w:val="000000"/>
          <w:sz w:val="24"/>
        </w:rPr>
        <w:t>世帯への支援について</w:t>
      </w:r>
    </w:p>
    <w:p>
      <w:pPr>
        <w:pStyle w:val="0"/>
        <w:overflowPunct w:val="0"/>
        <w:ind w:left="737" w:leftChars="0" w:right="0" w:rightChars="0" w:firstLine="240" w:firstLineChars="100"/>
        <w:textAlignment w:val="baseline"/>
        <w:rPr>
          <w:rFonts w:hint="eastAsia" w:ascii="ＭＳ 明朝" w:hAnsi="ＭＳ 明朝"/>
          <w:color w:val="000000"/>
          <w:sz w:val="24"/>
          <w:u w:val="none" w:color="auto"/>
        </w:rPr>
      </w:pPr>
      <w:r>
        <w:rPr>
          <w:rFonts w:hint="eastAsia" w:ascii="ＭＳ 明朝" w:hAnsi="ＭＳ 明朝"/>
          <w:color w:val="000000"/>
          <w:sz w:val="24"/>
        </w:rPr>
        <w:t>学習支援教室に参加する</w:t>
      </w:r>
      <w:r>
        <w:rPr>
          <w:rFonts w:hint="eastAsia" w:ascii="ＭＳ 明朝" w:hAnsi="ＭＳ 明朝" w:eastAsia="ＭＳ 明朝"/>
          <w:color w:val="000000"/>
          <w:sz w:val="24"/>
        </w:rPr>
        <w:t>こども</w:t>
      </w:r>
      <w:r>
        <w:rPr>
          <w:rFonts w:hint="eastAsia" w:ascii="ＭＳ 明朝" w:hAnsi="ＭＳ 明朝"/>
          <w:color w:val="000000"/>
          <w:sz w:val="24"/>
        </w:rPr>
        <w:t>の世帯について、支援の必要があると判断した場合は、センター及び各町自立相談支援機関等の関係機関と連携し、支援を行う。</w:t>
      </w:r>
    </w:p>
    <w:p>
      <w:pPr>
        <w:pStyle w:val="0"/>
        <w:overflowPunct w:val="0"/>
        <w:ind w:firstLine="480" w:firstLineChars="200"/>
        <w:textAlignment w:val="baseline"/>
        <w:rPr>
          <w:rFonts w:hint="eastAsia" w:ascii="ＭＳ 明朝" w:hAnsi="ＭＳ 明朝"/>
          <w:color w:val="000000"/>
          <w:sz w:val="24"/>
        </w:rPr>
      </w:pPr>
      <w:r>
        <w:rPr>
          <w:rFonts w:hint="eastAsia" w:ascii="ＭＳ 明朝" w:hAnsi="ＭＳ 明朝"/>
          <w:color w:val="000000"/>
          <w:sz w:val="24"/>
        </w:rPr>
        <w:t>エ　アウトリーチ型の支援について</w:t>
      </w:r>
    </w:p>
    <w:p>
      <w:pPr>
        <w:pStyle w:val="0"/>
        <w:overflowPunct w:val="0"/>
        <w:ind w:leftChars="0" w:hanging="720" w:hangingChars="300"/>
        <w:textAlignment w:val="baseline"/>
        <w:rPr>
          <w:rFonts w:hint="eastAsia" w:ascii="ＭＳ 明朝" w:hAnsi="ＭＳ 明朝"/>
          <w:color w:val="000000"/>
          <w:sz w:val="24"/>
        </w:rPr>
      </w:pPr>
      <w:r>
        <w:rPr>
          <w:rFonts w:hint="eastAsia" w:ascii="ＭＳ 明朝" w:hAnsi="ＭＳ 明朝"/>
          <w:color w:val="000000"/>
          <w:sz w:val="24"/>
        </w:rPr>
        <w:t>　　　　何らかの事情により、学習支援教室に参加できない参加者について、その世帯に訪問し、学習・生活支援を行っても構わない。</w:t>
      </w:r>
    </w:p>
    <w:p>
      <w:pPr>
        <w:pStyle w:val="0"/>
        <w:overflowPunct w:val="0"/>
        <w:ind w:firstLine="480" w:firstLineChars="200"/>
        <w:textAlignment w:val="baseline"/>
        <w:rPr>
          <w:rFonts w:hint="eastAsia" w:ascii="ＭＳ 明朝" w:hAnsi="ＭＳ 明朝"/>
          <w:color w:val="000000"/>
          <w:sz w:val="24"/>
        </w:rPr>
      </w:pPr>
      <w:r>
        <w:rPr>
          <w:rFonts w:hint="eastAsia" w:ascii="ＭＳ 明朝" w:hAnsi="ＭＳ 明朝"/>
          <w:color w:val="000000"/>
          <w:sz w:val="24"/>
        </w:rPr>
        <w:t>オ　関係機関との連携</w:t>
      </w:r>
    </w:p>
    <w:p>
      <w:pPr>
        <w:pStyle w:val="0"/>
        <w:overflowPunct w:val="0"/>
        <w:ind w:left="718" w:leftChars="342" w:firstLine="240" w:firstLineChars="100"/>
        <w:textAlignment w:val="baseline"/>
        <w:rPr>
          <w:rFonts w:hint="eastAsia" w:ascii="ＭＳ 明朝" w:hAnsi="ＭＳ 明朝"/>
          <w:color w:val="000000"/>
          <w:sz w:val="24"/>
        </w:rPr>
      </w:pPr>
      <w:r>
        <w:rPr>
          <w:rFonts w:hint="eastAsia" w:ascii="ＭＳ 明朝" w:hAnsi="ＭＳ 明朝"/>
          <w:color w:val="000000"/>
          <w:sz w:val="24"/>
        </w:rPr>
        <w:t>アからウまでの業務実施に当たっては、県、センター及び各町自立相談支援機関のほか、関係機関と連携して行うこと。</w:t>
      </w:r>
    </w:p>
    <w:p>
      <w:pPr>
        <w:pStyle w:val="0"/>
        <w:overflowPunct w:val="0"/>
        <w:ind w:leftChars="0" w:hanging="708" w:hangingChars="295"/>
        <w:textAlignment w:val="baseline"/>
        <w:rPr>
          <w:rFonts w:hint="eastAsia" w:ascii="ＭＳ 明朝" w:hAnsi="ＭＳ 明朝"/>
          <w:color w:val="000000"/>
          <w:sz w:val="24"/>
        </w:rPr>
      </w:pPr>
      <w:r>
        <w:rPr>
          <w:rFonts w:hint="eastAsia" w:ascii="ＭＳ 明朝" w:hAnsi="ＭＳ 明朝"/>
          <w:color w:val="000000"/>
          <w:sz w:val="24"/>
        </w:rPr>
        <w:t>　　カ　上記は、県が求める最低基準であり、より効果の上がる方式を提案することは妨げない。</w:t>
      </w:r>
    </w:p>
    <w:p>
      <w:pPr>
        <w:pStyle w:val="0"/>
        <w:ind w:firstLine="240" w:firstLineChars="100"/>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学習支援教室の設置</w:t>
      </w:r>
    </w:p>
    <w:p>
      <w:pPr>
        <w:pStyle w:val="0"/>
        <w:ind w:left="479" w:leftChars="228" w:firstLine="240" w:firstLineChars="100"/>
        <w:rPr>
          <w:rFonts w:hint="eastAsia" w:ascii="ＭＳ 明朝" w:hAnsi="ＭＳ 明朝"/>
          <w:color w:val="000000"/>
          <w:sz w:val="24"/>
        </w:rPr>
      </w:pPr>
      <w:r>
        <w:rPr>
          <w:rFonts w:hint="eastAsia" w:ascii="ＭＳ 明朝" w:hAnsi="ＭＳ 明朝"/>
          <w:color w:val="000000"/>
          <w:sz w:val="24"/>
        </w:rPr>
        <w:t>学習支援教室の開催場所については、県と協議を行った上で、設置すること。なお、会場使用料等の経費については、受託者の負担とする。</w:t>
      </w:r>
    </w:p>
    <w:p>
      <w:pPr>
        <w:pStyle w:val="0"/>
        <w:rPr>
          <w:rFonts w:hint="eastAsia" w:ascii="ＭＳ 明朝" w:hAnsi="ＭＳ 明朝"/>
          <w:color w:val="000000"/>
          <w:sz w:val="24"/>
        </w:rPr>
      </w:pPr>
      <w:r>
        <w:rPr>
          <w:rFonts w:hint="eastAsia"/>
          <w:color w:val="000000"/>
        </w:rPr>
        <w:t xml:space="preserve"> </w:t>
      </w:r>
      <w:r>
        <w:rPr>
          <w:rFonts w:hint="eastAsia" w:ascii="ＭＳ 明朝" w:hAnsi="ＭＳ 明朝"/>
          <w:color w:val="000000"/>
          <w:sz w:val="24"/>
        </w:rPr>
        <w:t>（</w:t>
      </w:r>
      <w:r>
        <w:rPr>
          <w:rFonts w:hint="eastAsia" w:ascii="ＭＳ 明朝" w:hAnsi="ＭＳ 明朝"/>
          <w:color w:val="000000"/>
          <w:sz w:val="24"/>
        </w:rPr>
        <w:t>4</w:t>
      </w:r>
      <w:r>
        <w:rPr>
          <w:rFonts w:hint="eastAsia" w:ascii="ＭＳ 明朝" w:hAnsi="ＭＳ 明朝"/>
          <w:color w:val="000000"/>
          <w:sz w:val="24"/>
        </w:rPr>
        <w:t>）報告等</w:t>
      </w:r>
    </w:p>
    <w:p>
      <w:pPr>
        <w:pStyle w:val="0"/>
        <w:ind w:left="540" w:leftChars="257" w:firstLine="180" w:firstLineChars="75"/>
        <w:rPr>
          <w:rFonts w:hint="eastAsia" w:ascii="ＭＳ 明朝" w:hAnsi="ＭＳ 明朝"/>
          <w:color w:val="000000"/>
          <w:sz w:val="24"/>
        </w:rPr>
      </w:pPr>
      <w:bookmarkStart w:id="1" w:name="OLE_LINK3"/>
      <w:r>
        <w:rPr>
          <w:rFonts w:hint="eastAsia" w:ascii="ＭＳ 明朝" w:hAnsi="ＭＳ 明朝"/>
          <w:color w:val="000000"/>
          <w:sz w:val="24"/>
        </w:rPr>
        <w:t>受託者は、月ごとの学習支援教室の開催状況を県が指定した方法により県及び東部健康福祉センターに報告すること。</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bookmarkEnd w:id="1"/>
      <w:r>
        <w:rPr>
          <w:rFonts w:hint="eastAsia" w:ascii="ＭＳ 明朝" w:hAnsi="ＭＳ 明朝"/>
          <w:color w:val="000000"/>
          <w:sz w:val="24"/>
        </w:rPr>
        <w:t>４</w:t>
      </w:r>
      <w:r>
        <w:rPr>
          <w:rFonts w:hint="eastAsia" w:ascii="ＭＳ ゴシック" w:hAnsi="ＭＳ ゴシック" w:eastAsia="ＭＳ ゴシック"/>
          <w:color w:val="000000"/>
          <w:sz w:val="24"/>
        </w:rPr>
        <w:t>　教育支援員の資格</w:t>
      </w:r>
    </w:p>
    <w:p>
      <w:pPr>
        <w:pStyle w:val="0"/>
        <w:ind w:left="240" w:hanging="240" w:hangingChars="100"/>
        <w:rPr>
          <w:rFonts w:hint="eastAsia" w:ascii="ＭＳ 明朝" w:hAnsi="ＭＳ 明朝"/>
          <w:color w:val="000000"/>
          <w:sz w:val="24"/>
        </w:rPr>
      </w:pPr>
      <w:r>
        <w:rPr>
          <w:rFonts w:hint="eastAsia" w:ascii="ＭＳ 明朝" w:hAnsi="ＭＳ 明朝"/>
          <w:color w:val="000000"/>
          <w:sz w:val="24"/>
        </w:rPr>
        <w:t>　　上記３</w:t>
      </w:r>
      <w:r>
        <w:rPr>
          <w:rFonts w:hint="eastAsia" w:ascii="ＭＳ 明朝" w:hAnsi="ＭＳ 明朝"/>
          <w:color w:val="000000"/>
          <w:sz w:val="24"/>
        </w:rPr>
        <w:t>(2)</w:t>
      </w:r>
      <w:r>
        <w:rPr>
          <w:rFonts w:hint="eastAsia" w:ascii="ＭＳ 明朝" w:hAnsi="ＭＳ 明朝"/>
          <w:color w:val="000000"/>
          <w:sz w:val="24"/>
        </w:rPr>
        <w:t>イ</w:t>
      </w:r>
      <w:r>
        <w:rPr>
          <w:rFonts w:hint="eastAsia" w:ascii="ＭＳ 明朝" w:hAnsi="ＭＳ 明朝"/>
          <w:color w:val="000000"/>
          <w:sz w:val="24"/>
        </w:rPr>
        <w:t>(</w:t>
      </w:r>
      <w:r>
        <w:rPr>
          <w:rFonts w:hint="eastAsia" w:ascii="ＭＳ 明朝" w:hAnsi="ＭＳ 明朝"/>
          <w:color w:val="000000"/>
          <w:sz w:val="24"/>
        </w:rPr>
        <w:t>ｱ</w:t>
      </w:r>
      <w:r>
        <w:rPr>
          <w:rFonts w:hint="eastAsia" w:ascii="ＭＳ 明朝" w:hAnsi="ＭＳ 明朝"/>
          <w:color w:val="000000"/>
          <w:sz w:val="24"/>
        </w:rPr>
        <w:t>)</w:t>
      </w:r>
      <w:r>
        <w:rPr>
          <w:rFonts w:hint="eastAsia" w:ascii="ＭＳ 明朝" w:hAnsi="ＭＳ 明朝"/>
          <w:color w:val="000000"/>
          <w:sz w:val="24"/>
        </w:rPr>
        <w:t>に記載のある教育支援員は、次のいずれかに該当する者とすること。</w:t>
      </w:r>
    </w:p>
    <w:p>
      <w:pPr>
        <w:pStyle w:val="0"/>
        <w:ind w:firstLine="240" w:firstLineChars="100"/>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社会福祉法第</w:t>
      </w:r>
      <w:r>
        <w:rPr>
          <w:rFonts w:hint="eastAsia" w:ascii="ＭＳ 明朝" w:hAnsi="ＭＳ 明朝"/>
          <w:color w:val="000000"/>
          <w:sz w:val="24"/>
        </w:rPr>
        <w:t>19</w:t>
      </w:r>
      <w:r>
        <w:rPr>
          <w:rFonts w:hint="eastAsia" w:ascii="ＭＳ 明朝" w:hAnsi="ＭＳ 明朝"/>
          <w:color w:val="000000"/>
          <w:sz w:val="24"/>
        </w:rPr>
        <w:t>条第１項各号のいずれかに該当する者</w:t>
      </w:r>
    </w:p>
    <w:p>
      <w:pPr>
        <w:pStyle w:val="0"/>
        <w:ind w:firstLine="240" w:firstLineChars="100"/>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社会福祉事業に２年以上従事した者</w:t>
      </w:r>
    </w:p>
    <w:p>
      <w:pPr>
        <w:pStyle w:val="0"/>
        <w:ind w:firstLine="240" w:firstLineChars="100"/>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教員免許・社会教育主事の資格を有する者</w:t>
      </w:r>
    </w:p>
    <w:p>
      <w:pPr>
        <w:pStyle w:val="0"/>
        <w:ind w:left="479" w:leftChars="114" w:hanging="240" w:hangingChars="100"/>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教育関連事業における職務経験を２年以上有する者</w:t>
      </w:r>
    </w:p>
    <w:p>
      <w:pPr>
        <w:pStyle w:val="0"/>
        <w:ind w:firstLine="240" w:firstLineChars="100"/>
        <w:rPr>
          <w:rFonts w:hint="eastAsia" w:ascii="ＭＳ 明朝" w:hAnsi="ＭＳ 明朝"/>
          <w:color w:val="000000"/>
          <w:sz w:val="24"/>
        </w:rPr>
      </w:pPr>
      <w:r>
        <w:rPr>
          <w:rFonts w:hint="eastAsia" w:ascii="ＭＳ 明朝" w:hAnsi="ＭＳ 明朝"/>
          <w:color w:val="000000"/>
          <w:sz w:val="24"/>
        </w:rPr>
        <w:t>(5) (1)</w:t>
      </w:r>
      <w:r>
        <w:rPr>
          <w:rFonts w:hint="eastAsia" w:ascii="ＭＳ 明朝" w:hAnsi="ＭＳ 明朝"/>
          <w:color w:val="000000"/>
          <w:sz w:val="24"/>
        </w:rPr>
        <w:t>から</w:t>
      </w:r>
      <w:r>
        <w:rPr>
          <w:rFonts w:hint="eastAsia" w:ascii="ＭＳ 明朝" w:hAnsi="ＭＳ 明朝"/>
          <w:color w:val="000000"/>
          <w:sz w:val="24"/>
        </w:rPr>
        <w:t>(4)</w:t>
      </w:r>
      <w:r>
        <w:rPr>
          <w:rFonts w:hint="eastAsia" w:ascii="ＭＳ 明朝" w:hAnsi="ＭＳ 明朝"/>
          <w:color w:val="000000"/>
          <w:sz w:val="24"/>
        </w:rPr>
        <w:t>までのいずれかと同等以上の能力を有していると認められる者</w:t>
      </w:r>
    </w:p>
    <w:p>
      <w:pPr>
        <w:pStyle w:val="0"/>
        <w:ind w:left="720" w:hanging="720" w:hangingChars="300"/>
        <w:rPr>
          <w:rFonts w:hint="eastAsia" w:ascii="ＭＳ 明朝" w:hAnsi="ＭＳ 明朝"/>
          <w:color w:val="000000"/>
          <w:sz w:val="24"/>
        </w:rPr>
      </w:pPr>
    </w:p>
    <w:p>
      <w:pPr>
        <w:pStyle w:val="0"/>
        <w:ind w:left="2280" w:hanging="2280" w:hangingChars="95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５　個人情報等の管理</w:t>
      </w:r>
    </w:p>
    <w:p>
      <w:pPr>
        <w:pStyle w:val="0"/>
        <w:ind w:left="237" w:leftChars="113" w:firstLine="240" w:firstLineChars="100"/>
        <w:rPr>
          <w:rFonts w:hint="eastAsia" w:ascii="ＭＳ 明朝" w:hAnsi="ＭＳ 明朝"/>
          <w:color w:val="000000"/>
          <w:sz w:val="24"/>
        </w:rPr>
      </w:pPr>
      <w:r>
        <w:rPr>
          <w:rFonts w:hint="eastAsia" w:ascii="ＭＳ 明朝" w:hAnsi="ＭＳ 明朝"/>
          <w:color w:val="000000"/>
          <w:sz w:val="24"/>
        </w:rPr>
        <w:t>本委託業務実施に当たっては、別添「個人情報取扱特記事項」に従い、その取扱いに十分留意し、漏えい、滅失及びき損の防止その他個人情報の保護を徹底すること。なお、個人情報は紛失等がないよう厳重に金庫、書庫等に保管すること。</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６　委託費</w:t>
      </w:r>
    </w:p>
    <w:p>
      <w:pPr>
        <w:pStyle w:val="0"/>
        <w:rPr>
          <w:rFonts w:hint="eastAsia" w:ascii="ＭＳ 明朝" w:hAnsi="ＭＳ 明朝"/>
          <w:color w:val="000000"/>
          <w:sz w:val="24"/>
        </w:rPr>
      </w:pPr>
      <w:r>
        <w:rPr>
          <w:rFonts w:hint="eastAsia" w:ascii="ＭＳ 明朝" w:hAnsi="ＭＳ 明朝"/>
          <w:color w:val="000000"/>
          <w:sz w:val="24"/>
        </w:rPr>
        <w:t>　</w:t>
      </w:r>
      <w:r>
        <w:rPr>
          <w:rFonts w:hint="eastAsia" w:ascii="ＭＳ 明朝" w:hAnsi="ＭＳ 明朝"/>
          <w:color w:val="000000"/>
          <w:sz w:val="24"/>
        </w:rPr>
        <w:t xml:space="preserve">  </w:t>
      </w:r>
      <w:r>
        <w:rPr>
          <w:rFonts w:hint="eastAsia" w:ascii="ＭＳ 明朝" w:hAnsi="ＭＳ 明朝"/>
          <w:color w:val="000000"/>
          <w:sz w:val="24"/>
        </w:rPr>
        <w:t>委託費には、次のものを含む。</w:t>
      </w:r>
    </w:p>
    <w:p>
      <w:pPr>
        <w:pStyle w:val="0"/>
        <w:ind w:left="240" w:hanging="240" w:hangingChars="100"/>
        <w:rPr>
          <w:rFonts w:hint="eastAsia" w:ascii="ＭＳ 明朝" w:hAnsi="ＭＳ 明朝"/>
          <w:color w:val="000000"/>
          <w:sz w:val="24"/>
        </w:rPr>
      </w:pPr>
      <w:r>
        <w:rPr>
          <w:rFonts w:hint="eastAsia" w:ascii="ＭＳ 明朝" w:hAnsi="ＭＳ 明朝"/>
          <w:color w:val="000000"/>
          <w:sz w:val="24"/>
        </w:rPr>
        <w:t>　</w:t>
      </w:r>
      <w:r>
        <w:rPr>
          <w:rFonts w:hint="eastAsia" w:ascii="ＭＳ 明朝" w:hAnsi="ＭＳ 明朝"/>
          <w:color w:val="000000"/>
          <w:sz w:val="24"/>
        </w:rPr>
        <w:t xml:space="preserve">(1) </w:t>
      </w:r>
      <w:r>
        <w:rPr>
          <w:rFonts w:hint="eastAsia" w:ascii="ＭＳ 明朝" w:hAnsi="ＭＳ 明朝"/>
          <w:color w:val="000000"/>
          <w:sz w:val="24"/>
        </w:rPr>
        <w:t>人件費</w:t>
      </w:r>
    </w:p>
    <w:p>
      <w:pPr>
        <w:pStyle w:val="0"/>
        <w:ind w:left="837" w:leftChars="113" w:hanging="600" w:hangingChars="250"/>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旅費</w:t>
      </w:r>
    </w:p>
    <w:p>
      <w:pPr>
        <w:pStyle w:val="0"/>
        <w:ind w:left="837" w:leftChars="113" w:hanging="600" w:hangingChars="250"/>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教材費</w:t>
      </w:r>
    </w:p>
    <w:p>
      <w:pPr>
        <w:pStyle w:val="0"/>
        <w:ind w:left="837" w:leftChars="113" w:hanging="600" w:hangingChars="250"/>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通信費</w:t>
      </w:r>
    </w:p>
    <w:p>
      <w:pPr>
        <w:pStyle w:val="0"/>
        <w:ind w:left="837" w:leftChars="113" w:hanging="600" w:hangingChars="250"/>
        <w:rPr>
          <w:rFonts w:hint="eastAsia" w:ascii="ＭＳ 明朝" w:hAnsi="ＭＳ 明朝"/>
          <w:color w:val="000000"/>
          <w:sz w:val="24"/>
        </w:rPr>
      </w:pPr>
      <w:r>
        <w:rPr>
          <w:rFonts w:hint="eastAsia" w:ascii="ＭＳ 明朝" w:hAnsi="ＭＳ 明朝"/>
          <w:color w:val="000000"/>
          <w:sz w:val="24"/>
        </w:rPr>
        <w:t xml:space="preserve">(5) </w:t>
      </w:r>
      <w:r>
        <w:rPr>
          <w:rFonts w:hint="eastAsia" w:ascii="ＭＳ 明朝" w:hAnsi="ＭＳ 明朝"/>
          <w:color w:val="000000"/>
          <w:sz w:val="24"/>
        </w:rPr>
        <w:t>会場使用料</w:t>
      </w:r>
    </w:p>
    <w:p>
      <w:pPr>
        <w:pStyle w:val="0"/>
        <w:ind w:firstLine="240" w:firstLineChars="100"/>
        <w:rPr>
          <w:rFonts w:hint="eastAsia" w:ascii="ＭＳ 明朝" w:hAnsi="ＭＳ 明朝"/>
          <w:color w:val="000000"/>
          <w:sz w:val="24"/>
        </w:rPr>
      </w:pPr>
      <w:r>
        <w:rPr>
          <w:rFonts w:hint="eastAsia" w:ascii="ＭＳ 明朝" w:hAnsi="ＭＳ 明朝"/>
          <w:color w:val="000000"/>
          <w:sz w:val="24"/>
        </w:rPr>
        <w:t xml:space="preserve">(6) </w:t>
      </w:r>
      <w:r>
        <w:rPr>
          <w:rFonts w:hint="eastAsia" w:ascii="ＭＳ 明朝" w:hAnsi="ＭＳ 明朝"/>
          <w:color w:val="000000"/>
          <w:sz w:val="24"/>
        </w:rPr>
        <w:t>その他学習支援教室の実施に関し必要な経費（保険料等を含む。）</w:t>
      </w:r>
    </w:p>
    <w:p>
      <w:pPr>
        <w:pStyle w:val="0"/>
        <w:ind w:left="240" w:hanging="240" w:hangingChars="100"/>
        <w:rPr>
          <w:rFonts w:hint="eastAsia" w:ascii="ＭＳ 明朝" w:hAnsi="ＭＳ 明朝"/>
          <w:color w:val="000000"/>
          <w:sz w:val="24"/>
        </w:rPr>
      </w:pPr>
      <w:r>
        <w:rPr>
          <w:rFonts w:hint="eastAsia" w:ascii="ＭＳ 明朝" w:hAnsi="ＭＳ 明朝"/>
          <w:color w:val="000000"/>
          <w:sz w:val="24"/>
        </w:rPr>
        <w:t>　　</w:t>
      </w:r>
    </w:p>
    <w:p>
      <w:pPr>
        <w:pStyle w:val="0"/>
        <w:ind w:left="960" w:hanging="960" w:hangingChars="40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７　その他</w:t>
      </w:r>
    </w:p>
    <w:p>
      <w:pPr>
        <w:pStyle w:val="0"/>
        <w:ind w:left="239" w:leftChars="114" w:firstLine="240" w:firstLineChars="100"/>
        <w:rPr>
          <w:rFonts w:hint="eastAsia" w:ascii="ＭＳ 明朝" w:hAnsi="ＭＳ 明朝"/>
          <w:color w:val="000000"/>
          <w:sz w:val="24"/>
        </w:rPr>
      </w:pPr>
      <w:r>
        <w:rPr>
          <w:rFonts w:hint="eastAsia" w:ascii="ＭＳ 明朝" w:hAnsi="ＭＳ 明朝"/>
          <w:color w:val="000000"/>
          <w:sz w:val="24"/>
        </w:rPr>
        <w:t>この仕様書に定めるもののほか、業務の実施に関して必要な事項は、県と協議の上決定する。</w:t>
      </w:r>
    </w:p>
    <w:sectPr>
      <w:headerReference r:id="rId6" w:type="even"/>
      <w:headerReference r:id="rId7" w:type="default"/>
      <w:footerReference r:id="rId9" w:type="even"/>
      <w:footerReference r:id="rId10" w:type="default"/>
      <w:headerReference r:id="rId5" w:type="first"/>
      <w:footerReference r:id="rId8" w:type="first"/>
      <w:pgSz w:w="11906" w:h="16838"/>
      <w:pgMar w:top="1085" w:right="1565" w:bottom="126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40"/>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40"/>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w:t>
    </w:r>
    <w:r>
      <w:rPr>
        <w:rFonts w:hint="eastAsia"/>
      </w:rPr>
      <w:fldChar w:fldCharType="end"/>
    </w:r>
  </w:p>
  <w:p>
    <w:pPr>
      <w:pStyle w:val="19"/>
      <w:jc w:val="center"/>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Closing"/>
    <w:basedOn w:val="0"/>
    <w:next w:val="16"/>
    <w:link w:val="0"/>
    <w:uiPriority w:val="0"/>
    <w:pPr>
      <w:jc w:val="right"/>
    </w:pPr>
    <w:rPr>
      <w:rFonts w:ascii="ＭＳ 明朝" w:hAnsi="ＭＳ 明朝"/>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0"/>
    <w:uiPriority w:val="0"/>
    <w:semiHidden/>
    <w:pPr>
      <w:jc w:val="left"/>
    </w:pPr>
  </w:style>
  <w:style w:type="paragraph" w:styleId="23">
    <w:name w:val="annotation subject"/>
    <w:basedOn w:val="22"/>
    <w:next w:val="22"/>
    <w:link w:val="0"/>
    <w:uiPriority w:val="0"/>
    <w:semiHidden/>
    <w:rPr>
      <w:b w:val="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2478</TotalTime>
  <Pages>3</Pages>
  <Words>27</Words>
  <Characters>2092</Characters>
  <Application>JUST Note</Application>
  <Lines>125</Lines>
  <Paragraphs>84</Paragraphs>
  <CharactersWithSpaces>2154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dc:title>
  <dc:creator>mishima</dc:creator>
  <cp:lastModifiedBy>瀧口　和真</cp:lastModifiedBy>
  <cp:lastPrinted>2026-02-12T13:52:53Z</cp:lastPrinted>
  <dcterms:created xsi:type="dcterms:W3CDTF">2012-09-22T02:15:00Z</dcterms:created>
  <dcterms:modified xsi:type="dcterms:W3CDTF">2026-02-18T08:21:56Z</dcterms:modified>
  <cp:revision>100</cp:revision>
</cp:coreProperties>
</file>