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pBdr>
          <w:top w:val="none" w:color="auto" w:sz="0" w:space="0"/>
          <w:left w:val="none" w:color="auto" w:sz="0" w:space="0"/>
          <w:bottom w:val="none" w:color="auto" w:sz="0" w:space="0"/>
          <w:right w:val="none" w:color="auto" w:sz="0" w:space="0"/>
        </w:pBdr>
        <w:jc w:val="center"/>
        <w:rPr>
          <w:rFonts w:hint="default" w:ascii="ＭＳ 明朝" w:hAnsi="ＭＳ 明朝" w:eastAsia="ＭＳ 明朝"/>
          <w:color w:val="auto"/>
          <w:spacing w:val="-1"/>
          <w:sz w:val="24"/>
        </w:rPr>
      </w:pPr>
      <w:r>
        <w:rPr>
          <w:rFonts w:hint="eastAsia" w:ascii="ＭＳ 明朝" w:hAnsi="ＭＳ 明朝" w:eastAsia="ＭＳ 明朝"/>
          <w:color w:val="auto"/>
          <w:sz w:val="24"/>
        </w:rPr>
        <w:t>○○○コンソーシアム規約</w:t>
      </w:r>
    </w:p>
    <w:p>
      <w:pPr>
        <w:pStyle w:val="0"/>
        <w:pBdr>
          <w:top w:val="none" w:color="auto" w:sz="0" w:space="0"/>
          <w:left w:val="none" w:color="auto" w:sz="0" w:space="0"/>
          <w:bottom w:val="none" w:color="auto" w:sz="0" w:space="0"/>
          <w:right w:val="none" w:color="auto" w:sz="0" w:space="0"/>
        </w:pBdr>
        <w:jc w:val="right"/>
        <w:rPr>
          <w:rFonts w:hint="default" w:ascii="ＭＳ 明朝" w:hAnsi="ＭＳ 明朝" w:eastAsia="ＭＳ 明朝"/>
          <w:color w:val="auto"/>
          <w:spacing w:val="-1"/>
          <w:sz w:val="24"/>
        </w:rPr>
      </w:pPr>
      <w:r>
        <w:rPr>
          <w:rFonts w:hint="eastAsia" w:ascii="ＭＳ 明朝" w:hAnsi="ＭＳ 明朝" w:eastAsia="ＭＳ 明朝"/>
          <w:color w:val="auto"/>
          <w:sz w:val="24"/>
        </w:rPr>
        <w:t>令和８年○月○日制定</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（名称）</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pacing w:val="-1"/>
          <w:sz w:val="24"/>
        </w:rPr>
      </w:pPr>
      <w:r>
        <w:rPr>
          <w:rFonts w:hint="eastAsia" w:ascii="ＭＳ 明朝" w:hAnsi="ＭＳ 明朝" w:eastAsia="ＭＳ 明朝"/>
          <w:color w:val="auto"/>
          <w:sz w:val="24"/>
        </w:rPr>
        <w:t>第１条　この団体は、○○○コンソーシアム（以下「コンソーシアム」という。）という。</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pacing w:val="-1"/>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（目的）</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pacing w:val="-1"/>
          <w:sz w:val="24"/>
        </w:rPr>
      </w:pPr>
      <w:r>
        <w:rPr>
          <w:rFonts w:hint="eastAsia" w:ascii="ＭＳ 明朝" w:hAnsi="ＭＳ 明朝" w:eastAsia="ＭＳ 明朝"/>
          <w:color w:val="auto"/>
          <w:sz w:val="24"/>
        </w:rPr>
        <w:t>第２条　コンソーシアムは、×××</w:t>
      </w:r>
      <w:r>
        <w:rPr>
          <w:rFonts w:hint="eastAsia" w:ascii="ＭＳ 明朝" w:hAnsi="ＭＳ 明朝" w:eastAsia="ＭＳ 明朝"/>
          <w:i w:val="1"/>
          <w:color w:val="auto"/>
          <w:sz w:val="24"/>
          <w:u w:val="wave" w:color="auto"/>
        </w:rPr>
        <w:t>（静岡県に提出する事業計画書の「事業化案件名」を記載）</w:t>
      </w:r>
      <w:r>
        <w:rPr>
          <w:rFonts w:hint="eastAsia" w:ascii="ＭＳ 明朝" w:hAnsi="ＭＳ 明朝" w:eastAsia="ＭＳ 明朝"/>
          <w:color w:val="auto"/>
          <w:sz w:val="24"/>
        </w:rPr>
        <w:t>の事業化のための取組を共同して行うことを目的とする。</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pacing w:val="-1"/>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（事業）</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第３条　コンソーシアムは、前条の目的を達成するため、マリンバイオテクノロジーを核としたシーズ創出研究業務委託</w:t>
      </w:r>
      <w:r>
        <w:rPr>
          <w:rFonts w:hint="eastAsia" w:ascii="ＭＳ 明朝" w:hAnsi="ＭＳ 明朝" w:eastAsia="ＭＳ 明朝"/>
          <w:i w:val="1"/>
          <w:color w:val="auto"/>
          <w:sz w:val="24"/>
          <w:u w:val="wave" w:color="auto"/>
        </w:rPr>
        <w:t>（事業計画書の「事業計画の名称」を記載）</w:t>
      </w:r>
      <w:r>
        <w:rPr>
          <w:rFonts w:hint="eastAsia" w:ascii="ＭＳ 明朝" w:hAnsi="ＭＳ 明朝" w:eastAsia="ＭＳ 明朝"/>
          <w:color w:val="auto"/>
          <w:sz w:val="24"/>
        </w:rPr>
        <w:t>に関する次に掲げる事業（以下「本事業」という。）を行う。</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pacing w:val="-1"/>
          <w:sz w:val="24"/>
        </w:rPr>
        <w:t>（</w:t>
      </w:r>
      <w:r>
        <w:rPr>
          <w:rFonts w:hint="default" w:ascii="ＭＳ 明朝" w:hAnsi="ＭＳ 明朝" w:eastAsia="ＭＳ 明朝"/>
          <w:color w:val="auto"/>
          <w:spacing w:val="-1"/>
          <w:sz w:val="24"/>
        </w:rPr>
        <w:t>1</w:t>
      </w:r>
      <w:r>
        <w:rPr>
          <w:rFonts w:hint="eastAsia" w:ascii="ＭＳ 明朝" w:hAnsi="ＭＳ 明朝" w:eastAsia="ＭＳ 明朝"/>
          <w:color w:val="auto"/>
          <w:spacing w:val="-1"/>
          <w:sz w:val="24"/>
        </w:rPr>
        <w:t>）・・・</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pacing w:val="-1"/>
          <w:sz w:val="24"/>
        </w:rPr>
        <w:t>（</w:t>
      </w:r>
      <w:r>
        <w:rPr>
          <w:rFonts w:hint="eastAsia" w:ascii="ＭＳ 明朝" w:hAnsi="ＭＳ 明朝" w:eastAsia="ＭＳ 明朝"/>
          <w:color w:val="auto"/>
          <w:spacing w:val="-1"/>
          <w:sz w:val="24"/>
        </w:rPr>
        <w:t>2</w:t>
      </w:r>
      <w:r>
        <w:rPr>
          <w:rFonts w:hint="eastAsia" w:ascii="ＭＳ 明朝" w:hAnsi="ＭＳ 明朝" w:eastAsia="ＭＳ 明朝"/>
          <w:color w:val="auto"/>
          <w:spacing w:val="-1"/>
          <w:sz w:val="24"/>
        </w:rPr>
        <w:t>）</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pacing w:val="-1"/>
          <w:sz w:val="24"/>
        </w:rPr>
        <w:t>（</w:t>
      </w:r>
      <w:r>
        <w:rPr>
          <w:rFonts w:hint="eastAsia" w:ascii="ＭＳ 明朝" w:hAnsi="ＭＳ 明朝" w:eastAsia="ＭＳ 明朝"/>
          <w:color w:val="auto"/>
          <w:spacing w:val="-1"/>
          <w:sz w:val="24"/>
        </w:rPr>
        <w:t>3</w:t>
      </w:r>
      <w:r>
        <w:rPr>
          <w:rFonts w:hint="eastAsia" w:ascii="ＭＳ 明朝" w:hAnsi="ＭＳ 明朝" w:eastAsia="ＭＳ 明朝"/>
          <w:color w:val="auto"/>
          <w:spacing w:val="-1"/>
          <w:sz w:val="24"/>
        </w:rPr>
        <w:t>）</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pacing w:val="-1"/>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（構成員）</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第４条　コンソーシアムの構成員（以下「構成員」という。）は、次の各号のとおりとする。</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pacing w:val="-1"/>
          <w:sz w:val="24"/>
        </w:rPr>
      </w:pPr>
      <w:r>
        <w:rPr>
          <w:rFonts w:hint="eastAsia" w:ascii="ＭＳ 明朝" w:hAnsi="ＭＳ 明朝" w:eastAsia="ＭＳ 明朝"/>
          <w:color w:val="auto"/>
          <w:spacing w:val="-1"/>
          <w:sz w:val="24"/>
        </w:rPr>
        <w:t>（</w:t>
      </w:r>
      <w:r>
        <w:rPr>
          <w:rFonts w:hint="default" w:ascii="ＭＳ 明朝" w:hAnsi="ＭＳ 明朝" w:eastAsia="ＭＳ 明朝"/>
          <w:color w:val="auto"/>
          <w:spacing w:val="-1"/>
          <w:sz w:val="24"/>
        </w:rPr>
        <w:t>1</w:t>
      </w:r>
      <w:r>
        <w:rPr>
          <w:rFonts w:hint="eastAsia" w:ascii="ＭＳ 明朝" w:hAnsi="ＭＳ 明朝" w:eastAsia="ＭＳ 明朝"/>
          <w:color w:val="auto"/>
          <w:spacing w:val="-1"/>
          <w:sz w:val="24"/>
        </w:rPr>
        <w:t>）（所在地）◇◇◇県◇◇◇市◇◇◇町◇◇番地◇号</w:t>
      </w:r>
    </w:p>
    <w:p>
      <w:pPr>
        <w:pStyle w:val="0"/>
        <w:pBdr>
          <w:top w:val="none" w:color="auto" w:sz="0" w:space="0"/>
          <w:left w:val="none" w:color="auto" w:sz="0" w:space="0"/>
          <w:bottom w:val="none" w:color="auto" w:sz="0" w:space="0"/>
          <w:right w:val="none" w:color="auto" w:sz="0" w:space="0"/>
        </w:pBdr>
        <w:ind w:firstLine="600" w:firstLineChars="251"/>
        <w:rPr>
          <w:rFonts w:hint="default" w:ascii="ＭＳ 明朝" w:hAnsi="ＭＳ 明朝" w:eastAsia="ＭＳ 明朝"/>
          <w:color w:val="auto"/>
          <w:spacing w:val="-1"/>
          <w:sz w:val="24"/>
        </w:rPr>
      </w:pPr>
      <w:r>
        <w:rPr>
          <w:rFonts w:hint="eastAsia" w:ascii="ＭＳ 明朝" w:hAnsi="ＭＳ 明朝" w:eastAsia="ＭＳ 明朝"/>
          <w:color w:val="auto"/>
          <w:spacing w:val="-1"/>
          <w:sz w:val="24"/>
        </w:rPr>
        <w:t>（法人名）◇◇◇株式会社</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pacing w:val="-1"/>
          <w:sz w:val="24"/>
        </w:rPr>
      </w:pPr>
      <w:r>
        <w:rPr>
          <w:rFonts w:hint="eastAsia" w:ascii="ＭＳ 明朝" w:hAnsi="ＭＳ 明朝" w:eastAsia="ＭＳ 明朝"/>
          <w:color w:val="auto"/>
          <w:spacing w:val="-1"/>
          <w:sz w:val="24"/>
        </w:rPr>
        <w:t>（</w:t>
      </w:r>
      <w:r>
        <w:rPr>
          <w:rFonts w:hint="default" w:ascii="ＭＳ 明朝" w:hAnsi="ＭＳ 明朝" w:eastAsia="ＭＳ 明朝"/>
          <w:color w:val="auto"/>
          <w:spacing w:val="-1"/>
          <w:sz w:val="24"/>
        </w:rPr>
        <w:t>2</w:t>
      </w:r>
      <w:r>
        <w:rPr>
          <w:rFonts w:hint="eastAsia" w:ascii="ＭＳ 明朝" w:hAnsi="ＭＳ 明朝" w:eastAsia="ＭＳ 明朝"/>
          <w:color w:val="auto"/>
          <w:spacing w:val="-1"/>
          <w:sz w:val="24"/>
        </w:rPr>
        <w:t>）（所在地）△△△県△△△市△△△町△△番地△号</w:t>
      </w:r>
    </w:p>
    <w:p>
      <w:pPr>
        <w:pStyle w:val="0"/>
        <w:pBdr>
          <w:top w:val="none" w:color="auto" w:sz="0" w:space="0"/>
          <w:left w:val="none" w:color="auto" w:sz="0" w:space="0"/>
          <w:bottom w:val="none" w:color="auto" w:sz="0" w:space="0"/>
          <w:right w:val="none" w:color="auto" w:sz="0" w:space="0"/>
        </w:pBdr>
        <w:ind w:firstLine="600" w:firstLineChars="251"/>
        <w:rPr>
          <w:rFonts w:hint="default" w:ascii="ＭＳ 明朝" w:hAnsi="ＭＳ 明朝" w:eastAsia="ＭＳ 明朝"/>
          <w:color w:val="auto"/>
          <w:spacing w:val="-1"/>
          <w:sz w:val="24"/>
        </w:rPr>
      </w:pPr>
      <w:r>
        <w:rPr>
          <w:rFonts w:hint="eastAsia" w:ascii="ＭＳ 明朝" w:hAnsi="ＭＳ 明朝" w:eastAsia="ＭＳ 明朝"/>
          <w:color w:val="auto"/>
          <w:spacing w:val="-1"/>
          <w:sz w:val="24"/>
        </w:rPr>
        <w:t>（法人名）△△△株式会社</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pacing w:val="-1"/>
          <w:sz w:val="24"/>
        </w:rPr>
      </w:pPr>
      <w:r>
        <w:rPr>
          <w:rFonts w:hint="eastAsia" w:ascii="ＭＳ 明朝" w:hAnsi="ＭＳ 明朝" w:eastAsia="ＭＳ 明朝"/>
          <w:color w:val="auto"/>
          <w:spacing w:val="-1"/>
          <w:sz w:val="24"/>
        </w:rPr>
        <w:t>（</w:t>
      </w:r>
      <w:r>
        <w:rPr>
          <w:rFonts w:hint="default" w:ascii="ＭＳ 明朝" w:hAnsi="ＭＳ 明朝" w:eastAsia="ＭＳ 明朝"/>
          <w:color w:val="auto"/>
          <w:spacing w:val="-1"/>
          <w:sz w:val="24"/>
        </w:rPr>
        <w:t>3</w:t>
      </w:r>
      <w:r>
        <w:rPr>
          <w:rFonts w:hint="eastAsia" w:ascii="ＭＳ 明朝" w:hAnsi="ＭＳ 明朝" w:eastAsia="ＭＳ 明朝"/>
          <w:color w:val="auto"/>
          <w:spacing w:val="-1"/>
          <w:sz w:val="24"/>
        </w:rPr>
        <w:t>）・・・・</w:t>
      </w:r>
    </w:p>
    <w:p>
      <w:pPr>
        <w:pStyle w:val="0"/>
        <w:pBdr>
          <w:top w:val="none" w:color="auto" w:sz="0" w:space="0"/>
          <w:left w:val="none" w:color="auto" w:sz="0" w:space="0"/>
          <w:bottom w:val="none" w:color="auto" w:sz="0" w:space="0"/>
          <w:right w:val="none" w:color="auto" w:sz="0" w:space="0"/>
        </w:pBdr>
        <w:ind w:firstLine="600" w:firstLineChars="251"/>
        <w:rPr>
          <w:rFonts w:hint="default" w:ascii="ＭＳ 明朝" w:hAnsi="ＭＳ 明朝" w:eastAsia="ＭＳ 明朝"/>
          <w:color w:val="auto"/>
          <w:spacing w:val="-1"/>
          <w:sz w:val="24"/>
        </w:rPr>
      </w:pPr>
      <w:r>
        <w:rPr>
          <w:rFonts w:hint="eastAsia" w:ascii="ＭＳ 明朝" w:hAnsi="ＭＳ 明朝" w:eastAsia="ＭＳ 明朝"/>
          <w:color w:val="auto"/>
          <w:spacing w:val="-1"/>
          <w:sz w:val="24"/>
        </w:rPr>
        <w:t>・・・・</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pacing w:val="-1"/>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（代表機関）</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pacing w:val="-1"/>
          <w:sz w:val="24"/>
        </w:rPr>
      </w:pPr>
      <w:r>
        <w:rPr>
          <w:rFonts w:hint="eastAsia" w:ascii="ＭＳ 明朝" w:hAnsi="ＭＳ 明朝" w:eastAsia="ＭＳ 明朝"/>
          <w:color w:val="auto"/>
          <w:sz w:val="24"/>
        </w:rPr>
        <w:t>第５条　コンソーシアムの代表機関（以下「代表機関」という。）は、</w:t>
      </w:r>
      <w:r>
        <w:rPr>
          <w:rFonts w:hint="eastAsia" w:ascii="ＭＳ 明朝" w:hAnsi="ＭＳ 明朝" w:eastAsia="ＭＳ 明朝"/>
          <w:color w:val="auto"/>
          <w:spacing w:val="-1"/>
          <w:sz w:val="24"/>
        </w:rPr>
        <w:t>◇◇◇</w:t>
      </w:r>
      <w:r>
        <w:rPr>
          <w:rFonts w:hint="eastAsia" w:ascii="ＭＳ 明朝" w:hAnsi="ＭＳ 明朝" w:eastAsia="ＭＳ 明朝"/>
          <w:color w:val="auto"/>
          <w:sz w:val="24"/>
        </w:rPr>
        <w:t>とする。</w:t>
      </w:r>
    </w:p>
    <w:p>
      <w:pPr>
        <w:pStyle w:val="0"/>
        <w:pBdr>
          <w:top w:val="none" w:color="auto" w:sz="0" w:space="0"/>
          <w:left w:val="none" w:color="auto" w:sz="0" w:space="0"/>
          <w:bottom w:val="none" w:color="auto" w:sz="0" w:space="0"/>
          <w:right w:val="none" w:color="auto" w:sz="0" w:space="0"/>
        </w:pBdr>
        <w:ind w:left="239" w:hanging="239" w:hangingChars="100"/>
        <w:rPr>
          <w:rFonts w:hint="default" w:ascii="ＭＳ 明朝" w:hAnsi="ＭＳ 明朝" w:eastAsia="ＭＳ 明朝"/>
          <w:color w:val="auto"/>
          <w:spacing w:val="-1"/>
          <w:sz w:val="24"/>
        </w:rPr>
      </w:pPr>
      <w:r>
        <w:rPr>
          <w:rFonts w:hint="eastAsia" w:ascii="ＭＳ 明朝" w:hAnsi="ＭＳ 明朝" w:eastAsia="ＭＳ 明朝"/>
          <w:color w:val="auto"/>
          <w:spacing w:val="-1"/>
          <w:sz w:val="24"/>
        </w:rPr>
        <w:t>２　代表機関に、本事業に係る実務に責任を負うとともに、静岡県との連絡調整を担う業務責任者を置くものとする。</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（代表機関の権限）</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第６条　代表機関は、静岡県に対して、コンソーシアムを代表し、自己の名義をもって、委託業務に関する委託契約の締結、委託契約の変更・申請、進捗管理、成果のとりまとめ、実績の報告、委託事業に係る資金の請求及び受領、その他の手続き等を行うものとする。</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代表機関は、全構成員の同意が必要な事項について、構成員の意思確認のための手続きを行うものとする。</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３　代表機関は、本委託契約書及び財産管理、経理処理等の手引きを遵守するため、構成員に対して、必要な報告を求めるとともに、必要な指示を行うことができる。</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（業務の分担）</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第７条　本事業のうち、各構成員がそれぞれの責任により実施する業務（以下「業務」という。）の分担は、マリンバイオテクノロジーを核としたシーズ創出研究業務委託における事業計画書によるものとする。</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pacing w:val="-1"/>
          <w:sz w:val="24"/>
        </w:rPr>
        <w:t>（構成員の責務）</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第８条　構成員は、本規約及びマリンバイオテクノロジーを核としたシーズ創出研究業務委託契約書（以下「契約書」という。）を遵守し、本事業の目的達成のため、責任を持って業務を執行しなければならない。</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２　構成員が、業務の執行に関して当該構成員の責めに帰すべき事由により、コンソーシアム又は他の構成員並びに第三者に損害を与えた場合は、当該構成員がこれを賠償する責任を負うものとする。</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３　本事業に関する情報であって、開示に際し開示者が秘密であることを表示したもの（以下「秘密情報」という。）については、当該秘密情報の受領者は、当該秘密情報を第三者に開示又は漏洩してはならない。</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４　構成員は、代表機関が行う補助金に関する手続き及びその他コンソーシアム運営に必要な手続き等について、代表機関の指示に従い、協力しなければならない。</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rPr>
          <w:rFonts w:hint="eastAsia" w:ascii="ＭＳ 明朝" w:hAnsi="ＭＳ 明朝" w:eastAsia="ＭＳ 明朝"/>
          <w:color w:val="auto"/>
          <w:sz w:val="24"/>
        </w:rPr>
      </w:pPr>
      <w:r>
        <w:rPr>
          <w:rFonts w:hint="eastAsia" w:ascii="ＭＳ 明朝" w:hAnsi="ＭＳ 明朝" w:eastAsia="ＭＳ 明朝"/>
          <w:color w:val="auto"/>
          <w:sz w:val="24"/>
        </w:rPr>
        <w:t>（権利義務の譲渡の制限）</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r>
        <w:rPr>
          <w:rFonts w:hint="eastAsia" w:ascii="ＭＳ 明朝" w:hAnsi="ＭＳ 明朝" w:eastAsia="ＭＳ 明朝"/>
          <w:color w:val="auto"/>
          <w:sz w:val="24"/>
        </w:rPr>
        <w:t>第９条</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この規約に基づく権利義務は、他人に譲渡することができない。</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（入会）</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10</w:t>
      </w:r>
      <w:r>
        <w:rPr>
          <w:rFonts w:hint="eastAsia" w:ascii="ＭＳ 明朝" w:hAnsi="ＭＳ 明朝" w:eastAsia="ＭＳ 明朝"/>
          <w:color w:val="auto"/>
          <w:sz w:val="24"/>
        </w:rPr>
        <w:t>条　構成員になろうとする者は、全構成員の同意を得なければならない。</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（脱退）</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11</w:t>
      </w:r>
      <w:r>
        <w:rPr>
          <w:rFonts w:hint="eastAsia" w:ascii="ＭＳ 明朝" w:hAnsi="ＭＳ 明朝" w:eastAsia="ＭＳ 明朝"/>
          <w:color w:val="auto"/>
          <w:sz w:val="24"/>
        </w:rPr>
        <w:t>条　構成員は、コンソーシアムが本事業を完了する日までは脱退することができない。</w:t>
      </w:r>
    </w:p>
    <w:p>
      <w:pPr>
        <w:pStyle w:val="0"/>
        <w:pBdr>
          <w:top w:val="none" w:color="auto" w:sz="0" w:space="0"/>
          <w:left w:val="none" w:color="auto" w:sz="0" w:space="0"/>
          <w:bottom w:val="none" w:color="auto" w:sz="0" w:space="0"/>
          <w:right w:val="none" w:color="auto" w:sz="0" w:space="0"/>
        </w:pBdr>
        <w:ind w:left="212" w:leftChars="101"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ただし、やむを得ない事由により当該構成員を除く全構成員の同意が得られたときは、この限りでない。</w:t>
      </w: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（除名）</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12</w:t>
      </w:r>
      <w:r>
        <w:rPr>
          <w:rFonts w:hint="eastAsia" w:ascii="ＭＳ 明朝" w:hAnsi="ＭＳ 明朝" w:eastAsia="ＭＳ 明朝"/>
          <w:color w:val="auto"/>
          <w:sz w:val="24"/>
        </w:rPr>
        <w:t>条　コンソーシアムは、構成員が次の各号のいずれかに該当するときは、当該構成員を除く全構成員の同意を得て、当該構成員を除名することができる。</w:t>
      </w:r>
    </w:p>
    <w:p>
      <w:pPr>
        <w:pStyle w:val="0"/>
        <w:pBdr>
          <w:top w:val="none" w:color="auto" w:sz="0" w:space="0"/>
          <w:left w:val="none" w:color="auto" w:sz="0" w:space="0"/>
          <w:bottom w:val="none" w:color="auto" w:sz="0" w:space="0"/>
          <w:right w:val="none" w:color="auto" w:sz="0" w:space="0"/>
        </w:pBdr>
        <w:ind w:left="451" w:hanging="451" w:hangingChars="188"/>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1</w:t>
      </w:r>
      <w:r>
        <w:rPr>
          <w:rFonts w:hint="eastAsia" w:ascii="ＭＳ 明朝" w:hAnsi="ＭＳ 明朝" w:eastAsia="ＭＳ 明朝"/>
          <w:color w:val="auto"/>
          <w:sz w:val="24"/>
        </w:rPr>
        <w:t>）コンソーシアムの事業を妨げ、又はコンソーシアムの名誉をき損する行為をしたとき</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2</w:t>
      </w:r>
      <w:r>
        <w:rPr>
          <w:rFonts w:hint="eastAsia" w:ascii="ＭＳ 明朝" w:hAnsi="ＭＳ 明朝" w:eastAsia="ＭＳ 明朝"/>
          <w:color w:val="auto"/>
          <w:sz w:val="24"/>
        </w:rPr>
        <w:t>）本規約を無視する行為をしたとき</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（意思決定の方法）</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13</w:t>
      </w:r>
      <w:r>
        <w:rPr>
          <w:rFonts w:hint="eastAsia" w:ascii="ＭＳ 明朝" w:hAnsi="ＭＳ 明朝" w:eastAsia="ＭＳ 明朝"/>
          <w:color w:val="auto"/>
          <w:sz w:val="24"/>
        </w:rPr>
        <w:t>条　次の各号に掲げる事項は、同意書による意思表示により、コンソーシアムの全構成員の同意をもって決定する。</w:t>
      </w:r>
      <w:r>
        <w:rPr>
          <w:rFonts w:hint="eastAsia" w:ascii="ＭＳ 明朝" w:hAnsi="ＭＳ 明朝" w:eastAsia="ＭＳ 明朝"/>
          <w:i w:val="1"/>
          <w:color w:val="auto"/>
          <w:sz w:val="24"/>
          <w:u w:val="wave" w:color="auto"/>
        </w:rPr>
        <w:t>（同意書による意思決定のほか、総会を開催して決定する方法も考えられる。）</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1</w:t>
      </w:r>
      <w:r>
        <w:rPr>
          <w:rFonts w:hint="eastAsia" w:ascii="ＭＳ 明朝" w:hAnsi="ＭＳ 明朝" w:eastAsia="ＭＳ 明朝"/>
          <w:color w:val="auto"/>
          <w:sz w:val="24"/>
        </w:rPr>
        <w:t>）事業計画書及び収支予算の設定又は変更</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2</w:t>
      </w:r>
      <w:r>
        <w:rPr>
          <w:rFonts w:hint="eastAsia" w:ascii="ＭＳ 明朝" w:hAnsi="ＭＳ 明朝" w:eastAsia="ＭＳ 明朝"/>
          <w:color w:val="auto"/>
          <w:sz w:val="24"/>
        </w:rPr>
        <w:t>）実績報告書、事業実績書及び収支決算</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3</w:t>
      </w:r>
      <w:r>
        <w:rPr>
          <w:rFonts w:hint="eastAsia" w:ascii="ＭＳ 明朝" w:hAnsi="ＭＳ 明朝" w:eastAsia="ＭＳ 明朝"/>
          <w:color w:val="auto"/>
          <w:sz w:val="24"/>
        </w:rPr>
        <w:t>）本規約の変更</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4</w:t>
      </w:r>
      <w:r>
        <w:rPr>
          <w:rFonts w:hint="eastAsia" w:ascii="ＭＳ 明朝" w:hAnsi="ＭＳ 明朝" w:eastAsia="ＭＳ 明朝"/>
          <w:color w:val="auto"/>
          <w:sz w:val="24"/>
        </w:rPr>
        <w:t>）コンソーシアムの入会、脱退、除名</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5</w:t>
      </w:r>
      <w:r>
        <w:rPr>
          <w:rFonts w:hint="eastAsia" w:ascii="ＭＳ 明朝" w:hAnsi="ＭＳ 明朝" w:eastAsia="ＭＳ 明朝"/>
          <w:color w:val="auto"/>
          <w:sz w:val="24"/>
        </w:rPr>
        <w:t>）事業実施又はコンソーシアム運営に関する重要事項</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6</w:t>
      </w:r>
      <w:r>
        <w:rPr>
          <w:rFonts w:hint="eastAsia" w:ascii="ＭＳ 明朝" w:hAnsi="ＭＳ 明朝" w:eastAsia="ＭＳ 明朝"/>
          <w:color w:val="auto"/>
          <w:sz w:val="24"/>
        </w:rPr>
        <w:t>）その他必要な事項</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（会計の処理）</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14</w:t>
      </w:r>
      <w:r>
        <w:rPr>
          <w:rFonts w:hint="eastAsia" w:ascii="ＭＳ 明朝" w:hAnsi="ＭＳ 明朝" w:eastAsia="ＭＳ 明朝"/>
          <w:color w:val="auto"/>
          <w:sz w:val="24"/>
        </w:rPr>
        <w:t>条　業務の実施にあたっての会計処理については、構成員毎に定める会計手続きに準じて行うものとする。</w:t>
      </w:r>
    </w:p>
    <w:p>
      <w:pPr>
        <w:pStyle w:val="0"/>
        <w:pBdr>
          <w:top w:val="none" w:color="auto" w:sz="0" w:space="0"/>
          <w:left w:val="none" w:color="auto" w:sz="0" w:space="0"/>
          <w:bottom w:val="none" w:color="auto" w:sz="0" w:space="0"/>
          <w:right w:val="none" w:color="auto" w:sz="0" w:space="0"/>
        </w:pBdr>
        <w:snapToGrid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構成員は、委託費の収支に関する帳簿を備え、領収書等関係書類を整理し、これらの帳簿及び書類を補助金の交付を受けた年度終了後５年間保管しなければならない。</w:t>
      </w:r>
    </w:p>
    <w:p>
      <w:pPr>
        <w:pStyle w:val="0"/>
        <w:pBdr>
          <w:top w:val="none" w:color="auto" w:sz="0" w:space="0"/>
          <w:left w:val="none" w:color="auto" w:sz="0" w:space="0"/>
          <w:bottom w:val="none" w:color="auto" w:sz="0" w:space="0"/>
          <w:right w:val="none" w:color="auto" w:sz="0" w:space="0"/>
        </w:pBdr>
        <w:snapToGrid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３　業務の経費としては、本委託業務として明確に区分できるものであり、また、その必要性及び金額の妥当性が証拠書類により明確に確認できるものに限る。</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（業務の変更）</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default" w:ascii="ＭＳ 明朝" w:hAnsi="ＭＳ 明朝" w:eastAsia="ＭＳ 明朝"/>
          <w:color w:val="auto"/>
          <w:sz w:val="24"/>
        </w:rPr>
        <w:t>1</w:t>
      </w:r>
      <w:r>
        <w:rPr>
          <w:rFonts w:hint="eastAsia" w:ascii="ＭＳ 明朝" w:hAnsi="ＭＳ 明朝" w:eastAsia="ＭＳ 明朝"/>
          <w:color w:val="auto"/>
          <w:sz w:val="24"/>
        </w:rPr>
        <w:t>5</w:t>
      </w:r>
      <w:r>
        <w:rPr>
          <w:rFonts w:hint="eastAsia" w:ascii="ＭＳ 明朝" w:hAnsi="ＭＳ 明朝" w:eastAsia="ＭＳ 明朝"/>
          <w:color w:val="auto"/>
          <w:sz w:val="24"/>
        </w:rPr>
        <w:t>条　構成員は、次の各号に掲げる事項のいずれかに該当する場合には、あらかじめ代表機関に報告しなければならない。</w:t>
      </w:r>
    </w:p>
    <w:p>
      <w:pPr>
        <w:pStyle w:val="0"/>
        <w:pBdr>
          <w:top w:val="none" w:color="auto" w:sz="0" w:space="0"/>
          <w:left w:val="none" w:color="auto" w:sz="0" w:space="0"/>
          <w:bottom w:val="none" w:color="auto" w:sz="0" w:space="0"/>
          <w:right w:val="none" w:color="auto" w:sz="0" w:space="0"/>
        </w:pBdr>
        <w:ind w:left="451" w:hanging="451" w:hangingChars="188"/>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1</w:t>
      </w:r>
      <w:r>
        <w:rPr>
          <w:rFonts w:hint="eastAsia" w:ascii="ＭＳ 明朝" w:hAnsi="ＭＳ 明朝" w:eastAsia="ＭＳ 明朝"/>
          <w:color w:val="auto"/>
          <w:sz w:val="24"/>
        </w:rPr>
        <w:t>）業務に要する経費の配分の変更をしようとする場合</w:t>
      </w:r>
    </w:p>
    <w:p>
      <w:pPr>
        <w:pStyle w:val="0"/>
        <w:pBdr>
          <w:top w:val="none" w:color="auto" w:sz="0" w:space="0"/>
          <w:left w:val="none" w:color="auto" w:sz="0" w:space="0"/>
          <w:bottom w:val="none" w:color="auto" w:sz="0" w:space="0"/>
          <w:right w:val="none" w:color="auto" w:sz="0" w:space="0"/>
        </w:pBdr>
        <w:ind w:left="451" w:hanging="451" w:hangingChars="188"/>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2</w:t>
      </w:r>
      <w:r>
        <w:rPr>
          <w:rFonts w:hint="eastAsia" w:ascii="ＭＳ 明朝" w:hAnsi="ＭＳ 明朝" w:eastAsia="ＭＳ 明朝"/>
          <w:color w:val="auto"/>
          <w:sz w:val="24"/>
        </w:rPr>
        <w:t>）業務の内容の変更をしようとする場合</w:t>
      </w:r>
    </w:p>
    <w:p>
      <w:pPr>
        <w:pStyle w:val="0"/>
        <w:pBdr>
          <w:top w:val="none" w:color="auto" w:sz="0" w:space="0"/>
          <w:left w:val="none" w:color="auto" w:sz="0" w:space="0"/>
          <w:bottom w:val="none" w:color="auto" w:sz="0" w:space="0"/>
          <w:right w:val="none" w:color="auto" w:sz="0" w:space="0"/>
        </w:pBdr>
        <w:ind w:left="451" w:hanging="451" w:hangingChars="188"/>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3</w:t>
      </w:r>
      <w:r>
        <w:rPr>
          <w:rFonts w:hint="eastAsia" w:ascii="ＭＳ 明朝" w:hAnsi="ＭＳ 明朝" w:eastAsia="ＭＳ 明朝"/>
          <w:color w:val="auto"/>
          <w:sz w:val="24"/>
        </w:rPr>
        <w:t>）業務を中止し、又は廃止しようとする場合</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（業務の報告）</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16</w:t>
      </w:r>
      <w:r>
        <w:rPr>
          <w:rFonts w:hint="eastAsia" w:ascii="ＭＳ 明朝" w:hAnsi="ＭＳ 明朝" w:eastAsia="ＭＳ 明朝"/>
          <w:color w:val="auto"/>
          <w:sz w:val="24"/>
        </w:rPr>
        <w:t>条　構成員は、毎年度、代表機関が指定する日までに、個別業務の成果を記載した成果報告書を作成し、代表機関に提出しなければならない。</w:t>
      </w:r>
    </w:p>
    <w:p>
      <w:pPr>
        <w:pStyle w:val="0"/>
        <w:pBdr>
          <w:top w:val="none" w:color="auto" w:sz="0" w:space="0"/>
          <w:left w:val="none" w:color="auto" w:sz="0" w:space="0"/>
          <w:bottom w:val="none" w:color="auto" w:sz="0" w:space="0"/>
          <w:right w:val="none" w:color="auto" w:sz="0" w:space="0"/>
        </w:pBdr>
        <w:ind w:left="212" w:hanging="212"/>
        <w:rPr>
          <w:rFonts w:hint="eastAsia" w:ascii="ＭＳ 明朝" w:hAnsi="ＭＳ 明朝" w:eastAsia="ＭＳ 明朝"/>
          <w:color w:val="auto"/>
          <w:sz w:val="24"/>
        </w:rPr>
      </w:pPr>
      <w:r>
        <w:rPr>
          <w:rFonts w:hint="eastAsia" w:ascii="ＭＳ 明朝" w:hAnsi="ＭＳ 明朝" w:eastAsia="ＭＳ 明朝"/>
          <w:color w:val="auto"/>
          <w:sz w:val="24"/>
        </w:rPr>
        <w:t>２　代表機関は、各構成員から提出を受けた実績報告書等をとりまとめた上で、本コンソーシアムとして、次の各号に掲げる書類（以下、実績報告書等）を代表機関に提出しなければならない。</w:t>
      </w:r>
    </w:p>
    <w:p>
      <w:pPr>
        <w:pStyle w:val="0"/>
        <w:pBdr>
          <w:top w:val="none" w:color="auto" w:sz="0" w:space="0"/>
          <w:left w:val="none" w:color="auto" w:sz="0" w:space="0"/>
          <w:bottom w:val="none" w:color="auto" w:sz="0" w:space="0"/>
          <w:right w:val="none" w:color="auto" w:sz="0" w:space="0"/>
        </w:pBdr>
        <w:ind w:left="212" w:hanging="212"/>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1</w:t>
      </w:r>
      <w:r>
        <w:rPr>
          <w:rFonts w:hint="eastAsia" w:ascii="ＭＳ 明朝" w:hAnsi="ＭＳ 明朝" w:eastAsia="ＭＳ 明朝"/>
          <w:color w:val="auto"/>
          <w:sz w:val="24"/>
        </w:rPr>
        <w:t>）実績報告書</w:t>
      </w:r>
    </w:p>
    <w:p>
      <w:pPr>
        <w:pStyle w:val="0"/>
        <w:pBdr>
          <w:top w:val="none" w:color="auto" w:sz="0" w:space="0"/>
          <w:left w:val="none" w:color="auto" w:sz="0" w:space="0"/>
          <w:bottom w:val="none" w:color="auto" w:sz="0" w:space="0"/>
          <w:right w:val="none" w:color="auto" w:sz="0" w:space="0"/>
        </w:pBdr>
        <w:ind w:left="212" w:hanging="212"/>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2</w:t>
      </w:r>
      <w:r>
        <w:rPr>
          <w:rFonts w:hint="eastAsia" w:ascii="ＭＳ 明朝" w:hAnsi="ＭＳ 明朝" w:eastAsia="ＭＳ 明朝"/>
          <w:color w:val="auto"/>
          <w:sz w:val="24"/>
        </w:rPr>
        <w:t>）事業実績書</w:t>
      </w:r>
    </w:p>
    <w:p>
      <w:pPr>
        <w:pStyle w:val="0"/>
        <w:pBdr>
          <w:top w:val="none" w:color="auto" w:sz="0" w:space="0"/>
          <w:left w:val="none" w:color="auto" w:sz="0" w:space="0"/>
          <w:bottom w:val="none" w:color="auto" w:sz="0" w:space="0"/>
          <w:right w:val="none" w:color="auto" w:sz="0" w:space="0"/>
        </w:pBdr>
        <w:ind w:left="212" w:hanging="212"/>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3</w:t>
      </w:r>
      <w:r>
        <w:rPr>
          <w:rFonts w:hint="eastAsia" w:ascii="ＭＳ 明朝" w:hAnsi="ＭＳ 明朝" w:eastAsia="ＭＳ 明朝"/>
          <w:color w:val="auto"/>
          <w:sz w:val="24"/>
        </w:rPr>
        <w:t>）収支決算書</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4</w:t>
      </w:r>
      <w:r>
        <w:rPr>
          <w:rFonts w:hint="eastAsia" w:ascii="ＭＳ 明朝" w:hAnsi="ＭＳ 明朝" w:eastAsia="ＭＳ 明朝"/>
          <w:color w:val="auto"/>
          <w:sz w:val="24"/>
        </w:rPr>
        <w:t>）その他参考となる書類</w:t>
      </w:r>
    </w:p>
    <w:p>
      <w:pPr>
        <w:pStyle w:val="0"/>
        <w:pBdr>
          <w:top w:val="none" w:color="auto" w:sz="0" w:space="0"/>
          <w:left w:val="none" w:color="auto" w:sz="0" w:space="0"/>
          <w:bottom w:val="none" w:color="auto" w:sz="0" w:space="0"/>
          <w:right w:val="none" w:color="auto" w:sz="0" w:space="0"/>
        </w:pBdr>
        <w:ind w:left="0" w:leftChars="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３　本事業の成果の発表並びに報告に関しては、代表機関が指示した場合には、その指示に従わなければならない。</w:t>
      </w:r>
    </w:p>
    <w:p>
      <w:pPr>
        <w:pStyle w:val="0"/>
        <w:pBdr>
          <w:top w:val="none" w:color="auto" w:sz="0" w:space="0"/>
          <w:left w:val="none" w:color="auto" w:sz="0" w:space="0"/>
          <w:bottom w:val="none" w:color="auto" w:sz="0" w:space="0"/>
          <w:right w:val="none" w:color="auto" w:sz="0" w:space="0"/>
        </w:pBdr>
        <w:ind w:left="480" w:hanging="480" w:hangingChars="200"/>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pacing w:val="-1"/>
          <w:sz w:val="24"/>
        </w:rPr>
      </w:pPr>
      <w:r>
        <w:rPr>
          <w:rFonts w:hint="eastAsia" w:ascii="ＭＳ 明朝" w:hAnsi="ＭＳ 明朝" w:eastAsia="ＭＳ 明朝"/>
          <w:color w:val="auto"/>
          <w:sz w:val="24"/>
        </w:rPr>
        <w:t>（委託費の配分）</w:t>
      </w:r>
    </w:p>
    <w:p>
      <w:pPr>
        <w:pStyle w:val="0"/>
        <w:pBdr>
          <w:top w:val="none" w:color="auto" w:sz="0" w:space="0"/>
          <w:left w:val="none" w:color="auto" w:sz="0" w:space="0"/>
          <w:bottom w:val="none" w:color="auto" w:sz="0" w:space="0"/>
          <w:right w:val="none" w:color="auto" w:sz="0" w:space="0"/>
        </w:pBdr>
        <w:ind w:left="242" w:leftChars="1"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default" w:ascii="ＭＳ 明朝" w:hAnsi="ＭＳ 明朝" w:eastAsia="ＭＳ 明朝"/>
          <w:color w:val="auto"/>
          <w:sz w:val="24"/>
        </w:rPr>
        <w:t>1</w:t>
      </w:r>
      <w:r>
        <w:rPr>
          <w:rFonts w:hint="eastAsia" w:ascii="ＭＳ 明朝" w:hAnsi="ＭＳ 明朝" w:eastAsia="ＭＳ 明朝"/>
          <w:color w:val="auto"/>
          <w:sz w:val="24"/>
        </w:rPr>
        <w:t>7</w:t>
      </w:r>
      <w:r>
        <w:rPr>
          <w:rFonts w:hint="eastAsia" w:ascii="ＭＳ 明朝" w:hAnsi="ＭＳ 明朝" w:eastAsia="ＭＳ 明朝"/>
          <w:color w:val="auto"/>
          <w:sz w:val="24"/>
        </w:rPr>
        <w:t>条　構成員は、代表機関から業務の実施に必要な委託費の配分を受けるものとする。</w:t>
      </w:r>
    </w:p>
    <w:p>
      <w:pPr>
        <w:pStyle w:val="0"/>
        <w:pBdr>
          <w:top w:val="none" w:color="auto" w:sz="0" w:space="0"/>
          <w:left w:val="none" w:color="auto" w:sz="0" w:space="0"/>
          <w:bottom w:val="none" w:color="auto" w:sz="0" w:space="0"/>
          <w:right w:val="none" w:color="auto" w:sz="0" w:space="0"/>
        </w:pBdr>
        <w:ind w:left="267" w:leftChars="13"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各構成員は、代表機関から委託費の配分に係る通知を受けた後、直ちに請求書を代表機関に提出しなければならない。</w:t>
      </w:r>
    </w:p>
    <w:p>
      <w:pPr>
        <w:pStyle w:val="0"/>
        <w:pBdr>
          <w:top w:val="none" w:color="auto" w:sz="0" w:space="0"/>
          <w:left w:val="none" w:color="auto" w:sz="0" w:space="0"/>
          <w:bottom w:val="none" w:color="auto" w:sz="0" w:space="0"/>
          <w:right w:val="none" w:color="auto" w:sz="0" w:space="0"/>
        </w:pBdr>
        <w:ind w:left="267" w:leftChars="13" w:hanging="240" w:hangingChars="100"/>
        <w:rPr>
          <w:rFonts w:hint="default" w:ascii="ＭＳ 明朝" w:hAnsi="ＭＳ 明朝" w:eastAsia="ＭＳ 明朝"/>
          <w:strike w:val="0"/>
          <w:dstrike w:val="0"/>
          <w:color w:val="0070C0"/>
          <w:sz w:val="24"/>
        </w:rPr>
      </w:pPr>
      <w:r>
        <w:rPr>
          <w:rFonts w:hint="eastAsia" w:ascii="ＭＳ 明朝" w:hAnsi="ＭＳ 明朝" w:eastAsia="ＭＳ 明朝"/>
          <w:color w:val="auto"/>
          <w:sz w:val="24"/>
        </w:rPr>
        <w:t>３　代表機関は、各構成員から提出された適正な請求書に基づき、委託費の配分を行わなければならない。</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strike w:val="0"/>
          <w:dstrike w:val="1"/>
          <w:color w:val="0070C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z w:val="24"/>
        </w:rPr>
      </w:pPr>
      <w:r>
        <w:rPr>
          <w:rFonts w:hint="eastAsia" w:ascii="ＭＳ 明朝" w:hAnsi="ＭＳ 明朝" w:eastAsia="ＭＳ 明朝"/>
          <w:color w:val="auto"/>
          <w:sz w:val="24"/>
        </w:rPr>
        <w:t>（知的財産権）</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18</w:t>
      </w:r>
      <w:r>
        <w:rPr>
          <w:rFonts w:hint="eastAsia" w:ascii="ＭＳ 明朝" w:hAnsi="ＭＳ 明朝" w:eastAsia="ＭＳ 明朝"/>
          <w:color w:val="auto"/>
          <w:sz w:val="24"/>
        </w:rPr>
        <w:t>条　構成員は、本事業の成果に基づき特許出願、実用新案登録出願、意匠登録出願又は品種登録出願等（以下「知的財産権等」という。）を行った場合は、遅滞なくその旨を代表機関に届け出なければならない。</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本事業の成果に基づき発生した知的財産権等は、本委託契約書並びに委託者が指示し、又は提示する事項等に基づき取り扱うものとする。</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z w:val="24"/>
        </w:rPr>
      </w:pPr>
      <w:bookmarkStart w:id="0" w:name="_GoBack"/>
      <w:bookmarkEnd w:id="0"/>
      <w:r>
        <w:rPr>
          <w:rFonts w:hint="eastAsia" w:ascii="ＭＳ 明朝" w:hAnsi="ＭＳ 明朝" w:eastAsia="ＭＳ 明朝"/>
          <w:color w:val="auto"/>
          <w:sz w:val="24"/>
        </w:rPr>
        <w:t>（解散）</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19</w:t>
      </w:r>
      <w:r>
        <w:rPr>
          <w:rFonts w:hint="eastAsia" w:ascii="ＭＳ 明朝" w:hAnsi="ＭＳ 明朝" w:eastAsia="ＭＳ 明朝"/>
          <w:color w:val="auto"/>
          <w:sz w:val="24"/>
        </w:rPr>
        <w:t>条　コンソーシアムは、本事業の全部が終了したときに解散するものとする。</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auto"/>
          <w:sz w:val="24"/>
        </w:rPr>
      </w:pPr>
      <w:r>
        <w:rPr>
          <w:rFonts w:hint="eastAsia" w:ascii="ＭＳ 明朝" w:hAnsi="ＭＳ 明朝" w:eastAsia="ＭＳ 明朝"/>
          <w:color w:val="auto"/>
          <w:sz w:val="24"/>
        </w:rPr>
        <w:t>２　コンソーシアムが解散した後においても、構成員は、本委託契約書における条件を遵守する義務を負うとともに、代表機関が行う委託業務に関する手続き等について、代表機関の指示に従い、協力しなければならない。</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auto"/>
          <w:sz w:val="24"/>
        </w:rPr>
      </w:pPr>
      <w:r>
        <w:rPr>
          <w:rFonts w:hint="eastAsia" w:ascii="ＭＳ 明朝" w:hAnsi="ＭＳ 明朝" w:eastAsia="ＭＳ 明朝"/>
          <w:color w:val="auto"/>
          <w:sz w:val="24"/>
        </w:rPr>
        <w:t>（規約に定めのない事項）</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20</w:t>
      </w:r>
      <w:r>
        <w:rPr>
          <w:rFonts w:hint="eastAsia" w:ascii="ＭＳ 明朝" w:hAnsi="ＭＳ 明朝" w:eastAsia="ＭＳ 明朝"/>
          <w:color w:val="auto"/>
          <w:sz w:val="24"/>
        </w:rPr>
        <w:t>条　この規約に定めのない事項については、その都度構成員間で協議の上、決定するものとする。</w:t>
      </w:r>
    </w:p>
    <w:p>
      <w:pPr>
        <w:pStyle w:val="0"/>
        <w:pBdr>
          <w:top w:val="none" w:color="auto" w:sz="0" w:space="0"/>
          <w:left w:val="none" w:color="auto" w:sz="0" w:space="0"/>
          <w:bottom w:val="none" w:color="auto" w:sz="0" w:space="0"/>
          <w:right w:val="none" w:color="auto" w:sz="0" w:space="0"/>
        </w:pBdr>
        <w:ind w:left="452" w:leftChars="101" w:hanging="240" w:hangingChars="100"/>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12" w:leftChars="101"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附　則</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r>
        <w:rPr>
          <w:rFonts w:hint="eastAsia" w:ascii="ＭＳ 明朝" w:hAnsi="ＭＳ 明朝" w:eastAsia="ＭＳ 明朝"/>
          <w:color w:val="auto"/>
          <w:sz w:val="24"/>
        </w:rPr>
        <w:t>１　本規約は、令和８年　月　日から施行する。</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520" w:leftChars="1200" w:firstLineChars="0"/>
        <w:rPr>
          <w:rFonts w:hint="eastAsia" w:ascii="ＭＳ 明朝" w:hAnsi="ＭＳ 明朝" w:eastAsia="ＭＳ 明朝"/>
          <w:color w:val="auto"/>
          <w:sz w:val="24"/>
        </w:rPr>
      </w:pPr>
      <w:r>
        <w:rPr>
          <w:rFonts w:hint="eastAsia" w:ascii="ＭＳ 明朝" w:hAnsi="ＭＳ 明朝" w:eastAsia="ＭＳ 明朝"/>
          <w:color w:val="auto"/>
          <w:sz w:val="24"/>
        </w:rPr>
        <w:t>代表者</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（所在地）</w:t>
      </w:r>
    </w:p>
    <w:p>
      <w:pPr>
        <w:pStyle w:val="0"/>
        <w:pBdr>
          <w:top w:val="none" w:color="auto" w:sz="0" w:space="0"/>
          <w:left w:val="none" w:color="auto" w:sz="0" w:space="0"/>
          <w:bottom w:val="none" w:color="auto" w:sz="0" w:space="0"/>
          <w:right w:val="none" w:color="auto" w:sz="0" w:space="0"/>
        </w:pBdr>
        <w:ind w:left="2520" w:leftChars="1200" w:firstLineChars="0"/>
        <w:rPr>
          <w:rFonts w:hint="eastAsia" w:ascii="ＭＳ 明朝" w:hAnsi="ＭＳ 明朝" w:eastAsia="ＭＳ 明朝"/>
          <w:color w:val="auto"/>
          <w:sz w:val="24"/>
        </w:rPr>
      </w:pPr>
      <w:r>
        <w:rPr>
          <w:rFonts w:hint="eastAsia" w:ascii="ＭＳ 明朝" w:hAnsi="ＭＳ 明朝" w:eastAsia="ＭＳ 明朝"/>
          <w:color w:val="auto"/>
          <w:sz w:val="24"/>
        </w:rPr>
        <w:t>（名</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称）</w:t>
      </w:r>
    </w:p>
    <w:p>
      <w:pPr>
        <w:pStyle w:val="0"/>
        <w:pBdr>
          <w:top w:val="none" w:color="auto" w:sz="0" w:space="0"/>
          <w:left w:val="none" w:color="auto" w:sz="0" w:space="0"/>
          <w:bottom w:val="none" w:color="auto" w:sz="0" w:space="0"/>
          <w:right w:val="none" w:color="auto" w:sz="0" w:space="0"/>
        </w:pBdr>
        <w:ind w:left="2520" w:leftChars="1200" w:firstLineChars="0"/>
        <w:rPr>
          <w:rFonts w:hint="eastAsia" w:ascii="ＭＳ 明朝" w:hAnsi="ＭＳ 明朝" w:eastAsia="ＭＳ 明朝"/>
          <w:color w:val="auto"/>
          <w:sz w:val="24"/>
        </w:rPr>
      </w:pPr>
      <w:r>
        <w:rPr>
          <w:rFonts w:hint="eastAsia" w:ascii="ＭＳ 明朝" w:hAnsi="ＭＳ 明朝" w:eastAsia="ＭＳ 明朝"/>
          <w:color w:val="auto"/>
          <w:sz w:val="24"/>
        </w:rPr>
        <w:t>（代表者）　　　　　　　　　　　　　　　　　印</w:t>
      </w:r>
    </w:p>
    <w:p>
      <w:pPr>
        <w:pStyle w:val="0"/>
        <w:pBdr>
          <w:top w:val="none" w:color="auto" w:sz="0" w:space="0"/>
          <w:left w:val="none" w:color="auto" w:sz="0" w:space="0"/>
          <w:bottom w:val="none" w:color="auto" w:sz="0" w:space="0"/>
          <w:right w:val="none" w:color="auto" w:sz="0" w:space="0"/>
        </w:pBdr>
        <w:ind w:left="2520" w:leftChars="1200" w:firstLineChars="0"/>
        <w:rPr>
          <w:rFonts w:hint="eastAsia" w:ascii="ＭＳ 明朝" w:hAnsi="ＭＳ 明朝" w:eastAsia="ＭＳ 明朝"/>
          <w:color w:val="auto"/>
          <w:sz w:val="24"/>
        </w:rPr>
      </w:pPr>
    </w:p>
    <w:p>
      <w:pPr>
        <w:pStyle w:val="0"/>
        <w:pBdr>
          <w:top w:val="none" w:color="auto" w:sz="0" w:space="0"/>
          <w:left w:val="none" w:color="auto" w:sz="0" w:space="0"/>
          <w:bottom w:val="none" w:color="auto" w:sz="0" w:space="0"/>
          <w:right w:val="none" w:color="auto" w:sz="0" w:space="0"/>
        </w:pBdr>
        <w:ind w:left="2520" w:leftChars="1200" w:firstLineChars="0"/>
        <w:rPr>
          <w:rFonts w:hint="eastAsia" w:ascii="ＭＳ 明朝" w:hAnsi="ＭＳ 明朝" w:eastAsia="ＭＳ 明朝"/>
          <w:color w:val="auto"/>
          <w:sz w:val="24"/>
        </w:rPr>
      </w:pPr>
      <w:r>
        <w:rPr>
          <w:rFonts w:hint="eastAsia" w:ascii="ＭＳ 明朝" w:hAnsi="ＭＳ 明朝" w:eastAsia="ＭＳ 明朝"/>
          <w:color w:val="auto"/>
          <w:sz w:val="24"/>
        </w:rPr>
        <w:t>構成員</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（所在地）</w:t>
      </w:r>
    </w:p>
    <w:p>
      <w:pPr>
        <w:pStyle w:val="0"/>
        <w:pBdr>
          <w:top w:val="none" w:color="auto" w:sz="0" w:space="0"/>
          <w:left w:val="none" w:color="auto" w:sz="0" w:space="0"/>
          <w:bottom w:val="none" w:color="auto" w:sz="0" w:space="0"/>
          <w:right w:val="none" w:color="auto" w:sz="0" w:space="0"/>
        </w:pBdr>
        <w:ind w:left="2520" w:leftChars="1200" w:firstLineChars="0"/>
        <w:rPr>
          <w:rFonts w:hint="eastAsia" w:ascii="ＭＳ 明朝" w:hAnsi="ＭＳ 明朝" w:eastAsia="ＭＳ 明朝"/>
          <w:color w:val="auto"/>
          <w:sz w:val="24"/>
        </w:rPr>
      </w:pPr>
      <w:r>
        <w:rPr>
          <w:rFonts w:hint="eastAsia" w:ascii="ＭＳ 明朝" w:hAnsi="ＭＳ 明朝" w:eastAsia="ＭＳ 明朝"/>
          <w:color w:val="auto"/>
          <w:sz w:val="24"/>
        </w:rPr>
        <w:t>（名</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称）</w:t>
      </w:r>
    </w:p>
    <w:p>
      <w:pPr>
        <w:pStyle w:val="0"/>
        <w:pBdr>
          <w:top w:val="none" w:color="auto" w:sz="0" w:space="0"/>
          <w:left w:val="none" w:color="auto" w:sz="0" w:space="0"/>
          <w:bottom w:val="none" w:color="auto" w:sz="0" w:space="0"/>
          <w:right w:val="none" w:color="auto" w:sz="0" w:space="0"/>
        </w:pBdr>
        <w:ind w:left="2520" w:leftChars="1200" w:firstLineChars="0"/>
        <w:rPr>
          <w:rFonts w:hint="default" w:ascii="ＭＳ 明朝" w:hAnsi="ＭＳ 明朝" w:eastAsia="ＭＳ 明朝"/>
          <w:color w:val="auto"/>
          <w:sz w:val="24"/>
        </w:rPr>
      </w:pPr>
      <w:r>
        <w:rPr>
          <w:rFonts w:hint="eastAsia" w:ascii="ＭＳ 明朝" w:hAnsi="ＭＳ 明朝" w:eastAsia="ＭＳ 明朝"/>
          <w:color w:val="auto"/>
          <w:sz w:val="24"/>
        </w:rPr>
        <w:t>（代表者）　　　　　　　　　　　　　　　　　印</w:t>
      </w:r>
    </w:p>
    <w:sectPr>
      <w:pgSz w:w="11900" w:h="16840"/>
      <w:pgMar w:top="1701" w:right="1701" w:bottom="1418" w:left="1701" w:header="720" w:footer="720" w:gutter="0"/>
      <w:pgNumType w:start="1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pitch w:val="fixed"/>
    <w:sig w:usb0="00000000" w:usb1="00000000" w:usb2="00000000" w:usb3="00000000" w:csb0="003F01FF" w:csb1="00000000"/>
  </w:font>
  <w:font w:name="Times">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 ProN W3">
    <w:panose1 w:val="00000000000000000000"/>
    <w:charset w:val="00"/>
    <w:family w:val="roman"/>
    <w:notTrueType/>
    <w:pitch w:val="fixed"/>
    <w:sig w:usb0="00000000" w:usb1="00000000" w:usb2="00000000" w:usb3="00000000" w:csb0="00000001" w:csb1="00000000"/>
  </w:font>
  <w:font w:name="MS ??">
    <w:panose1 w:val="00000000000000000000"/>
    <w:charset w:val="00"/>
    <w:family w:val="roman"/>
    <w:notTrueType/>
    <w:pitch w:val="fixed"/>
    <w:sig w:usb0="00000000" w:usb1="00000000" w:usb2="00000000" w:usb3="00000000" w:csb0="0000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jc w:val="both"/>
    </w:pPr>
    <w:rPr>
      <w:rFonts w:eastAsia="Arial Unicode MS"/>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u w:val="single" w:color="auto"/>
    </w:rPr>
  </w:style>
  <w:style w:type="paragraph" w:styleId="16" w:customStyle="1">
    <w:name w:val="ヘッダとフッタ"/>
    <w:next w:val="16"/>
    <w:link w:val="0"/>
    <w:uiPriority w:val="0"/>
    <w:pPr>
      <w:tabs>
        <w:tab w:val="right" w:leader="dot" w:pos="9020"/>
      </w:tabs>
    </w:pPr>
    <w:rPr>
      <w:rFonts w:ascii="?????? ProN W3" w:hAnsi="?????? ProN W3" w:eastAsia="Arial Unicode MS"/>
      <w:color w:val="000000"/>
      <w:kern w:val="0"/>
      <w:sz w:val="24"/>
    </w:rPr>
  </w:style>
  <w:style w:type="paragraph" w:styleId="17" w:customStyle="1">
    <w:name w:val="標準(太郎文書スタイル)"/>
    <w:next w:val="17"/>
    <w:link w:val="0"/>
    <w:uiPriority w:val="0"/>
    <w:pPr>
      <w:widowControl w:val="0"/>
      <w:suppressAutoHyphens w:val="1"/>
      <w:jc w:val="both"/>
    </w:pPr>
    <w:rPr>
      <w:rFonts w:ascii="MS ??" w:hAnsi="MS ??"/>
      <w:color w:val="000000"/>
      <w:kern w:val="0"/>
    </w:r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Balloon Text Char"/>
    <w:basedOn w:val="10"/>
    <w:next w:val="19"/>
    <w:link w:val="18"/>
    <w:uiPriority w:val="0"/>
    <w:rPr>
      <w:rFonts w:ascii="Arial" w:hAnsi="Arial" w:eastAsia="ＭＳ ゴシック"/>
      <w:color w:val="000000"/>
      <w:kern w:val="0"/>
      <w:sz w:val="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TotalTime>
  <Pages>4</Pages>
  <Words>32</Words>
  <Characters>2873</Characters>
  <Application>JUST Note</Application>
  <Lines>163</Lines>
  <Paragraphs>89</Paragraphs>
  <CharactersWithSpaces>2949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○○研究開発コンソーシアム規約</dc:title>
  <dc:creator>00209410</dc:creator>
  <cp:lastModifiedBy>吉田　衣里</cp:lastModifiedBy>
  <cp:lastPrinted>2020-04-27T04:11:00Z</cp:lastPrinted>
  <dcterms:created xsi:type="dcterms:W3CDTF">2018-06-08T06:06:00Z</dcterms:created>
  <dcterms:modified xsi:type="dcterms:W3CDTF">2026-03-30T10:02:02Z</dcterms:modified>
  <cp:revision>14</cp:revision>
</cp:coreProperties>
</file>