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-457200</wp:posOffset>
                </wp:positionV>
                <wp:extent cx="24003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685800"/>
                        </a:xfrm>
                        <a:prstGeom prst="bevel">
                          <a:avLst>
                            <a:gd name="adj" fmla="val 124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（出荷引受証明書）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オブジェクト 0" style="margin-top:-36pt;mso-position-vertical-relative:text;mso-position-horizontal-relative:text;position:absolute;height:54pt;width:189pt;margin-left:9pt;z-index:2;" o:spid="_x0000_s1026" o:allowincell="f" o:allowoverlap="t" filled="t" fillcolor="#ffffff" stroked="t" strokecolor="#000000" strokeweight="0.75pt" o:spt="84" type="#_x0000_t84" adj="2699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（出荷引受証明書）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出荷引受証明書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下記商品について、○○が落札した際には、遅滞なく出荷することを引き受けます。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3595"/>
        <w:gridCol w:w="2160"/>
        <w:gridCol w:w="2093"/>
        <w:gridCol w:w="854"/>
      </w:tblGrid>
      <w:tr>
        <w:trPr>
          <w:trHeight w:val="351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規格・型番等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rPr>
          <w:trHeight w:val="792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0000FF"/>
              </w:rPr>
            </w:pPr>
            <w:r>
              <w:rPr>
                <w:rFonts w:hint="eastAsia" w:ascii="ＭＳ 明朝" w:hAnsi="ＭＳ 明朝"/>
                <w:color w:val="auto"/>
              </w:rPr>
              <w:t>特別支援学校用大型スクールバス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color w:val="0000FF"/>
              </w:rPr>
              <w:t>１</w:t>
            </w:r>
            <w:r>
              <w:rPr>
                <w:rFonts w:hint="eastAsia" w:ascii="ＭＳ 明朝" w:hAnsi="ＭＳ 明朝"/>
              </w:rPr>
              <w:t>台</w:t>
            </w:r>
          </w:p>
        </w:tc>
      </w:tr>
    </w:tbl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</w:t>
      </w:r>
    </w:p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129</Characters>
  <Application>JUST Note</Application>
  <Lines>31</Lines>
  <Paragraphs>20</Paragraphs>
  <CharactersWithSpaces>151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2024-12-09T01:15:00Z</cp:lastPrinted>
  <dcterms:created xsi:type="dcterms:W3CDTF">2012-04-26T07:31:00Z</dcterms:created>
  <dcterms:modified xsi:type="dcterms:W3CDTF">2026-07-10T07:08:34Z</dcterms:modified>
  <cp:revision>53</cp:revision>
</cp:coreProperties>
</file>