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142" w:rightFromText="142" w:topFromText="0" w:bottomFromText="0" w:vertAnchor="text" w:horzAnchor="margin" w:tblpXSpec="right" w:tblpY="-768"/>
        <w:tblW w:w="28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139"/>
        <w:gridCol w:w="1701"/>
      </w:tblGrid>
      <w:tr>
        <w:trPr>
          <w:trHeight w:val="720" w:hRule="atLeast"/>
        </w:trPr>
        <w:tc>
          <w:tcPr>
            <w:tcW w:w="11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県記載欄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</w:tbl>
    <w:p>
      <w:pPr>
        <w:pStyle w:val="15"/>
        <w:ind w:left="1320" w:hanging="1320" w:hangingChars="550"/>
        <w:rPr>
          <w:rFonts w:hint="eastAsia" w:ascii="ＭＳ ゴシック" w:hAnsi="ＭＳ ゴシック"/>
          <w:spacing w:val="0"/>
        </w:rPr>
      </w:pPr>
      <w:r>
        <w:rPr>
          <w:rFonts w:hint="eastAsia" w:ascii="ＭＳ ゴシック" w:hAnsi="ＭＳ ゴシック"/>
          <w:spacing w:val="0"/>
        </w:rPr>
        <w:t>（様式２）</w:t>
      </w:r>
    </w:p>
    <w:p>
      <w:pPr>
        <w:pStyle w:val="15"/>
        <w:ind w:left="1529" w:hanging="1529" w:hangingChars="550"/>
        <w:jc w:val="center"/>
        <w:rPr>
          <w:rFonts w:hint="default" w:ascii="ＭＳ ゴシック" w:hAnsi="ＭＳ ゴシック"/>
          <w:sz w:val="28"/>
        </w:rPr>
      </w:pPr>
      <w:r>
        <w:rPr>
          <w:rFonts w:hint="eastAsia" w:ascii="ＭＳ ゴシック" w:hAnsi="ＭＳ ゴシック"/>
          <w:sz w:val="28"/>
        </w:rPr>
        <w:t>企</w:t>
      </w:r>
      <w:r>
        <w:rPr>
          <w:rFonts w:hint="eastAsia" w:ascii="ＭＳ ゴシック" w:hAnsi="ＭＳ ゴシック"/>
          <w:sz w:val="28"/>
        </w:rPr>
        <w:t xml:space="preserve"> </w:t>
      </w:r>
      <w:r>
        <w:rPr>
          <w:rFonts w:hint="eastAsia" w:ascii="ＭＳ ゴシック" w:hAnsi="ＭＳ ゴシック"/>
          <w:sz w:val="28"/>
        </w:rPr>
        <w:t>画</w:t>
      </w:r>
      <w:r>
        <w:rPr>
          <w:rFonts w:hint="eastAsia" w:ascii="ＭＳ ゴシック" w:hAnsi="ＭＳ ゴシック"/>
          <w:sz w:val="28"/>
        </w:rPr>
        <w:t xml:space="preserve"> </w:t>
      </w:r>
      <w:r>
        <w:rPr>
          <w:rFonts w:hint="eastAsia" w:ascii="ＭＳ ゴシック" w:hAnsi="ＭＳ ゴシック"/>
          <w:sz w:val="28"/>
        </w:rPr>
        <w:t>提</w:t>
      </w:r>
      <w:r>
        <w:rPr>
          <w:rFonts w:hint="eastAsia" w:ascii="ＭＳ ゴシック" w:hAnsi="ＭＳ ゴシック"/>
          <w:sz w:val="28"/>
        </w:rPr>
        <w:t xml:space="preserve"> </w:t>
      </w:r>
      <w:r>
        <w:rPr>
          <w:rFonts w:hint="eastAsia" w:ascii="ＭＳ ゴシック" w:hAnsi="ＭＳ ゴシック"/>
          <w:sz w:val="28"/>
        </w:rPr>
        <w:t>案</w:t>
      </w:r>
      <w:r>
        <w:rPr>
          <w:rFonts w:hint="eastAsia" w:ascii="ＭＳ ゴシック" w:hAnsi="ＭＳ ゴシック"/>
          <w:sz w:val="28"/>
        </w:rPr>
        <w:t xml:space="preserve"> </w:t>
      </w:r>
      <w:r>
        <w:rPr>
          <w:rFonts w:hint="eastAsia" w:ascii="ＭＳ ゴシック" w:hAnsi="ＭＳ ゴシック"/>
          <w:sz w:val="28"/>
        </w:rPr>
        <w:t>書</w:t>
      </w:r>
    </w:p>
    <w:p>
      <w:pPr>
        <w:pStyle w:val="15"/>
        <w:rPr>
          <w:rFonts w:hint="eastAsia" w:ascii="ＭＳ 明朝" w:hAnsi="ＭＳ 明朝" w:eastAsia="ＭＳ 明朝"/>
          <w:sz w:val="28"/>
        </w:rPr>
      </w:pPr>
    </w:p>
    <w:p>
      <w:pPr>
        <w:pStyle w:val="15"/>
        <w:ind w:left="1199" w:hanging="1199" w:hangingChars="550"/>
        <w:rPr>
          <w:rFonts w:hint="eastAsia" w:ascii="ＭＳ ゴシック" w:hAnsi="ＭＳ ゴシック"/>
          <w:sz w:val="22"/>
        </w:rPr>
      </w:pPr>
      <w:r>
        <w:rPr>
          <w:rFonts w:hint="eastAsia" w:ascii="ＭＳ ゴシック" w:hAnsi="ＭＳ ゴシック"/>
          <w:sz w:val="22"/>
        </w:rPr>
        <w:t>業務名：令和８年度価格転嫁に係る動画・冊子制作業務</w:t>
      </w:r>
    </w:p>
    <w:tbl>
      <w:tblPr>
        <w:tblStyle w:val="11"/>
        <w:tblW w:w="9923" w:type="dxa"/>
        <w:tblInd w:w="-12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left w:w="15" w:type="dxa"/>
          <w:right w:w="15" w:type="dxa"/>
        </w:tblCellMar>
        <w:tblLook w:firstRow="0" w:lastRow="0" w:firstColumn="0" w:lastColumn="0" w:noHBand="1" w:noVBand="1" w:val="0600"/>
      </w:tblPr>
      <w:tblGrid>
        <w:gridCol w:w="2269"/>
        <w:gridCol w:w="7654"/>
      </w:tblGrid>
      <w:tr>
        <w:trPr>
          <w:trHeight w:val="454" w:hRule="atLeast"/>
        </w:trPr>
        <w:tc>
          <w:tcPr>
            <w:tcW w:w="22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20" w:color="auto" w:fill="auto"/>
            <w:vAlign w:val="center"/>
          </w:tcPr>
          <w:p>
            <w:pPr>
              <w:pStyle w:val="15"/>
              <w:jc w:val="center"/>
              <w:rPr>
                <w:rFonts w:hint="eastAsia" w:ascii="ＭＳ ゴシック" w:hAnsi="ＭＳ ゴシック"/>
                <w:spacing w:val="0"/>
                <w:sz w:val="22"/>
              </w:rPr>
            </w:pPr>
            <w:r>
              <w:rPr>
                <w:rFonts w:hint="eastAsia" w:ascii="ＭＳ ゴシック" w:hAnsi="ＭＳ ゴシック"/>
                <w:spacing w:val="0"/>
                <w:sz w:val="22"/>
              </w:rPr>
              <w:t>区　分</w:t>
            </w:r>
          </w:p>
        </w:tc>
        <w:tc>
          <w:tcPr>
            <w:tcW w:w="76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20" w:color="auto" w:fill="auto"/>
            <w:vAlign w:val="center"/>
          </w:tcPr>
          <w:p>
            <w:pPr>
              <w:pStyle w:val="15"/>
              <w:jc w:val="center"/>
              <w:rPr>
                <w:rFonts w:hint="eastAsia" w:ascii="ＭＳ ゴシック" w:hAnsi="ＭＳ ゴシック"/>
                <w:spacing w:val="0"/>
                <w:sz w:val="22"/>
              </w:rPr>
            </w:pPr>
            <w:r>
              <w:rPr>
                <w:rFonts w:hint="eastAsia" w:ascii="ＭＳ ゴシック" w:hAnsi="ＭＳ ゴシック"/>
                <w:spacing w:val="0"/>
                <w:sz w:val="22"/>
              </w:rPr>
              <w:t>項　目</w:t>
            </w:r>
          </w:p>
        </w:tc>
      </w:tr>
      <w:tr>
        <w:trPr>
          <w:trHeight w:val="1158" w:hRule="atLeast"/>
        </w:trPr>
        <w:tc>
          <w:tcPr>
            <w:tcW w:w="22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ＭＳ ゴシック" w:hAnsi="ＭＳ ゴシック"/>
                <w:spacing w:val="0"/>
                <w:sz w:val="22"/>
              </w:rPr>
            </w:pPr>
            <w:r>
              <w:rPr>
                <w:rFonts w:hint="eastAsia" w:ascii="ＭＳ ゴシック" w:hAnsi="ＭＳ ゴシック"/>
                <w:spacing w:val="0"/>
                <w:sz w:val="22"/>
              </w:rPr>
              <w:t>１　業務実施体制</w:t>
            </w:r>
          </w:p>
        </w:tc>
        <w:tc>
          <w:tcPr>
            <w:tcW w:w="76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</w:tc>
      </w:tr>
      <w:tr>
        <w:trPr>
          <w:trHeight w:val="5839" w:hRule="atLeast"/>
        </w:trPr>
        <w:tc>
          <w:tcPr>
            <w:tcW w:w="22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  <w:r>
              <w:rPr>
                <w:rFonts w:hint="eastAsia" w:ascii="ＭＳ ゴシック" w:hAnsi="ＭＳ ゴシック"/>
                <w:spacing w:val="0"/>
                <w:sz w:val="22"/>
              </w:rPr>
              <w:t>２　業務実施内容</w:t>
            </w:r>
          </w:p>
        </w:tc>
        <w:tc>
          <w:tcPr>
            <w:tcW w:w="76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  <w:r>
              <w:rPr>
                <w:rFonts w:hint="eastAsia" w:ascii="ＭＳ ゴシック" w:hAnsi="ＭＳ ゴシック"/>
                <w:spacing w:val="0"/>
                <w:sz w:val="22"/>
              </w:rPr>
              <w:t>（１）概要</w:t>
            </w: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color w:val="auto"/>
                <w:spacing w:val="0"/>
                <w:sz w:val="22"/>
              </w:rPr>
            </w:pPr>
            <w:r>
              <w:rPr>
                <w:rFonts w:hint="eastAsia" w:ascii="ＭＳ ゴシック" w:hAnsi="ＭＳ ゴシック"/>
                <w:color w:val="auto"/>
                <w:spacing w:val="0"/>
                <w:sz w:val="22"/>
              </w:rPr>
              <w:t>（２）事業者向け動画制作について</w:t>
            </w: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color w:val="auto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color w:val="auto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color w:val="auto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  <w:r>
              <w:rPr>
                <w:rFonts w:hint="eastAsia" w:ascii="ＭＳ ゴシック" w:hAnsi="ＭＳ ゴシック"/>
                <w:color w:val="auto"/>
                <w:spacing w:val="0"/>
                <w:sz w:val="22"/>
              </w:rPr>
              <w:t>（３）県民向けショートムービー制作について</w:t>
            </w: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  <w:r>
              <w:rPr>
                <w:rFonts w:hint="eastAsia" w:ascii="ＭＳ ゴシック" w:hAnsi="ＭＳ ゴシック"/>
                <w:spacing w:val="0"/>
                <w:sz w:val="22"/>
              </w:rPr>
              <w:t>（４）デジタル</w:t>
            </w:r>
            <w:bookmarkStart w:id="0" w:name="_GoBack"/>
            <w:bookmarkEnd w:id="0"/>
            <w:r>
              <w:rPr>
                <w:rFonts w:hint="eastAsia" w:ascii="ＭＳ ゴシック" w:hAnsi="ＭＳ ゴシック"/>
                <w:spacing w:val="0"/>
                <w:sz w:val="22"/>
              </w:rPr>
              <w:t>パンフレット制作について</w:t>
            </w: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  <w:r>
              <w:rPr>
                <w:rFonts w:hint="eastAsia" w:ascii="ＭＳ ゴシック" w:hAnsi="ＭＳ ゴシック"/>
                <w:spacing w:val="0"/>
                <w:sz w:val="22"/>
              </w:rPr>
              <w:t>（５）期待される成果</w:t>
            </w: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  <w:r>
              <w:rPr>
                <w:rFonts w:hint="eastAsia" w:ascii="ＭＳ ゴシック" w:hAnsi="ＭＳ ゴシック"/>
                <w:spacing w:val="0"/>
                <w:sz w:val="22"/>
              </w:rPr>
              <w:t>（６）実施スケジュール</w:t>
            </w: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</w:p>
        </w:tc>
      </w:tr>
      <w:tr>
        <w:trPr>
          <w:trHeight w:val="1034" w:hRule="atLeast"/>
        </w:trPr>
        <w:tc>
          <w:tcPr>
            <w:tcW w:w="22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ＭＳ ゴシック" w:hAnsi="ＭＳ ゴシック"/>
                <w:spacing w:val="0"/>
                <w:sz w:val="22"/>
              </w:rPr>
            </w:pPr>
            <w:r>
              <w:rPr>
                <w:rFonts w:hint="eastAsia" w:ascii="ＭＳ ゴシック" w:hAnsi="ＭＳ ゴシック"/>
                <w:spacing w:val="0"/>
                <w:sz w:val="22"/>
              </w:rPr>
              <w:t>３　業務実施上の</w:t>
            </w:r>
          </w:p>
          <w:p>
            <w:pPr>
              <w:pStyle w:val="15"/>
              <w:ind w:firstLine="440" w:firstLineChars="200"/>
              <w:rPr>
                <w:rFonts w:hint="eastAsia" w:ascii="ＭＳ ゴシック" w:hAnsi="ＭＳ ゴシック"/>
                <w:spacing w:val="0"/>
                <w:sz w:val="22"/>
              </w:rPr>
            </w:pPr>
            <w:r>
              <w:rPr>
                <w:rFonts w:hint="eastAsia" w:ascii="ＭＳ ゴシック" w:hAnsi="ＭＳ ゴシック"/>
                <w:spacing w:val="0"/>
                <w:sz w:val="22"/>
              </w:rPr>
              <w:t>アピールポイント</w:t>
            </w:r>
          </w:p>
        </w:tc>
        <w:tc>
          <w:tcPr>
            <w:tcW w:w="76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auto"/>
              <w:rPr>
                <w:rFonts w:hint="eastAsia" w:ascii="ＭＳ ゴシック" w:hAnsi="ＭＳ ゴシック"/>
                <w:spacing w:val="0"/>
                <w:sz w:val="22"/>
              </w:rPr>
            </w:pPr>
            <w:r>
              <w:rPr>
                <w:rFonts w:hint="eastAsia" w:ascii="ＭＳ ゴシック" w:hAnsi="ＭＳ ゴシック"/>
                <w:spacing w:val="0"/>
                <w:sz w:val="22"/>
              </w:rPr>
              <w:t>（１）類似事業の実績</w:t>
            </w:r>
          </w:p>
          <w:p>
            <w:pPr>
              <w:pStyle w:val="15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rPr>
                <w:rFonts w:hint="eastAsia" w:ascii="ＭＳ ゴシック" w:hAnsi="ＭＳ ゴシック"/>
                <w:spacing w:val="0"/>
                <w:sz w:val="22"/>
              </w:rPr>
            </w:pPr>
            <w:r>
              <w:rPr>
                <w:rFonts w:hint="eastAsia" w:ascii="ＭＳ ゴシック" w:hAnsi="ＭＳ ゴシック"/>
                <w:spacing w:val="0"/>
                <w:sz w:val="22"/>
              </w:rPr>
              <w:t>（２）その他（自由記載）</w:t>
            </w:r>
          </w:p>
          <w:p>
            <w:pPr>
              <w:pStyle w:val="15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rPr>
                <w:rFonts w:hint="eastAsia" w:ascii="ＭＳ ゴシック" w:hAnsi="ＭＳ ゴシック"/>
                <w:spacing w:val="0"/>
                <w:sz w:val="22"/>
              </w:rPr>
            </w:pPr>
          </w:p>
          <w:p>
            <w:pPr>
              <w:pStyle w:val="15"/>
              <w:rPr>
                <w:rFonts w:hint="eastAsia" w:ascii="ＭＳ ゴシック" w:hAnsi="ＭＳ ゴシック"/>
                <w:spacing w:val="0"/>
                <w:sz w:val="22"/>
              </w:rPr>
            </w:pPr>
          </w:p>
        </w:tc>
      </w:tr>
    </w:tbl>
    <w:p>
      <w:pPr>
        <w:pStyle w:val="15"/>
        <w:spacing w:line="121" w:lineRule="exact"/>
        <w:rPr>
          <w:rFonts w:hint="eastAsia" w:ascii="ＭＳ 明朝" w:hAnsi="ＭＳ 明朝" w:eastAsia="ＭＳ 明朝"/>
          <w:sz w:val="21"/>
        </w:rPr>
      </w:pPr>
    </w:p>
    <w:p>
      <w:pPr>
        <w:pStyle w:val="15"/>
        <w:spacing w:line="240" w:lineRule="auto"/>
        <w:ind w:left="284"/>
        <w:rPr>
          <w:rFonts w:hint="eastAsia" w:ascii="ＭＳ ゴシック" w:hAnsi="ＭＳ ゴシック"/>
          <w:sz w:val="21"/>
        </w:rPr>
      </w:pPr>
      <w:r>
        <w:rPr>
          <w:rFonts w:hint="eastAsia" w:ascii="ＭＳ ゴシック" w:hAnsi="ＭＳ ゴシック"/>
          <w:sz w:val="21"/>
        </w:rPr>
        <w:t>※用紙の大きさは日本産業規格Ａ４とすること。</w:t>
      </w:r>
    </w:p>
    <w:p>
      <w:pPr>
        <w:pStyle w:val="15"/>
        <w:spacing w:line="240" w:lineRule="auto"/>
        <w:ind w:left="284"/>
        <w:rPr>
          <w:rFonts w:hint="eastAsia" w:ascii="ＭＳ ゴシック" w:hAnsi="ＭＳ ゴシック"/>
          <w:sz w:val="21"/>
        </w:rPr>
      </w:pPr>
      <w:r>
        <w:rPr>
          <w:rFonts w:hint="eastAsia" w:ascii="ＭＳ ゴシック" w:hAnsi="ＭＳ ゴシック"/>
          <w:sz w:val="21"/>
        </w:rPr>
        <w:t>※各項目の記載欄の大きさは、適宜変更すること。また、補足資料がある場合は、適宜添付すること。</w:t>
      </w:r>
    </w:p>
    <w:p>
      <w:pPr>
        <w:pStyle w:val="15"/>
        <w:spacing w:line="240" w:lineRule="auto"/>
        <w:ind w:left="284"/>
        <w:rPr>
          <w:rFonts w:hint="eastAsia" w:ascii="ＭＳ ゴシック" w:hAnsi="ＭＳ ゴシック"/>
          <w:sz w:val="21"/>
        </w:rPr>
      </w:pPr>
      <w:r>
        <w:rPr>
          <w:rFonts w:hint="eastAsia" w:ascii="ＭＳ ゴシック" w:hAnsi="ＭＳ ゴシック"/>
          <w:sz w:val="21"/>
        </w:rPr>
        <w:t>※消費税及び地方消費税は</w:t>
      </w:r>
      <w:r>
        <w:rPr>
          <w:rFonts w:hint="eastAsia" w:ascii="ＭＳ ゴシック" w:hAnsi="ＭＳ ゴシック"/>
          <w:sz w:val="21"/>
        </w:rPr>
        <w:t>10</w:t>
      </w:r>
      <w:r>
        <w:rPr>
          <w:rFonts w:hint="eastAsia" w:ascii="ＭＳ ゴシック" w:hAnsi="ＭＳ ゴシック"/>
          <w:sz w:val="21"/>
        </w:rPr>
        <w:t>％で計算すること。</w:t>
      </w:r>
    </w:p>
    <w:sectPr>
      <w:pgSz w:w="11906" w:h="16838"/>
      <w:pgMar w:top="1985" w:right="1134" w:bottom="567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eastAsia="ＭＳ ゴシック"/>
      <w:spacing w:val="-1"/>
      <w:sz w:val="24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633</TotalTime>
  <Pages>1</Pages>
  <Words>1</Words>
  <Characters>267</Characters>
  <Application>JUST Note</Application>
  <Lines>52</Lines>
  <Paragraphs>21</Paragraphs>
  <Company>静岡県</Company>
  <CharactersWithSpaces>276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　２）</dc:title>
  <dc:creator>sdouser</dc:creator>
  <cp:lastModifiedBy>鈴木　然河</cp:lastModifiedBy>
  <cp:lastPrinted>2026-08-18T10:11:57Z</cp:lastPrinted>
  <dcterms:created xsi:type="dcterms:W3CDTF">2018-03-15T09:41:00Z</dcterms:created>
  <dcterms:modified xsi:type="dcterms:W3CDTF">2026-08-18T10:11:57Z</dcterms:modified>
  <cp:revision>32</cp:revision>
</cp:coreProperties>
</file>