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ind w:left="0" w:leftChars="0" w:rightChars="0"/>
        <w:rPr>
          <w:rFonts w:hint="default" w:asciiTheme="majorEastAsia" w:hAnsiTheme="majorEastAsia" w:eastAsiaTheme="majorEastAsia"/>
          <w:spacing w:val="-2"/>
          <w:kern w:val="0"/>
          <w:sz w:val="24"/>
        </w:rPr>
      </w:pPr>
    </w:p>
    <w:p>
      <w:pPr>
        <w:pStyle w:val="24"/>
        <w:ind w:left="0" w:leftChars="0" w:right="210"/>
        <w:jc w:val="left"/>
        <w:rPr>
          <w:rFonts w:hint="default" w:asciiTheme="majorEastAsia" w:hAnsiTheme="majorEastAsia" w:eastAsiaTheme="majorEastAsia"/>
          <w:spacing w:val="-2"/>
          <w:sz w:val="52"/>
        </w:rPr>
      </w:pPr>
      <w:r>
        <w:rPr>
          <w:rFonts w:hint="eastAsia" w:asciiTheme="majorEastAsia" w:hAnsiTheme="majorEastAsia" w:eastAsiaTheme="majorEastAsia"/>
          <w:spacing w:val="-2"/>
          <w:sz w:val="52"/>
        </w:rPr>
        <w:t>【別添】</w:t>
      </w:r>
    </w:p>
    <w:p>
      <w:pPr>
        <w:pStyle w:val="24"/>
        <w:ind w:right="210"/>
        <w:jc w:val="left"/>
        <w:rPr>
          <w:rFonts w:hint="default" w:asciiTheme="majorEastAsia" w:hAnsiTheme="majorEastAsia" w:eastAsiaTheme="majorEastAsia"/>
          <w:spacing w:val="-2"/>
          <w:sz w:val="24"/>
        </w:rPr>
      </w:pPr>
    </w:p>
    <w:p>
      <w:pPr>
        <w:pStyle w:val="0"/>
        <w:widowControl w:val="1"/>
        <w:ind w:right="210"/>
        <w:rPr>
          <w:rFonts w:hint="default" w:ascii="HGP創英角ｺﾞｼｯｸUB" w:hAnsi="HGP創英角ｺﾞｼｯｸUB" w:eastAsia="HGP創英角ｺﾞｼｯｸUB"/>
          <w:sz w:val="56"/>
        </w:rPr>
      </w:pPr>
    </w:p>
    <w:p>
      <w:pPr>
        <w:pStyle w:val="0"/>
        <w:widowControl w:val="1"/>
        <w:ind w:right="210"/>
        <w:jc w:val="center"/>
        <w:rPr>
          <w:rFonts w:hint="default" w:ascii="HGP創英角ｺﾞｼｯｸUB" w:hAnsi="HGP創英角ｺﾞｼｯｸUB" w:eastAsia="HGP創英角ｺﾞｼｯｸUB"/>
          <w:sz w:val="56"/>
        </w:rPr>
      </w:pPr>
      <w:r>
        <w:rPr>
          <w:rFonts w:hint="eastAsia" w:ascii="HGP創英角ｺﾞｼｯｸUB" w:hAnsi="HGP創英角ｺﾞｼｯｸUB" w:eastAsia="HGP創英角ｺﾞｼｯｸUB"/>
          <w:sz w:val="56"/>
        </w:rPr>
        <w:t>施設名</w:t>
      </w:r>
    </w:p>
    <w:p>
      <w:pPr>
        <w:pStyle w:val="0"/>
        <w:widowControl w:val="1"/>
        <w:ind w:right="210"/>
        <w:jc w:val="center"/>
        <w:rPr>
          <w:rFonts w:hint="default" w:ascii="HGP創英角ｺﾞｼｯｸUB" w:hAnsi="HGP創英角ｺﾞｼｯｸUB" w:eastAsia="HGP創英角ｺﾞｼｯｸUB"/>
          <w:sz w:val="56"/>
        </w:rPr>
      </w:pPr>
      <w:r>
        <w:rPr>
          <w:rFonts w:hint="eastAsia" w:ascii="HGP創英角ｺﾞｼｯｸUB" w:hAnsi="HGP創英角ｺﾞｼｯｸUB" w:eastAsia="HGP創英角ｺﾞｼｯｸUB"/>
          <w:spacing w:val="6"/>
          <w:w w:val="98"/>
          <w:kern w:val="0"/>
          <w:sz w:val="72"/>
          <w:fitText w:val="9360" w:id="1"/>
        </w:rPr>
        <w:t>原</w:t>
      </w:r>
      <w:r>
        <w:rPr>
          <w:rFonts w:hint="eastAsia" w:ascii="HGP創英角ｺﾞｼｯｸUB" w:hAnsi="HGP創英角ｺﾞｼｯｸUB" w:eastAsia="HGP創英角ｺﾞｼｯｸUB"/>
          <w:spacing w:val="6"/>
          <w:w w:val="98"/>
          <w:kern w:val="0"/>
          <w:sz w:val="72"/>
          <w:fitText w:val="9360" w:id="1"/>
        </w:rPr>
        <w:t xml:space="preserve"> </w:t>
      </w:r>
      <w:r>
        <w:rPr>
          <w:rFonts w:hint="eastAsia" w:ascii="HGP創英角ｺﾞｼｯｸUB" w:hAnsi="HGP創英角ｺﾞｼｯｸUB" w:eastAsia="HGP創英角ｺﾞｼｯｸUB"/>
          <w:spacing w:val="6"/>
          <w:w w:val="98"/>
          <w:kern w:val="0"/>
          <w:sz w:val="72"/>
          <w:fitText w:val="9360" w:id="1"/>
        </w:rPr>
        <w:t>子</w:t>
      </w:r>
      <w:r>
        <w:rPr>
          <w:rFonts w:hint="eastAsia" w:ascii="HGP創英角ｺﾞｼｯｸUB" w:hAnsi="HGP創英角ｺﾞｼｯｸUB" w:eastAsia="HGP創英角ｺﾞｼｯｸUB"/>
          <w:spacing w:val="6"/>
          <w:w w:val="98"/>
          <w:kern w:val="0"/>
          <w:sz w:val="72"/>
          <w:fitText w:val="9360" w:id="1"/>
        </w:rPr>
        <w:t xml:space="preserve"> </w:t>
      </w:r>
      <w:r>
        <w:rPr>
          <w:rFonts w:hint="eastAsia" w:ascii="HGP創英角ｺﾞｼｯｸUB" w:hAnsi="HGP創英角ｺﾞｼｯｸUB" w:eastAsia="HGP創英角ｺﾞｼｯｸUB"/>
          <w:spacing w:val="6"/>
          <w:w w:val="98"/>
          <w:kern w:val="0"/>
          <w:sz w:val="72"/>
          <w:fitText w:val="9360" w:id="1"/>
        </w:rPr>
        <w:t>力</w:t>
      </w:r>
      <w:r>
        <w:rPr>
          <w:rFonts w:hint="eastAsia" w:ascii="HGP創英角ｺﾞｼｯｸUB" w:hAnsi="HGP創英角ｺﾞｼｯｸUB" w:eastAsia="HGP創英角ｺﾞｼｯｸUB"/>
          <w:spacing w:val="6"/>
          <w:w w:val="98"/>
          <w:kern w:val="0"/>
          <w:sz w:val="72"/>
          <w:fitText w:val="9360" w:id="1"/>
        </w:rPr>
        <w:t xml:space="preserve"> </w:t>
      </w:r>
      <w:r>
        <w:rPr>
          <w:rFonts w:hint="eastAsia" w:ascii="HGP創英角ｺﾞｼｯｸUB" w:hAnsi="HGP創英角ｺﾞｼｯｸUB" w:eastAsia="HGP創英角ｺﾞｼｯｸUB"/>
          <w:spacing w:val="6"/>
          <w:w w:val="98"/>
          <w:kern w:val="0"/>
          <w:sz w:val="72"/>
          <w:fitText w:val="9360" w:id="1"/>
        </w:rPr>
        <w:t>災</w:t>
      </w:r>
      <w:r>
        <w:rPr>
          <w:rFonts w:hint="eastAsia" w:ascii="HGP創英角ｺﾞｼｯｸUB" w:hAnsi="HGP創英角ｺﾞｼｯｸUB" w:eastAsia="HGP創英角ｺﾞｼｯｸUB"/>
          <w:spacing w:val="6"/>
          <w:w w:val="98"/>
          <w:kern w:val="0"/>
          <w:sz w:val="72"/>
          <w:fitText w:val="9360" w:id="1"/>
        </w:rPr>
        <w:t xml:space="preserve"> </w:t>
      </w:r>
      <w:r>
        <w:rPr>
          <w:rFonts w:hint="eastAsia" w:ascii="HGP創英角ｺﾞｼｯｸUB" w:hAnsi="HGP創英角ｺﾞｼｯｸUB" w:eastAsia="HGP創英角ｺﾞｼｯｸUB"/>
          <w:spacing w:val="6"/>
          <w:w w:val="98"/>
          <w:kern w:val="0"/>
          <w:sz w:val="72"/>
          <w:fitText w:val="9360" w:id="1"/>
        </w:rPr>
        <w:t>害</w:t>
      </w:r>
      <w:r>
        <w:rPr>
          <w:rFonts w:hint="eastAsia" w:ascii="HGP創英角ｺﾞｼｯｸUB" w:hAnsi="HGP創英角ｺﾞｼｯｸUB" w:eastAsia="HGP創英角ｺﾞｼｯｸUB"/>
          <w:spacing w:val="6"/>
          <w:w w:val="98"/>
          <w:kern w:val="0"/>
          <w:sz w:val="72"/>
          <w:fitText w:val="9360" w:id="1"/>
        </w:rPr>
        <w:t xml:space="preserve"> </w:t>
      </w:r>
      <w:r>
        <w:rPr>
          <w:rFonts w:hint="eastAsia" w:ascii="HGP創英角ｺﾞｼｯｸUB" w:hAnsi="HGP創英角ｺﾞｼｯｸUB" w:eastAsia="HGP創英角ｺﾞｼｯｸUB"/>
          <w:spacing w:val="6"/>
          <w:w w:val="98"/>
          <w:kern w:val="0"/>
          <w:sz w:val="72"/>
          <w:fitText w:val="9360" w:id="1"/>
        </w:rPr>
        <w:t>避</w:t>
      </w:r>
      <w:r>
        <w:rPr>
          <w:rFonts w:hint="eastAsia" w:ascii="HGP創英角ｺﾞｼｯｸUB" w:hAnsi="HGP創英角ｺﾞｼｯｸUB" w:eastAsia="HGP創英角ｺﾞｼｯｸUB"/>
          <w:spacing w:val="6"/>
          <w:w w:val="98"/>
          <w:kern w:val="0"/>
          <w:sz w:val="72"/>
          <w:fitText w:val="9360" w:id="1"/>
        </w:rPr>
        <w:t xml:space="preserve"> </w:t>
      </w:r>
      <w:r>
        <w:rPr>
          <w:rFonts w:hint="eastAsia" w:ascii="HGP創英角ｺﾞｼｯｸUB" w:hAnsi="HGP創英角ｺﾞｼｯｸUB" w:eastAsia="HGP創英角ｺﾞｼｯｸUB"/>
          <w:spacing w:val="6"/>
          <w:w w:val="98"/>
          <w:kern w:val="0"/>
          <w:sz w:val="72"/>
          <w:fitText w:val="9360" w:id="1"/>
        </w:rPr>
        <w:t>難</w:t>
      </w:r>
      <w:r>
        <w:rPr>
          <w:rFonts w:hint="eastAsia" w:ascii="HGP創英角ｺﾞｼｯｸUB" w:hAnsi="HGP創英角ｺﾞｼｯｸUB" w:eastAsia="HGP創英角ｺﾞｼｯｸUB"/>
          <w:spacing w:val="6"/>
          <w:w w:val="98"/>
          <w:kern w:val="0"/>
          <w:sz w:val="72"/>
          <w:fitText w:val="9360" w:id="1"/>
        </w:rPr>
        <w:t xml:space="preserve"> </w:t>
      </w:r>
      <w:r>
        <w:rPr>
          <w:rFonts w:hint="eastAsia" w:ascii="HGP創英角ｺﾞｼｯｸUB" w:hAnsi="HGP創英角ｺﾞｼｯｸUB" w:eastAsia="HGP創英角ｺﾞｼｯｸUB"/>
          <w:spacing w:val="6"/>
          <w:w w:val="98"/>
          <w:kern w:val="0"/>
          <w:sz w:val="72"/>
          <w:fitText w:val="9360" w:id="1"/>
        </w:rPr>
        <w:t>計</w:t>
      </w:r>
      <w:r>
        <w:rPr>
          <w:rFonts w:hint="eastAsia" w:ascii="HGP創英角ｺﾞｼｯｸUB" w:hAnsi="HGP創英角ｺﾞｼｯｸUB" w:eastAsia="HGP創英角ｺﾞｼｯｸUB"/>
          <w:spacing w:val="6"/>
          <w:w w:val="98"/>
          <w:kern w:val="0"/>
          <w:sz w:val="72"/>
          <w:fitText w:val="9360" w:id="1"/>
        </w:rPr>
        <w:t xml:space="preserve"> </w:t>
      </w:r>
      <w:r>
        <w:rPr>
          <w:rFonts w:hint="eastAsia" w:ascii="HGP創英角ｺﾞｼｯｸUB" w:hAnsi="HGP創英角ｺﾞｼｯｸUB" w:eastAsia="HGP創英角ｺﾞｼｯｸUB"/>
          <w:spacing w:val="8"/>
          <w:w w:val="98"/>
          <w:kern w:val="0"/>
          <w:sz w:val="72"/>
          <w:fitText w:val="9360" w:id="1"/>
        </w:rPr>
        <w:t>画</w:t>
      </w:r>
    </w:p>
    <w:p>
      <w:pPr>
        <w:pStyle w:val="0"/>
        <w:widowControl w:val="1"/>
        <w:ind w:right="210"/>
        <w:jc w:val="center"/>
        <w:rPr>
          <w:rFonts w:hint="default" w:ascii="HGP創英角ｺﾞｼｯｸUB" w:hAnsi="HGP創英角ｺﾞｼｯｸUB" w:eastAsia="HGP創英角ｺﾞｼｯｸUB"/>
          <w:sz w:val="56"/>
          <w:bdr w:val="single" w:color="auto" w:sz="4" w:space="0"/>
        </w:rPr>
      </w:pPr>
      <w:r>
        <w:rPr>
          <w:rFonts w:hint="eastAsia" w:ascii="HGP創英角ｺﾞｼｯｸUB" w:hAnsi="HGP創英角ｺﾞｼｯｸUB" w:eastAsia="HGP創英角ｺﾞｼｯｸUB"/>
          <w:sz w:val="56"/>
          <w:bdr w:val="single" w:color="auto" w:sz="4" w:space="0"/>
        </w:rPr>
        <w:t>ひな型（作成例）</w:t>
      </w:r>
    </w:p>
    <w:p>
      <w:pPr>
        <w:pStyle w:val="0"/>
        <w:widowControl w:val="1"/>
        <w:ind w:right="210"/>
        <w:jc w:val="center"/>
        <w:rPr>
          <w:rFonts w:hint="default" w:ascii="HGP創英角ｺﾞｼｯｸUB" w:hAnsi="HGP創英角ｺﾞｼｯｸUB" w:eastAsia="HGP創英角ｺﾞｼｯｸUB"/>
          <w:sz w:val="56"/>
        </w:rPr>
      </w:pPr>
    </w:p>
    <w:p>
      <w:pPr>
        <w:pStyle w:val="0"/>
        <w:widowControl w:val="1"/>
        <w:ind w:right="210"/>
        <w:jc w:val="center"/>
        <w:rPr>
          <w:rFonts w:hint="default" w:ascii="HGP創英角ｺﾞｼｯｸUB" w:hAnsi="HGP創英角ｺﾞｼｯｸUB" w:eastAsia="HGP創英角ｺﾞｼｯｸUB"/>
          <w:sz w:val="56"/>
        </w:rPr>
      </w:pPr>
    </w:p>
    <w:p>
      <w:pPr>
        <w:pStyle w:val="0"/>
        <w:widowControl w:val="1"/>
        <w:ind w:right="210"/>
        <w:jc w:val="both"/>
        <w:rPr>
          <w:rFonts w:hint="default" w:ascii="HGP創英角ｺﾞｼｯｸUB" w:hAnsi="HGP創英角ｺﾞｼｯｸUB" w:eastAsia="HGP創英角ｺﾞｼｯｸUB"/>
          <w:sz w:val="56"/>
        </w:rPr>
      </w:pPr>
    </w:p>
    <w:p>
      <w:pPr>
        <w:pStyle w:val="0"/>
        <w:widowControl w:val="1"/>
        <w:ind w:right="210"/>
        <w:jc w:val="center"/>
        <w:rPr>
          <w:rFonts w:hint="default" w:ascii="HGP創英角ｺﾞｼｯｸUB" w:hAnsi="HGP創英角ｺﾞｼｯｸUB" w:eastAsia="HGP創英角ｺﾞｼｯｸUB"/>
          <w:sz w:val="56"/>
        </w:rPr>
      </w:pPr>
    </w:p>
    <w:p>
      <w:pPr>
        <w:pStyle w:val="0"/>
        <w:widowControl w:val="1"/>
        <w:ind w:right="210"/>
        <w:jc w:val="center"/>
        <w:rPr>
          <w:rFonts w:hint="default" w:ascii="HGP創英角ｺﾞｼｯｸUB" w:hAnsi="HGP創英角ｺﾞｼｯｸUB" w:eastAsia="HGP創英角ｺﾞｼｯｸUB"/>
          <w:sz w:val="56"/>
        </w:rPr>
      </w:pPr>
    </w:p>
    <w:p>
      <w:pPr>
        <w:pStyle w:val="0"/>
        <w:widowControl w:val="1"/>
        <w:ind w:right="210"/>
        <w:jc w:val="center"/>
        <w:rPr>
          <w:rFonts w:hint="default" w:ascii="HGP創英角ｺﾞｼｯｸUB" w:hAnsi="HGP創英角ｺﾞｼｯｸUB" w:eastAsia="HGP創英角ｺﾞｼｯｸUB"/>
          <w:sz w:val="56"/>
        </w:rPr>
      </w:pPr>
    </w:p>
    <w:p>
      <w:pPr>
        <w:pStyle w:val="0"/>
        <w:widowControl w:val="1"/>
        <w:ind w:right="210"/>
        <w:jc w:val="center"/>
        <w:rPr>
          <w:rFonts w:hint="default" w:ascii="HGP創英角ｺﾞｼｯｸUB" w:hAnsi="HGP創英角ｺﾞｼｯｸUB" w:eastAsia="HGP創英角ｺﾞｼｯｸUB"/>
          <w:sz w:val="56"/>
        </w:rPr>
      </w:pPr>
    </w:p>
    <w:p>
      <w:pPr>
        <w:pStyle w:val="0"/>
        <w:widowControl w:val="1"/>
        <w:ind w:left="0" w:leftChars="0" w:right="0" w:rightChars="0"/>
        <w:rPr>
          <w:rFonts w:hint="default" w:ascii="HGP創英角ｺﾞｼｯｸUB" w:hAnsi="HGP創英角ｺﾞｼｯｸUB" w:eastAsia="HGP創英角ｺﾞｼｯｸUB"/>
          <w:sz w:val="16"/>
        </w:rPr>
      </w:pPr>
    </w:p>
    <w:sdt>
      <w:sdtPr>
        <w:rPr>
          <w:rFonts w:hint="default" w:ascii="Century" w:hAnsi="Century" w:eastAsia="BIZ UDPゴシック"/>
          <w:b w:val="1"/>
          <w:kern w:val="2"/>
          <w:sz w:val="21"/>
        </w:rPr>
        <w:id w:val="-1024165561"/>
        <w:docPartObj>
          <w:docPartGallery w:val="Table of Contents"/>
          <w:docPartUnique/>
        </w:docPartObj>
      </w:sdtPr>
      <w:sdtEndPr>
        <w:rPr>
          <w:rFonts w:hint="default" w:ascii="BIZ UDPゴシック" w:hAnsi="BIZ UDPゴシック"/>
        </w:rPr>
      </w:sdtEndPr>
      <w:sdtContent>
        <w:p>
          <w:pPr>
            <w:pStyle w:val="24"/>
            <w:spacing w:before="0" w:beforeLines="0" w:beforeAutospacing="0"/>
            <w:ind w:right="210"/>
            <w:rPr>
              <w:rFonts w:hint="default"/>
            </w:rPr>
          </w:pPr>
          <w:r>
            <w:rPr>
              <w:rFonts w:hint="eastAsia"/>
            </w:rPr>
            <w:t>　【目次】</w:t>
          </w:r>
          <w:r>
            <w:rPr>
              <w:rFonts w:hint="default"/>
            </w:rPr>
            <w:fldChar w:fldCharType="begin"/>
          </w:r>
          <w:r>
            <w:rPr>
              <w:rFonts w:hint="default"/>
            </w:rPr>
            <w:instrText xml:space="preserve"> TOC \o "1-3" \h \z \u </w:instrText>
          </w:r>
          <w:r>
            <w:rPr>
              <w:rFonts w:hint="default"/>
            </w:rPr>
            <w:fldChar w:fldCharType="separate"/>
          </w:r>
        </w:p>
        <w:p>
          <w:pPr>
            <w:pStyle w:val="42"/>
            <w:spacing w:before="18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"_Toc187226730"</w:instrText>
          </w:r>
          <w:r>
            <w:rPr>
              <w:rFonts w:hint="eastAsia"/>
            </w:rPr>
            <w:fldChar w:fldCharType="separate"/>
          </w:r>
          <w:r>
            <w:rPr>
              <w:rFonts w:hint="default"/>
            </w:rPr>
            <w:t xml:space="preserve">I </w:t>
          </w:r>
          <w:r>
            <w:rPr>
              <w:rFonts w:hint="default"/>
              <w:spacing w:val="59"/>
              <w:w w:val="150"/>
            </w:rPr>
            <w:t xml:space="preserve"> </w:t>
          </w:r>
          <w:r>
            <w:rPr>
              <w:rFonts w:hint="default"/>
              <w:spacing w:val="-5"/>
            </w:rPr>
            <w:t>総則</w:t>
          </w:r>
          <w:r>
            <w:rPr>
              <w:rFonts w:hint="default"/>
            </w:rPr>
            <w:tab/>
          </w:r>
          <w:r>
            <w:rPr>
              <w:rFonts w:hint="eastAsia"/>
            </w:rPr>
            <w:fldChar w:fldCharType="end"/>
          </w:r>
          <w:r>
            <w:rPr>
              <w:rFonts w:hint="eastAsia"/>
            </w:rPr>
            <w:fldChar w:fldCharType="begin"/>
          </w:r>
          <w:r>
            <w:rPr>
              <w:rFonts w:hint="default"/>
            </w:rPr>
            <w:instrText xml:space="preserve">PageRef _Toc187226733 \h </w:instrText>
          </w:r>
          <w:r>
            <w:rPr>
              <w:rFonts w:hint="eastAsia"/>
            </w:rPr>
            <w:fldChar w:fldCharType="separate"/>
          </w:r>
          <w:r>
            <w:rPr>
              <w:rFonts w:hint="default"/>
            </w:rPr>
            <w:t>1</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"_Toc187226731"</w:instrText>
          </w:r>
          <w:r>
            <w:rPr>
              <w:rFonts w:hint="eastAsia"/>
            </w:rPr>
            <w:fldChar w:fldCharType="separate"/>
          </w:r>
          <w:r>
            <w:rPr>
              <w:rFonts w:hint="default"/>
            </w:rPr>
            <w:t>（計画の目的）</w:t>
          </w:r>
          <w:r>
            <w:rPr>
              <w:rFonts w:hint="default"/>
            </w:rPr>
            <w:tab/>
          </w:r>
          <w:r>
            <w:rPr>
              <w:rFonts w:hint="eastAsia"/>
            </w:rPr>
            <w:fldChar w:fldCharType="end"/>
          </w:r>
          <w:r>
            <w:rPr>
              <w:rFonts w:hint="eastAsia"/>
            </w:rPr>
            <w:fldChar w:fldCharType="begin"/>
          </w:r>
          <w:r>
            <w:rPr>
              <w:rFonts w:hint="default"/>
            </w:rPr>
            <w:instrText xml:space="preserve">PageRef _Toc187226733 \h </w:instrText>
          </w:r>
          <w:r>
            <w:rPr>
              <w:rFonts w:hint="eastAsia"/>
            </w:rPr>
            <w:fldChar w:fldCharType="separate"/>
          </w:r>
          <w:r>
            <w:rPr>
              <w:rFonts w:hint="default"/>
            </w:rPr>
            <w:t>1</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"_Toc187226732"</w:instrText>
          </w:r>
          <w:r>
            <w:rPr>
              <w:rFonts w:hint="eastAsia"/>
            </w:rPr>
            <w:fldChar w:fldCharType="separate"/>
          </w:r>
          <w:r>
            <w:rPr>
              <w:rFonts w:hint="default"/>
            </w:rPr>
            <w:t>（計画の適用範囲）</w:t>
          </w:r>
          <w:r>
            <w:rPr>
              <w:rFonts w:hint="default"/>
            </w:rPr>
            <w:tab/>
          </w:r>
          <w:r>
            <w:rPr>
              <w:rFonts w:hint="eastAsia"/>
            </w:rPr>
            <w:fldChar w:fldCharType="end"/>
          </w:r>
          <w:r>
            <w:rPr>
              <w:rFonts w:hint="eastAsia"/>
            </w:rPr>
            <w:fldChar w:fldCharType="begin"/>
          </w:r>
          <w:r>
            <w:rPr>
              <w:rFonts w:hint="default"/>
            </w:rPr>
            <w:instrText xml:space="preserve">PageRef _Toc187226733 \h </w:instrText>
          </w:r>
          <w:r>
            <w:rPr>
              <w:rFonts w:hint="eastAsia"/>
            </w:rPr>
            <w:fldChar w:fldCharType="separate"/>
          </w:r>
          <w:r>
            <w:rPr>
              <w:rFonts w:hint="default"/>
            </w:rPr>
            <w:t>1</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"_Toc187226733"</w:instrText>
          </w:r>
          <w:r>
            <w:rPr>
              <w:rFonts w:hint="eastAsia"/>
            </w:rPr>
            <w:fldChar w:fldCharType="separate"/>
          </w:r>
          <w:r>
            <w:rPr>
              <w:rFonts w:hint="default"/>
            </w:rPr>
            <w:t>（施設管理者の役割）</w:t>
          </w:r>
          <w:r>
            <w:rPr>
              <w:rFonts w:hint="default"/>
            </w:rPr>
            <w:tab/>
          </w:r>
          <w:r>
            <w:rPr>
              <w:rFonts w:hint="eastAsia"/>
            </w:rPr>
            <w:fldChar w:fldCharType="end"/>
          </w:r>
          <w:r>
            <w:rPr>
              <w:rFonts w:hint="eastAsia"/>
            </w:rPr>
            <w:fldChar w:fldCharType="begin"/>
          </w:r>
          <w:r>
            <w:rPr>
              <w:rFonts w:hint="default"/>
            </w:rPr>
            <w:instrText xml:space="preserve">PageRef _Toc187226733 \h </w:instrText>
          </w:r>
          <w:r>
            <w:rPr>
              <w:rFonts w:hint="eastAsia"/>
            </w:rPr>
            <w:fldChar w:fldCharType="separate"/>
          </w:r>
          <w:r>
            <w:rPr>
              <w:rFonts w:hint="default"/>
            </w:rPr>
            <w:t>1</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"_Toc187226734"</w:instrText>
          </w:r>
          <w:r>
            <w:rPr>
              <w:rFonts w:hint="eastAsia"/>
            </w:rPr>
            <w:fldChar w:fldCharType="separate"/>
          </w:r>
          <w:r>
            <w:rPr>
              <w:rFonts w:hint="default"/>
            </w:rPr>
            <w:t>（施設職員の役割）</w:t>
          </w:r>
          <w:r>
            <w:rPr>
              <w:rFonts w:hint="default"/>
            </w:rPr>
            <w:tab/>
          </w:r>
          <w:r>
            <w:rPr>
              <w:rFonts w:hint="eastAsia"/>
            </w:rPr>
            <w:fldChar w:fldCharType="end"/>
          </w:r>
          <w:r>
            <w:rPr>
              <w:rFonts w:hint="eastAsia"/>
            </w:rPr>
            <w:fldChar w:fldCharType="begin"/>
          </w:r>
          <w:r>
            <w:rPr>
              <w:rFonts w:hint="default"/>
            </w:rPr>
            <w:instrText xml:space="preserve">PageRef _Toc187226734 \h </w:instrText>
          </w:r>
          <w:r>
            <w:rPr>
              <w:rFonts w:hint="eastAsia"/>
            </w:rPr>
            <w:fldChar w:fldCharType="separate"/>
          </w:r>
          <w:r>
            <w:rPr>
              <w:rFonts w:hint="default"/>
            </w:rPr>
            <w:t>2</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"_Toc187226735"</w:instrText>
          </w:r>
          <w:r>
            <w:rPr>
              <w:rFonts w:hint="eastAsia"/>
            </w:rPr>
            <w:fldChar w:fldCharType="separate"/>
          </w:r>
          <w:r>
            <w:rPr>
              <w:rFonts w:hint="default"/>
            </w:rPr>
            <w:t>（入院患者等の役割）</w:t>
          </w:r>
          <w:r>
            <w:rPr>
              <w:rFonts w:hint="default"/>
            </w:rPr>
            <w:tab/>
          </w:r>
          <w:r>
            <w:rPr>
              <w:rFonts w:hint="eastAsia"/>
            </w:rPr>
            <w:fldChar w:fldCharType="end"/>
          </w:r>
          <w:r>
            <w:rPr>
              <w:rFonts w:hint="eastAsia"/>
            </w:rPr>
            <w:fldChar w:fldCharType="begin"/>
          </w:r>
          <w:r>
            <w:rPr>
              <w:rFonts w:hint="default"/>
            </w:rPr>
            <w:instrText xml:space="preserve">PageRef _Toc187226735 \h </w:instrText>
          </w:r>
          <w:r>
            <w:rPr>
              <w:rFonts w:hint="eastAsia"/>
            </w:rPr>
            <w:fldChar w:fldCharType="separate"/>
          </w:r>
          <w:r>
            <w:rPr>
              <w:rFonts w:hint="default"/>
            </w:rPr>
            <w:t>2</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"_Toc187226736"</w:instrText>
          </w:r>
          <w:r>
            <w:rPr>
              <w:rFonts w:hint="eastAsia"/>
            </w:rPr>
            <w:fldChar w:fldCharType="separate"/>
          </w:r>
          <w:r>
            <w:rPr>
              <w:rFonts w:hint="default"/>
            </w:rPr>
            <w:t>（地域住民等との連携協力）</w:t>
          </w:r>
          <w:r>
            <w:rPr>
              <w:rFonts w:hint="default"/>
            </w:rPr>
            <w:tab/>
          </w:r>
          <w:r>
            <w:rPr>
              <w:rFonts w:hint="eastAsia"/>
            </w:rPr>
            <w:fldChar w:fldCharType="end"/>
          </w:r>
          <w:r>
            <w:rPr>
              <w:rFonts w:hint="eastAsia"/>
            </w:rPr>
            <w:fldChar w:fldCharType="begin"/>
          </w:r>
          <w:r>
            <w:rPr>
              <w:rFonts w:hint="default"/>
            </w:rPr>
            <w:instrText xml:space="preserve">PageRef _Toc187226736 \h </w:instrText>
          </w:r>
          <w:r>
            <w:rPr>
              <w:rFonts w:hint="eastAsia"/>
            </w:rPr>
            <w:fldChar w:fldCharType="separate"/>
          </w:r>
          <w:r>
            <w:rPr>
              <w:rFonts w:hint="default"/>
            </w:rPr>
            <w:t>2</w:t>
          </w:r>
          <w:r>
            <w:rPr>
              <w:rFonts w:hint="eastAsia"/>
            </w:rPr>
            <w:fldChar w:fldCharType="end"/>
          </w:r>
        </w:p>
        <w:p>
          <w:pPr>
            <w:pStyle w:val="41"/>
            <w:spacing w:before="18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"_Toc187226737"</w:instrText>
          </w:r>
          <w:r>
            <w:rPr>
              <w:rFonts w:hint="eastAsia"/>
            </w:rPr>
            <w:fldChar w:fldCharType="separate"/>
          </w:r>
          <w:r>
            <w:rPr>
              <w:rFonts w:hint="default"/>
            </w:rPr>
            <w:t xml:space="preserve">Ⅱ </w:t>
          </w:r>
          <w:r>
            <w:rPr>
              <w:rFonts w:hint="default"/>
              <w:spacing w:val="59"/>
              <w:w w:val="150"/>
            </w:rPr>
            <w:t xml:space="preserve"> </w:t>
          </w:r>
          <w:r>
            <w:rPr>
              <w:rFonts w:hint="default"/>
              <w:spacing w:val="-5"/>
            </w:rPr>
            <w:t>原子力災害事前対策</w:t>
          </w:r>
          <w:r>
            <w:rPr>
              <w:rFonts w:hint="default"/>
            </w:rPr>
            <w:tab/>
          </w:r>
          <w:r>
            <w:rPr>
              <w:rFonts w:hint="eastAsia"/>
            </w:rPr>
            <w:fldChar w:fldCharType="end"/>
          </w:r>
          <w:r>
            <w:rPr>
              <w:rFonts w:hint="eastAsia"/>
            </w:rPr>
            <w:fldChar w:fldCharType="begin"/>
          </w:r>
          <w:r>
            <w:rPr>
              <w:rFonts w:hint="default"/>
            </w:rPr>
            <w:instrText xml:space="preserve">PageRef _Toc187226737 \h </w:instrText>
          </w:r>
          <w:r>
            <w:rPr>
              <w:rFonts w:hint="eastAsia"/>
            </w:rPr>
            <w:fldChar w:fldCharType="separate"/>
          </w:r>
          <w:r>
            <w:rPr>
              <w:rFonts w:hint="default"/>
            </w:rPr>
            <w:t>2</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"_Toc187226738"</w:instrText>
          </w:r>
          <w:r>
            <w:rPr>
              <w:rFonts w:hint="eastAsia"/>
            </w:rPr>
            <w:fldChar w:fldCharType="separate"/>
          </w:r>
          <w:r>
            <w:rPr>
              <w:rFonts w:hint="default"/>
            </w:rPr>
            <w:t>（原子力災害対策委員会の設置等）</w:t>
          </w:r>
          <w:r>
            <w:rPr>
              <w:rFonts w:hint="default"/>
            </w:rPr>
            <w:tab/>
          </w:r>
          <w:r>
            <w:rPr>
              <w:rFonts w:hint="eastAsia"/>
            </w:rPr>
            <w:fldChar w:fldCharType="end"/>
          </w:r>
          <w:r>
            <w:rPr>
              <w:rFonts w:hint="eastAsia"/>
            </w:rPr>
            <w:fldChar w:fldCharType="begin"/>
          </w:r>
          <w:r>
            <w:rPr>
              <w:rFonts w:hint="default"/>
            </w:rPr>
            <w:instrText xml:space="preserve">PageRef _Toc187226738 \h </w:instrText>
          </w:r>
          <w:r>
            <w:rPr>
              <w:rFonts w:hint="eastAsia"/>
            </w:rPr>
            <w:fldChar w:fldCharType="separate"/>
          </w:r>
          <w:r>
            <w:rPr>
              <w:rFonts w:hint="default"/>
            </w:rPr>
            <w:t>2</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"_Toc187226739"</w:instrText>
          </w:r>
          <w:r>
            <w:rPr>
              <w:rFonts w:hint="eastAsia"/>
            </w:rPr>
            <w:fldChar w:fldCharType="separate"/>
          </w:r>
          <w:r>
            <w:rPr>
              <w:rFonts w:hint="default"/>
            </w:rPr>
            <w:t>（委員会の開催等）</w:t>
          </w:r>
          <w:r>
            <w:rPr>
              <w:rFonts w:hint="default"/>
            </w:rPr>
            <w:tab/>
          </w:r>
          <w:r>
            <w:rPr>
              <w:rFonts w:hint="eastAsia"/>
            </w:rPr>
            <w:fldChar w:fldCharType="end"/>
          </w:r>
          <w:r>
            <w:rPr>
              <w:rFonts w:hint="eastAsia"/>
            </w:rPr>
            <w:fldChar w:fldCharType="begin"/>
          </w:r>
          <w:r>
            <w:rPr>
              <w:rFonts w:hint="default"/>
            </w:rPr>
            <w:instrText xml:space="preserve">PageRef _Toc187226739 \h </w:instrText>
          </w:r>
          <w:r>
            <w:rPr>
              <w:rFonts w:hint="eastAsia"/>
            </w:rPr>
            <w:fldChar w:fldCharType="separate"/>
          </w:r>
          <w:r>
            <w:rPr>
              <w:rFonts w:hint="default"/>
            </w:rPr>
            <w:t>3</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"_Toc187226740"</w:instrText>
          </w:r>
          <w:r>
            <w:rPr>
              <w:rFonts w:hint="eastAsia"/>
            </w:rPr>
            <w:fldChar w:fldCharType="separate"/>
          </w:r>
          <w:r>
            <w:rPr>
              <w:rFonts w:hint="default"/>
            </w:rPr>
            <w:t>（緊急連絡体制及び入院患者情報の整理）</w:t>
          </w:r>
          <w:r>
            <w:rPr>
              <w:rFonts w:hint="default"/>
            </w:rPr>
            <w:tab/>
          </w:r>
          <w:r>
            <w:rPr>
              <w:rFonts w:hint="eastAsia"/>
            </w:rPr>
            <w:fldChar w:fldCharType="end"/>
          </w:r>
          <w:r>
            <w:rPr>
              <w:rFonts w:hint="eastAsia"/>
            </w:rPr>
            <w:fldChar w:fldCharType="begin"/>
          </w:r>
          <w:r>
            <w:rPr>
              <w:rFonts w:hint="default"/>
            </w:rPr>
            <w:instrText xml:space="preserve">PageRef _Toc187226740 \h </w:instrText>
          </w:r>
          <w:r>
            <w:rPr>
              <w:rFonts w:hint="eastAsia"/>
            </w:rPr>
            <w:fldChar w:fldCharType="separate"/>
          </w:r>
          <w:r>
            <w:rPr>
              <w:rFonts w:hint="default"/>
            </w:rPr>
            <w:t>4</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"_Toc187226741"</w:instrText>
          </w:r>
          <w:r>
            <w:rPr>
              <w:rFonts w:hint="eastAsia"/>
            </w:rPr>
            <w:fldChar w:fldCharType="separate"/>
          </w:r>
          <w:r>
            <w:rPr>
              <w:rFonts w:hint="default"/>
            </w:rPr>
            <w:t>（避難体制の整備）</w:t>
          </w:r>
          <w:r>
            <w:rPr>
              <w:rFonts w:hint="default"/>
            </w:rPr>
            <w:tab/>
          </w:r>
          <w:r>
            <w:rPr>
              <w:rFonts w:hint="eastAsia"/>
            </w:rPr>
            <w:fldChar w:fldCharType="end"/>
          </w:r>
          <w:r>
            <w:rPr>
              <w:rFonts w:hint="eastAsia"/>
            </w:rPr>
            <w:fldChar w:fldCharType="begin"/>
          </w:r>
          <w:r>
            <w:rPr>
              <w:rFonts w:hint="default"/>
            </w:rPr>
            <w:instrText xml:space="preserve">PageRef _Toc187226741 \h </w:instrText>
          </w:r>
          <w:r>
            <w:rPr>
              <w:rFonts w:hint="eastAsia"/>
            </w:rPr>
            <w:fldChar w:fldCharType="separate"/>
          </w:r>
          <w:r>
            <w:rPr>
              <w:rFonts w:hint="default"/>
            </w:rPr>
            <w:t>4</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"_Toc187226742"</w:instrText>
          </w:r>
          <w:r>
            <w:rPr>
              <w:rFonts w:hint="eastAsia"/>
            </w:rPr>
            <w:fldChar w:fldCharType="separate"/>
          </w:r>
          <w:r>
            <w:rPr>
              <w:rFonts w:hint="default"/>
            </w:rPr>
            <w:t>（原子力災害防災教育）</w:t>
          </w:r>
          <w:r>
            <w:rPr>
              <w:rFonts w:hint="default"/>
            </w:rPr>
            <w:tab/>
          </w:r>
          <w:r>
            <w:rPr>
              <w:rFonts w:hint="eastAsia"/>
            </w:rPr>
            <w:fldChar w:fldCharType="end"/>
          </w:r>
          <w:r>
            <w:rPr>
              <w:rFonts w:hint="eastAsia"/>
            </w:rPr>
            <w:fldChar w:fldCharType="begin"/>
          </w:r>
          <w:r>
            <w:rPr>
              <w:rFonts w:hint="default"/>
            </w:rPr>
            <w:instrText xml:space="preserve">PageRef _Toc187226742 \h </w:instrText>
          </w:r>
          <w:r>
            <w:rPr>
              <w:rFonts w:hint="eastAsia"/>
            </w:rPr>
            <w:fldChar w:fldCharType="separate"/>
          </w:r>
          <w:r>
            <w:rPr>
              <w:rFonts w:hint="default"/>
            </w:rPr>
            <w:t>5</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"_Toc187226743"</w:instrText>
          </w:r>
          <w:r>
            <w:rPr>
              <w:rFonts w:hint="eastAsia"/>
            </w:rPr>
            <w:fldChar w:fldCharType="separate"/>
          </w:r>
          <w:r>
            <w:rPr>
              <w:rFonts w:hint="default"/>
            </w:rPr>
            <w:t>（原子力災害避難訓練）</w:t>
          </w:r>
          <w:r>
            <w:rPr>
              <w:rFonts w:hint="default"/>
            </w:rPr>
            <w:tab/>
          </w:r>
          <w:r>
            <w:rPr>
              <w:rFonts w:hint="eastAsia"/>
            </w:rPr>
            <w:fldChar w:fldCharType="end"/>
          </w:r>
          <w:r>
            <w:rPr>
              <w:rFonts w:hint="eastAsia"/>
            </w:rPr>
            <w:fldChar w:fldCharType="begin"/>
          </w:r>
          <w:r>
            <w:rPr>
              <w:rFonts w:hint="default"/>
            </w:rPr>
            <w:instrText xml:space="preserve">PageRef _Toc187226743 \h </w:instrText>
          </w:r>
          <w:r>
            <w:rPr>
              <w:rFonts w:hint="eastAsia"/>
            </w:rPr>
            <w:fldChar w:fldCharType="separate"/>
          </w:r>
          <w:r>
            <w:rPr>
              <w:rFonts w:hint="default"/>
            </w:rPr>
            <w:t>5</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"_Toc187226744"</w:instrText>
          </w:r>
          <w:r>
            <w:rPr>
              <w:rFonts w:hint="eastAsia"/>
            </w:rPr>
            <w:fldChar w:fldCharType="separate"/>
          </w:r>
          <w:r>
            <w:rPr>
              <w:rFonts w:hint="default"/>
            </w:rPr>
            <w:t>（備蓄および点検）</w:t>
          </w:r>
          <w:r>
            <w:rPr>
              <w:rFonts w:hint="default"/>
            </w:rPr>
            <w:tab/>
          </w:r>
          <w:r>
            <w:rPr>
              <w:rFonts w:hint="eastAsia"/>
            </w:rPr>
            <w:fldChar w:fldCharType="end"/>
          </w:r>
          <w:r>
            <w:rPr>
              <w:rFonts w:hint="eastAsia"/>
            </w:rPr>
            <w:fldChar w:fldCharType="begin"/>
          </w:r>
          <w:r>
            <w:rPr>
              <w:rFonts w:hint="default"/>
            </w:rPr>
            <w:instrText xml:space="preserve">PageRef _Toc187226744 \h </w:instrText>
          </w:r>
          <w:r>
            <w:rPr>
              <w:rFonts w:hint="eastAsia"/>
            </w:rPr>
            <w:fldChar w:fldCharType="separate"/>
          </w:r>
          <w:r>
            <w:rPr>
              <w:rFonts w:hint="default"/>
            </w:rPr>
            <w:t>6</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"_Toc187226745"</w:instrText>
          </w:r>
          <w:r>
            <w:rPr>
              <w:rFonts w:hint="eastAsia"/>
            </w:rPr>
            <w:fldChar w:fldCharType="separate"/>
          </w:r>
          <w:r>
            <w:rPr>
              <w:rFonts w:hint="default"/>
            </w:rPr>
            <w:t>（避難先病院、避難手段及び避難方法、避難経路）</w:t>
          </w:r>
          <w:r>
            <w:rPr>
              <w:rFonts w:hint="default"/>
            </w:rPr>
            <w:tab/>
          </w:r>
          <w:r>
            <w:rPr>
              <w:rFonts w:hint="eastAsia"/>
            </w:rPr>
            <w:fldChar w:fldCharType="end"/>
          </w:r>
          <w:r>
            <w:rPr>
              <w:rFonts w:hint="eastAsia"/>
            </w:rPr>
            <w:fldChar w:fldCharType="begin"/>
          </w:r>
          <w:r>
            <w:rPr>
              <w:rFonts w:hint="default"/>
            </w:rPr>
            <w:instrText xml:space="preserve">PageRef _Toc187226745 \h </w:instrText>
          </w:r>
          <w:r>
            <w:rPr>
              <w:rFonts w:hint="eastAsia"/>
            </w:rPr>
            <w:fldChar w:fldCharType="separate"/>
          </w:r>
          <w:r>
            <w:rPr>
              <w:rFonts w:hint="default"/>
            </w:rPr>
            <w:t>7</w:t>
          </w:r>
          <w:r>
            <w:rPr>
              <w:rFonts w:hint="eastAsia"/>
            </w:rPr>
            <w:fldChar w:fldCharType="end"/>
          </w:r>
        </w:p>
        <w:p>
          <w:pPr>
            <w:pStyle w:val="41"/>
            <w:spacing w:before="18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"_Toc187226746"</w:instrText>
          </w:r>
          <w:r>
            <w:rPr>
              <w:rFonts w:hint="eastAsia"/>
            </w:rPr>
            <w:fldChar w:fldCharType="separate"/>
          </w:r>
          <w:r>
            <w:rPr>
              <w:rFonts w:hint="default"/>
            </w:rPr>
            <w:t xml:space="preserve">Ⅲ </w:t>
          </w:r>
          <w:r>
            <w:rPr>
              <w:rFonts w:hint="default"/>
              <w:spacing w:val="59"/>
              <w:w w:val="150"/>
            </w:rPr>
            <w:t xml:space="preserve"> </w:t>
          </w:r>
          <w:r>
            <w:rPr>
              <w:rFonts w:hint="default"/>
              <w:spacing w:val="-5"/>
            </w:rPr>
            <w:t>原子力災害応急対策</w:t>
          </w:r>
          <w:r>
            <w:rPr>
              <w:rFonts w:hint="default"/>
            </w:rPr>
            <w:tab/>
          </w:r>
          <w:r>
            <w:rPr>
              <w:rFonts w:hint="eastAsia"/>
            </w:rPr>
            <w:fldChar w:fldCharType="end"/>
          </w:r>
          <w:r>
            <w:rPr>
              <w:rFonts w:hint="eastAsia"/>
            </w:rPr>
            <w:fldChar w:fldCharType="begin"/>
          </w:r>
          <w:r>
            <w:rPr>
              <w:rFonts w:hint="default"/>
            </w:rPr>
            <w:instrText xml:space="preserve">PageRef _Toc187226746 \h </w:instrText>
          </w:r>
          <w:r>
            <w:rPr>
              <w:rFonts w:hint="eastAsia"/>
            </w:rPr>
            <w:fldChar w:fldCharType="separate"/>
          </w:r>
          <w:r>
            <w:rPr>
              <w:rFonts w:hint="default"/>
            </w:rPr>
            <w:t>8</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"_Toc187226747"</w:instrText>
          </w:r>
          <w:r>
            <w:rPr>
              <w:rFonts w:hint="eastAsia"/>
            </w:rPr>
            <w:fldChar w:fldCharType="separate"/>
          </w:r>
          <w:r>
            <w:rPr>
              <w:rFonts w:hint="default"/>
            </w:rPr>
            <w:t>（応急対策本部の設置）</w:t>
          </w:r>
          <w:r>
            <w:rPr>
              <w:rFonts w:hint="default"/>
            </w:rPr>
            <w:tab/>
          </w:r>
          <w:r>
            <w:rPr>
              <w:rFonts w:hint="eastAsia"/>
            </w:rPr>
            <w:fldChar w:fldCharType="end"/>
          </w:r>
          <w:r>
            <w:rPr>
              <w:rFonts w:hint="eastAsia"/>
            </w:rPr>
            <w:fldChar w:fldCharType="begin"/>
          </w:r>
          <w:r>
            <w:rPr>
              <w:rFonts w:hint="default"/>
            </w:rPr>
            <w:instrText xml:space="preserve">PageRef _Toc187226747 \h </w:instrText>
          </w:r>
          <w:r>
            <w:rPr>
              <w:rFonts w:hint="eastAsia"/>
            </w:rPr>
            <w:fldChar w:fldCharType="separate"/>
          </w:r>
          <w:r>
            <w:rPr>
              <w:rFonts w:hint="default"/>
            </w:rPr>
            <w:t>8</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"_Toc187226748"</w:instrText>
          </w:r>
          <w:r>
            <w:rPr>
              <w:rFonts w:hint="eastAsia"/>
            </w:rPr>
            <w:fldChar w:fldCharType="separate"/>
          </w:r>
          <w:r>
            <w:rPr>
              <w:rFonts w:hint="default"/>
            </w:rPr>
            <w:t>（本部長および副本部長の職務）</w:t>
          </w:r>
          <w:r>
            <w:rPr>
              <w:rFonts w:hint="default"/>
            </w:rPr>
            <w:tab/>
          </w:r>
          <w:r>
            <w:rPr>
              <w:rFonts w:hint="eastAsia"/>
            </w:rPr>
            <w:fldChar w:fldCharType="end"/>
          </w:r>
          <w:r>
            <w:rPr>
              <w:rFonts w:hint="eastAsia"/>
            </w:rPr>
            <w:fldChar w:fldCharType="begin"/>
          </w:r>
          <w:r>
            <w:rPr>
              <w:rFonts w:hint="default"/>
            </w:rPr>
            <w:instrText xml:space="preserve">PageRef _Toc187226748 \h </w:instrText>
          </w:r>
          <w:r>
            <w:rPr>
              <w:rFonts w:hint="eastAsia"/>
            </w:rPr>
            <w:fldChar w:fldCharType="separate"/>
          </w:r>
          <w:r>
            <w:rPr>
              <w:rFonts w:hint="default"/>
            </w:rPr>
            <w:t>8</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"_Toc187226749"</w:instrText>
          </w:r>
          <w:r>
            <w:rPr>
              <w:rFonts w:hint="eastAsia"/>
            </w:rPr>
            <w:fldChar w:fldCharType="separate"/>
          </w:r>
          <w:r>
            <w:rPr>
              <w:rFonts w:hint="default"/>
            </w:rPr>
            <w:t>（情報の伝達および応援要請）</w:t>
          </w:r>
          <w:r>
            <w:rPr>
              <w:rFonts w:hint="default"/>
            </w:rPr>
            <w:tab/>
          </w:r>
          <w:r>
            <w:rPr>
              <w:rFonts w:hint="eastAsia"/>
            </w:rPr>
            <w:fldChar w:fldCharType="end"/>
          </w:r>
          <w:r>
            <w:rPr>
              <w:rFonts w:hint="eastAsia"/>
            </w:rPr>
            <w:fldChar w:fldCharType="begin"/>
          </w:r>
          <w:r>
            <w:rPr>
              <w:rFonts w:hint="default"/>
            </w:rPr>
            <w:instrText xml:space="preserve">PageRef _Toc187226749 \h </w:instrText>
          </w:r>
          <w:r>
            <w:rPr>
              <w:rFonts w:hint="eastAsia"/>
            </w:rPr>
            <w:fldChar w:fldCharType="separate"/>
          </w:r>
          <w:r>
            <w:rPr>
              <w:rFonts w:hint="default"/>
            </w:rPr>
            <w:t>8</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"_Toc187226750"</w:instrText>
          </w:r>
          <w:r>
            <w:rPr>
              <w:rFonts w:hint="eastAsia"/>
            </w:rPr>
            <w:fldChar w:fldCharType="separate"/>
          </w:r>
          <w:r>
            <w:rPr>
              <w:rFonts w:hint="default"/>
            </w:rPr>
            <w:t>（施設の安全確認）</w:t>
          </w:r>
          <w:r>
            <w:rPr>
              <w:rFonts w:hint="default"/>
            </w:rPr>
            <w:tab/>
          </w:r>
          <w:r>
            <w:rPr>
              <w:rFonts w:hint="eastAsia"/>
            </w:rPr>
            <w:fldChar w:fldCharType="end"/>
          </w:r>
          <w:r>
            <w:rPr>
              <w:rFonts w:hint="eastAsia"/>
            </w:rPr>
            <w:fldChar w:fldCharType="begin"/>
          </w:r>
          <w:r>
            <w:rPr>
              <w:rFonts w:hint="default"/>
            </w:rPr>
            <w:instrText xml:space="preserve">PageRef _Toc187226750 \h </w:instrText>
          </w:r>
          <w:r>
            <w:rPr>
              <w:rFonts w:hint="eastAsia"/>
            </w:rPr>
            <w:fldChar w:fldCharType="separate"/>
          </w:r>
          <w:r>
            <w:rPr>
              <w:rFonts w:hint="default"/>
            </w:rPr>
            <w:t>9</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"_Toc187226751"</w:instrText>
          </w:r>
          <w:r>
            <w:rPr>
              <w:rFonts w:hint="eastAsia"/>
            </w:rPr>
            <w:fldChar w:fldCharType="separate"/>
          </w:r>
          <w:r>
            <w:rPr>
              <w:rFonts w:hint="default"/>
            </w:rPr>
            <w:t>（応急物資の確保）</w:t>
          </w:r>
          <w:r>
            <w:rPr>
              <w:rFonts w:hint="default"/>
            </w:rPr>
            <w:tab/>
          </w:r>
          <w:r>
            <w:rPr>
              <w:rFonts w:hint="eastAsia"/>
            </w:rPr>
            <w:fldChar w:fldCharType="end"/>
          </w:r>
          <w:r>
            <w:rPr>
              <w:rFonts w:hint="eastAsia"/>
            </w:rPr>
            <w:fldChar w:fldCharType="begin"/>
          </w:r>
          <w:r>
            <w:rPr>
              <w:rFonts w:hint="default"/>
            </w:rPr>
            <w:instrText xml:space="preserve">PageRef _Toc187226751 \h </w:instrText>
          </w:r>
          <w:r>
            <w:rPr>
              <w:rFonts w:hint="eastAsia"/>
            </w:rPr>
            <w:fldChar w:fldCharType="separate"/>
          </w:r>
          <w:r>
            <w:rPr>
              <w:rFonts w:hint="default"/>
            </w:rPr>
            <w:t>9</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"_Toc187226752"</w:instrText>
          </w:r>
          <w:r>
            <w:rPr>
              <w:rFonts w:hint="eastAsia"/>
            </w:rPr>
            <w:fldChar w:fldCharType="separate"/>
          </w:r>
          <w:r>
            <w:rPr>
              <w:rFonts w:hint="default"/>
            </w:rPr>
            <w:t>（屋内退避準備）</w:t>
          </w:r>
          <w:r>
            <w:rPr>
              <w:rFonts w:hint="default"/>
            </w:rPr>
            <w:tab/>
          </w:r>
          <w:r>
            <w:rPr>
              <w:rFonts w:hint="eastAsia"/>
            </w:rPr>
            <w:fldChar w:fldCharType="end"/>
          </w:r>
          <w:r>
            <w:rPr>
              <w:rFonts w:hint="eastAsia"/>
            </w:rPr>
            <w:fldChar w:fldCharType="begin"/>
          </w:r>
          <w:r>
            <w:rPr>
              <w:rFonts w:hint="default"/>
            </w:rPr>
            <w:instrText xml:space="preserve">PageRef _Toc187226752 \h </w:instrText>
          </w:r>
          <w:r>
            <w:rPr>
              <w:rFonts w:hint="eastAsia"/>
            </w:rPr>
            <w:fldChar w:fldCharType="separate"/>
          </w:r>
          <w:r>
            <w:rPr>
              <w:rFonts w:hint="default"/>
            </w:rPr>
            <w:t>10</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"_Toc187226753"</w:instrText>
          </w:r>
          <w:r>
            <w:rPr>
              <w:rFonts w:hint="eastAsia"/>
            </w:rPr>
            <w:fldChar w:fldCharType="separate"/>
          </w:r>
          <w:r>
            <w:rPr>
              <w:rFonts w:hint="default"/>
            </w:rPr>
            <w:t>（屋内退避）</w:t>
          </w:r>
          <w:r>
            <w:rPr>
              <w:rFonts w:hint="default"/>
            </w:rPr>
            <w:tab/>
          </w:r>
          <w:r>
            <w:rPr>
              <w:rFonts w:hint="eastAsia"/>
            </w:rPr>
            <w:fldChar w:fldCharType="end"/>
          </w:r>
          <w:r>
            <w:rPr>
              <w:rFonts w:hint="eastAsia"/>
            </w:rPr>
            <w:fldChar w:fldCharType="begin"/>
          </w:r>
          <w:r>
            <w:rPr>
              <w:rFonts w:hint="default"/>
            </w:rPr>
            <w:instrText xml:space="preserve">PageRef _Toc187226753 \h </w:instrText>
          </w:r>
          <w:r>
            <w:rPr>
              <w:rFonts w:hint="eastAsia"/>
            </w:rPr>
            <w:fldChar w:fldCharType="separate"/>
          </w:r>
          <w:r>
            <w:rPr>
              <w:rFonts w:hint="default"/>
            </w:rPr>
            <w:t>10</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"_Toc187226754"</w:instrText>
          </w:r>
          <w:r>
            <w:rPr>
              <w:rFonts w:hint="eastAsia"/>
            </w:rPr>
            <w:fldChar w:fldCharType="separate"/>
          </w:r>
          <w:r>
            <w:rPr>
              <w:rFonts w:hint="default"/>
            </w:rPr>
            <w:t>（避難準備）</w:t>
          </w:r>
          <w:r>
            <w:rPr>
              <w:rFonts w:hint="default"/>
            </w:rPr>
            <w:tab/>
          </w:r>
          <w:r>
            <w:rPr>
              <w:rFonts w:hint="eastAsia"/>
            </w:rPr>
            <w:fldChar w:fldCharType="end"/>
          </w:r>
          <w:r>
            <w:rPr>
              <w:rFonts w:hint="eastAsia"/>
            </w:rPr>
            <w:fldChar w:fldCharType="begin"/>
          </w:r>
          <w:r>
            <w:rPr>
              <w:rFonts w:hint="default"/>
            </w:rPr>
            <w:instrText xml:space="preserve">PageRef _Toc187226754 \h </w:instrText>
          </w:r>
          <w:r>
            <w:rPr>
              <w:rFonts w:hint="eastAsia"/>
            </w:rPr>
            <w:fldChar w:fldCharType="separate"/>
          </w:r>
          <w:r>
            <w:rPr>
              <w:rFonts w:hint="default"/>
            </w:rPr>
            <w:t>10</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"_Toc187226755"</w:instrText>
          </w:r>
          <w:r>
            <w:rPr>
              <w:rFonts w:hint="eastAsia"/>
            </w:rPr>
            <w:fldChar w:fldCharType="separate"/>
          </w:r>
          <w:r>
            <w:rPr>
              <w:rFonts w:hint="default"/>
            </w:rPr>
            <w:t>（避難）</w:t>
          </w:r>
          <w:r>
            <w:rPr>
              <w:rFonts w:hint="default"/>
            </w:rPr>
            <w:tab/>
          </w:r>
          <w:r>
            <w:rPr>
              <w:rFonts w:hint="eastAsia"/>
            </w:rPr>
            <w:fldChar w:fldCharType="end"/>
          </w:r>
          <w:r>
            <w:rPr>
              <w:rFonts w:hint="eastAsia"/>
            </w:rPr>
            <w:fldChar w:fldCharType="begin"/>
          </w:r>
          <w:r>
            <w:rPr>
              <w:rFonts w:hint="default"/>
            </w:rPr>
            <w:instrText xml:space="preserve">PageRef _Toc187226755 \h </w:instrText>
          </w:r>
          <w:r>
            <w:rPr>
              <w:rFonts w:hint="eastAsia"/>
            </w:rPr>
            <w:fldChar w:fldCharType="separate"/>
          </w:r>
          <w:r>
            <w:rPr>
              <w:rFonts w:hint="default"/>
            </w:rPr>
            <w:t>11</w:t>
          </w:r>
          <w:r>
            <w:rPr>
              <w:rFonts w:hint="eastAsia"/>
            </w:rPr>
            <w:fldChar w:fldCharType="end"/>
          </w:r>
        </w:p>
        <w:p>
          <w:pPr>
            <w:pStyle w:val="41"/>
            <w:spacing w:before="18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"_Toc187226756"</w:instrText>
          </w:r>
          <w:r>
            <w:rPr>
              <w:rFonts w:hint="eastAsia"/>
            </w:rPr>
            <w:fldChar w:fldCharType="separate"/>
          </w:r>
          <w:r>
            <w:rPr>
              <w:rFonts w:hint="default"/>
            </w:rPr>
            <w:t>Ⅳ</w:t>
          </w:r>
          <w:r>
            <w:rPr>
              <w:rFonts w:hint="default"/>
            </w:rPr>
            <w:t>　避難先の対策</w:t>
          </w:r>
          <w:r>
            <w:rPr>
              <w:rFonts w:hint="default"/>
            </w:rPr>
            <w:tab/>
          </w:r>
          <w:r>
            <w:rPr>
              <w:rFonts w:hint="eastAsia"/>
            </w:rPr>
            <w:fldChar w:fldCharType="end"/>
          </w:r>
          <w:r>
            <w:rPr>
              <w:rFonts w:hint="eastAsia"/>
            </w:rPr>
            <w:fldChar w:fldCharType="begin"/>
          </w:r>
          <w:r>
            <w:rPr>
              <w:rFonts w:hint="default"/>
            </w:rPr>
            <w:instrText xml:space="preserve">PageRef _Toc187226756 \h </w:instrText>
          </w:r>
          <w:r>
            <w:rPr>
              <w:rFonts w:hint="eastAsia"/>
            </w:rPr>
            <w:fldChar w:fldCharType="separate"/>
          </w:r>
          <w:r>
            <w:rPr>
              <w:rFonts w:hint="default"/>
            </w:rPr>
            <w:t>12</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"_Toc187226757"</w:instrText>
          </w:r>
          <w:r>
            <w:rPr>
              <w:rFonts w:hint="eastAsia"/>
            </w:rPr>
            <w:fldChar w:fldCharType="separate"/>
          </w:r>
          <w:r>
            <w:rPr>
              <w:rFonts w:hint="default"/>
            </w:rPr>
            <w:t>（避難先病院における医療支援等）</w:t>
          </w:r>
          <w:r>
            <w:rPr>
              <w:rFonts w:hint="default"/>
            </w:rPr>
            <w:tab/>
          </w:r>
          <w:r>
            <w:rPr>
              <w:rFonts w:hint="eastAsia"/>
            </w:rPr>
            <w:fldChar w:fldCharType="end"/>
          </w:r>
          <w:r>
            <w:rPr>
              <w:rFonts w:hint="eastAsia"/>
            </w:rPr>
            <w:fldChar w:fldCharType="begin"/>
          </w:r>
          <w:r>
            <w:rPr>
              <w:rFonts w:hint="default"/>
            </w:rPr>
            <w:instrText xml:space="preserve">PageRef _Toc187226757 \h </w:instrText>
          </w:r>
          <w:r>
            <w:rPr>
              <w:rFonts w:hint="eastAsia"/>
            </w:rPr>
            <w:fldChar w:fldCharType="separate"/>
          </w:r>
          <w:r>
            <w:rPr>
              <w:rFonts w:hint="default"/>
            </w:rPr>
            <w:t>12</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"_Toc187226758"</w:instrText>
          </w:r>
          <w:r>
            <w:rPr>
              <w:rFonts w:hint="eastAsia"/>
            </w:rPr>
            <w:fldChar w:fldCharType="separate"/>
          </w:r>
          <w:r>
            <w:rPr>
              <w:rFonts w:hint="default"/>
            </w:rPr>
            <w:t>（様式）</w:t>
          </w:r>
          <w:r>
            <w:rPr>
              <w:rFonts w:hint="default"/>
            </w:rPr>
            <w:tab/>
          </w:r>
          <w:r>
            <w:rPr>
              <w:rFonts w:hint="eastAsia"/>
            </w:rPr>
            <w:fldChar w:fldCharType="end"/>
          </w:r>
          <w:r>
            <w:rPr>
              <w:rFonts w:hint="eastAsia"/>
            </w:rPr>
            <w:fldChar w:fldCharType="begin"/>
          </w:r>
          <w:r>
            <w:rPr>
              <w:rFonts w:hint="default"/>
            </w:rPr>
            <w:instrText xml:space="preserve">PageRef _Toc187226758 \h </w:instrText>
          </w:r>
          <w:r>
            <w:rPr>
              <w:rFonts w:hint="eastAsia"/>
            </w:rPr>
            <w:fldChar w:fldCharType="separate"/>
          </w:r>
          <w:r>
            <w:rPr>
              <w:rFonts w:hint="default"/>
            </w:rPr>
            <w:t>12</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"_Toc187226759"</w:instrText>
          </w:r>
          <w:r>
            <w:rPr>
              <w:rFonts w:hint="eastAsia"/>
            </w:rPr>
            <w:fldChar w:fldCharType="separate"/>
          </w:r>
          <w:r>
            <w:rPr>
              <w:rFonts w:hint="default"/>
            </w:rPr>
            <w:t>別表１</w:t>
          </w:r>
          <w:r>
            <w:rPr>
              <w:rFonts w:hint="default"/>
            </w:rPr>
            <w:tab/>
          </w:r>
          <w:r>
            <w:rPr>
              <w:rFonts w:hint="eastAsia"/>
            </w:rPr>
            <w:fldChar w:fldCharType="end"/>
          </w:r>
          <w:r>
            <w:rPr>
              <w:rFonts w:hint="eastAsia"/>
            </w:rPr>
            <w:fldChar w:fldCharType="begin"/>
          </w:r>
          <w:r>
            <w:rPr>
              <w:rFonts w:hint="default"/>
            </w:rPr>
            <w:instrText xml:space="preserve">PageRef _Toc187226759 \h </w:instrText>
          </w:r>
          <w:r>
            <w:rPr>
              <w:rFonts w:hint="eastAsia"/>
            </w:rPr>
            <w:fldChar w:fldCharType="separate"/>
          </w:r>
          <w:r>
            <w:rPr>
              <w:rFonts w:hint="default"/>
            </w:rPr>
            <w:t>13</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"_Toc187226760"</w:instrText>
          </w:r>
          <w:r>
            <w:rPr>
              <w:rFonts w:hint="eastAsia"/>
            </w:rPr>
            <w:fldChar w:fldCharType="separate"/>
          </w:r>
          <w:r>
            <w:rPr>
              <w:rFonts w:hint="default"/>
            </w:rPr>
            <w:t>別表２</w:t>
          </w:r>
          <w:r>
            <w:rPr>
              <w:rFonts w:hint="default"/>
            </w:rPr>
            <w:tab/>
          </w:r>
          <w:r>
            <w:rPr>
              <w:rFonts w:hint="eastAsia"/>
            </w:rPr>
            <w:fldChar w:fldCharType="end"/>
          </w:r>
          <w:r>
            <w:rPr>
              <w:rFonts w:hint="eastAsia"/>
            </w:rPr>
            <w:fldChar w:fldCharType="begin"/>
          </w:r>
          <w:r>
            <w:rPr>
              <w:rFonts w:hint="default"/>
            </w:rPr>
            <w:instrText xml:space="preserve">PageRef _Toc187226760 \h </w:instrText>
          </w:r>
          <w:r>
            <w:rPr>
              <w:rFonts w:hint="eastAsia"/>
            </w:rPr>
            <w:fldChar w:fldCharType="separate"/>
          </w:r>
          <w:r>
            <w:rPr>
              <w:rFonts w:hint="default"/>
            </w:rPr>
            <w:t>14</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"_Toc187226761"</w:instrText>
          </w:r>
          <w:r>
            <w:rPr>
              <w:rFonts w:hint="eastAsia"/>
            </w:rPr>
            <w:fldChar w:fldCharType="separate"/>
          </w:r>
          <w:r>
            <w:rPr>
              <w:rFonts w:hint="default"/>
            </w:rPr>
            <w:t>別表３</w:t>
          </w:r>
          <w:r>
            <w:rPr>
              <w:rFonts w:hint="default"/>
            </w:rPr>
            <w:tab/>
          </w:r>
          <w:r>
            <w:rPr>
              <w:rFonts w:hint="eastAsia"/>
            </w:rPr>
            <w:fldChar w:fldCharType="end"/>
          </w:r>
          <w:r>
            <w:rPr>
              <w:rFonts w:hint="eastAsia"/>
            </w:rPr>
            <w:fldChar w:fldCharType="begin"/>
          </w:r>
          <w:r>
            <w:rPr>
              <w:rFonts w:hint="default"/>
            </w:rPr>
            <w:instrText xml:space="preserve">PageRef _Toc187226761 \h </w:instrText>
          </w:r>
          <w:r>
            <w:rPr>
              <w:rFonts w:hint="eastAsia"/>
            </w:rPr>
            <w:fldChar w:fldCharType="separate"/>
          </w:r>
          <w:r>
            <w:rPr>
              <w:rFonts w:hint="default"/>
            </w:rPr>
            <w:t>15</w:t>
          </w:r>
          <w:r>
            <w:rPr>
              <w:rFonts w:hint="eastAsia"/>
            </w:rPr>
            <w:fldChar w:fldCharType="end"/>
          </w:r>
        </w:p>
        <w:p>
          <w:pPr>
            <w:pStyle w:val="42"/>
            <w:spacing w:before="0" w:beforeLines="0" w:beforeAutospacing="0"/>
            <w:rPr>
              <w:rFonts w:hint="default" w:asciiTheme="minorHAnsi" w:hAnsiTheme="minorHAnsi" w:eastAsiaTheme="minorEastAsia"/>
              <w:sz w:val="22"/>
            </w:rPr>
          </w:pPr>
          <w:r>
            <w:rPr>
              <w:rFonts w:hint="eastAsia"/>
            </w:rPr>
            <w:fldChar w:fldCharType="begin"/>
          </w:r>
          <w:r>
            <w:rPr>
              <w:rFonts w:hint="eastAsia"/>
            </w:rPr>
            <w:instrText xml:space="preserve"> HYPERLINK  \l "_Toc187226762"</w:instrText>
          </w:r>
          <w:r>
            <w:rPr>
              <w:rFonts w:hint="eastAsia"/>
            </w:rPr>
            <w:fldChar w:fldCharType="separate"/>
          </w:r>
          <w:r>
            <w:rPr>
              <w:rFonts w:hint="default"/>
            </w:rPr>
            <w:t>別表４</w:t>
          </w:r>
          <w:r>
            <w:rPr>
              <w:rFonts w:hint="default"/>
            </w:rPr>
            <w:tab/>
          </w:r>
          <w:r>
            <w:rPr>
              <w:rFonts w:hint="eastAsia"/>
            </w:rPr>
            <w:fldChar w:fldCharType="end"/>
          </w:r>
          <w:r>
            <w:rPr>
              <w:rFonts w:hint="eastAsia"/>
            </w:rPr>
            <w:fldChar w:fldCharType="begin"/>
          </w:r>
          <w:r>
            <w:rPr>
              <w:rFonts w:hint="default"/>
            </w:rPr>
            <w:instrText xml:space="preserve">PageRef _Toc187226762 \h </w:instrText>
          </w:r>
          <w:r>
            <w:rPr>
              <w:rFonts w:hint="eastAsia"/>
            </w:rPr>
            <w:fldChar w:fldCharType="separate"/>
          </w:r>
          <w:r>
            <w:rPr>
              <w:rFonts w:hint="default"/>
            </w:rPr>
            <w:t>16</w:t>
          </w:r>
          <w:r>
            <w:rPr>
              <w:rFonts w:hint="eastAsia"/>
            </w:rPr>
            <w:fldChar w:fldCharType="end"/>
          </w:r>
        </w:p>
        <w:p>
          <w:pPr>
            <w:pStyle w:val="0"/>
            <w:rPr>
              <w:rFonts w:hint="default"/>
            </w:rPr>
          </w:pPr>
          <w:r>
            <w:rPr>
              <w:rFonts w:hint="default"/>
            </w:rPr>
            <w:fldChar w:fldCharType="end"/>
          </w:r>
        </w:p>
      </w:sdtContent>
    </w:sdt>
    <w:p>
      <w:pPr>
        <w:rPr>
          <w:rFonts w:hint="default"/>
        </w:rPr>
        <w:sectPr>
          <w:headerReference r:id="rId6" w:type="default"/>
          <w:footerReference r:id="rId7" w:type="default"/>
          <w:type w:val="continuous"/>
          <w:pgSz w:w="11906" w:h="16838"/>
          <w:pgMar w:top="1701" w:right="1418" w:bottom="1418" w:left="1418" w:header="851" w:footer="992" w:gutter="0"/>
          <w:cols w:space="720"/>
          <w:textDirection w:val="lrTb"/>
          <w:docGrid w:type="lines" w:linePitch="360"/>
        </w:sectPr>
      </w:pPr>
    </w:p>
    <w:p>
      <w:pPr>
        <w:pStyle w:val="0"/>
        <w:rPr>
          <w:rFonts w:hint="default" w:ascii="BIZ UDPゴシック" w:hAnsi="BIZ UDPゴシック"/>
        </w:rPr>
        <w:sectPr>
          <w:footerReference r:id="rId8" w:type="default"/>
          <w:type w:val="continuous"/>
          <w:pgSz w:w="11906" w:h="16838"/>
          <w:pgMar w:top="1701" w:right="1418" w:bottom="1418" w:left="1418" w:header="851" w:footer="992" w:gutter="0"/>
          <w:pgNumType w:fmt="numberInDash" w:start="1"/>
          <w:cols w:space="720"/>
          <w:textDirection w:val="lrTb"/>
          <w:docGrid w:type="lines" w:linePitch="360"/>
        </w:sectPr>
      </w:pPr>
    </w:p>
    <w:p>
      <w:pPr>
        <w:pStyle w:val="0"/>
        <w:widowControl w:val="1"/>
        <w:ind w:right="210"/>
        <w:rPr>
          <w:rFonts w:hint="default" w:ascii="BIZ UDPゴシック" w:hAnsi="BIZ UDPゴシック"/>
        </w:rPr>
      </w:pPr>
    </w:p>
    <w:p>
      <w:pPr>
        <w:pStyle w:val="0"/>
        <w:widowControl w:val="1"/>
        <w:ind w:right="210"/>
        <w:rPr>
          <w:rFonts w:hint="default" w:ascii="BIZ UDPゴシック" w:hAnsi="BIZ UDPゴシック"/>
        </w:rPr>
      </w:pPr>
      <w:r>
        <w:rPr>
          <w:rFonts w:hint="eastAsia" w:ascii="BIZ UDPゴシック" w:hAnsi="BIZ UDPゴシック"/>
        </w:rPr>
        <w:t>【ひな形の位置づけと活用方法】</w:t>
      </w:r>
    </w:p>
    <w:p>
      <w:pPr>
        <w:pStyle w:val="0"/>
        <w:widowControl w:val="1"/>
        <w:ind w:left="447" w:right="210" w:hanging="237" w:hangingChars="113"/>
        <w:rPr>
          <w:rFonts w:hint="default" w:ascii="BIZ UDPゴシック" w:hAnsi="BIZ UDPゴシック"/>
        </w:rPr>
      </w:pPr>
      <w:r>
        <w:rPr>
          <w:rFonts w:hint="eastAsia" w:ascii="BIZ UDPゴシック" w:hAnsi="BIZ UDPゴシック"/>
        </w:rPr>
        <w:t>・このひな形は、原子力災害への事前対策、応急対策、屋内避難／避難に関して、医療施設が必要な体制を整備するとともに、対策上押さえておくべきポイントを掲載し、ひな形として整理したものです。</w:t>
      </w:r>
    </w:p>
    <w:p>
      <w:pPr>
        <w:pStyle w:val="0"/>
        <w:widowControl w:val="1"/>
        <w:ind w:right="210"/>
        <w:rPr>
          <w:rFonts w:hint="default" w:ascii="HGP創英角ｺﾞｼｯｸUB" w:hAnsi="HGP創英角ｺﾞｼｯｸUB" w:eastAsia="HGP創英角ｺﾞｼｯｸUB"/>
          <w:sz w:val="56"/>
        </w:rPr>
      </w:pPr>
      <w:r>
        <w:rPr>
          <w:rFonts w:hint="eastAsia" w:ascii="BIZ UDPゴシック" w:hAnsi="BIZ UDPゴシック"/>
        </w:rPr>
        <w:t>・既存の避難計画で記載されている箇所に</w:t>
      </w:r>
      <w:r>
        <w:rPr>
          <w:rFonts w:hint="eastAsia" w:ascii="BIZ UDPゴシック" w:hAnsi="BIZ UDPゴシック"/>
          <w:u w:val="single" w:color="auto"/>
        </w:rPr>
        <w:t>修正の上、必要な情報を追記</w:t>
      </w:r>
      <w:r>
        <w:rPr>
          <w:rFonts w:hint="eastAsia" w:ascii="BIZ UDPゴシック" w:hAnsi="BIZ UDPゴシック"/>
        </w:rPr>
        <w:t>することで完成します。</w:t>
      </w:r>
    </w:p>
    <w:p>
      <w:pPr>
        <w:pStyle w:val="22"/>
        <w:spacing w:before="248" w:beforeLines="0" w:beforeAutospacing="0"/>
        <w:ind w:left="210" w:right="210"/>
        <w:rPr>
          <w:rFonts w:hint="default" w:asciiTheme="majorEastAsia" w:hAnsiTheme="majorEastAsia" w:eastAsiaTheme="majorEastAsia"/>
        </w:rPr>
      </w:pPr>
    </w:p>
    <w:p>
      <w:pPr>
        <w:pStyle w:val="1"/>
        <w:pBdr>
          <w:top w:val="single" w:color="auto" w:sz="18" w:space="2"/>
          <w:left w:val="single" w:color="auto" w:sz="18" w:space="4"/>
          <w:bottom w:val="single" w:color="auto" w:sz="18" w:space="2"/>
          <w:right w:val="single" w:color="auto" w:sz="18" w:space="4"/>
        </w:pBdr>
        <w:shd w:val="clear" w:color="auto" w:themeFill="text1" w:themeFillTint="BF" w:themeFillShade="FF"/>
        <w:snapToGrid w:val="0"/>
        <w:spacing w:before="120" w:beforeLines="0" w:beforeAutospacing="0" w:after="120" w:afterLines="0" w:afterAutospacing="0"/>
        <w:ind w:left="630" w:right="210" w:hanging="420"/>
        <w:rPr>
          <w:rFonts w:hint="default" w:ascii="BIZ UDPゴシック" w:hAnsi="BIZ UDPゴシック"/>
          <w:b w:val="1"/>
          <w:color w:val="FFFFFF" w:themeColor="background1"/>
          <w:sz w:val="32"/>
        </w:rPr>
      </w:pPr>
      <w:bookmarkStart w:id="0" w:name="_Toc186114692"/>
      <w:bookmarkStart w:id="1" w:name="_Toc187055732"/>
      <w:bookmarkStart w:id="2" w:name="_Toc187161567"/>
      <w:bookmarkStart w:id="3" w:name="_Toc187162364"/>
      <w:bookmarkStart w:id="4" w:name="_Toc187162784"/>
      <w:bookmarkStart w:id="5" w:name="_Toc187226617"/>
      <w:bookmarkStart w:id="6" w:name="_Toc187226730"/>
      <w:r>
        <w:rPr>
          <w:rFonts w:hint="default" w:ascii="BIZ UDPゴシック" w:hAnsi="BIZ UDPゴシック"/>
          <w:b w:val="1"/>
          <w:color w:val="FFFFFF" w:themeColor="background1"/>
          <w:sz w:val="32"/>
        </w:rPr>
        <w:t>I</w:t>
      </w:r>
      <w:r>
        <w:rPr>
          <w:rFonts w:hint="eastAsia" w:ascii="BIZ UDPゴシック" w:hAnsi="BIZ UDPゴシック"/>
          <w:b w:val="1"/>
          <w:color w:val="FFFFFF" w:themeColor="background1"/>
          <w:sz w:val="32"/>
        </w:rPr>
        <w:t xml:space="preserve"> </w:t>
      </w:r>
      <w:r>
        <w:rPr>
          <w:rFonts w:hint="default" w:ascii="BIZ UDPゴシック" w:hAnsi="BIZ UDPゴシック"/>
          <w:b w:val="1"/>
          <w:color w:val="FFFFFF" w:themeColor="background1"/>
          <w:spacing w:val="59"/>
          <w:w w:val="150"/>
          <w:sz w:val="32"/>
        </w:rPr>
        <w:t xml:space="preserve"> </w:t>
      </w:r>
      <w:r>
        <w:rPr>
          <w:rFonts w:hint="default" w:ascii="BIZ UDPゴシック" w:hAnsi="BIZ UDPゴシック"/>
          <w:b w:val="1"/>
          <w:color w:val="FFFFFF" w:themeColor="background1"/>
          <w:spacing w:val="-5"/>
          <w:sz w:val="32"/>
        </w:rPr>
        <w:t>総則</w:t>
      </w:r>
      <w:bookmarkEnd w:id="0"/>
      <w:bookmarkEnd w:id="1"/>
      <w:bookmarkEnd w:id="2"/>
      <w:bookmarkEnd w:id="3"/>
      <w:bookmarkEnd w:id="4"/>
      <w:bookmarkEnd w:id="5"/>
      <w:bookmarkEnd w:id="6"/>
    </w:p>
    <w:p>
      <w:pPr>
        <w:pStyle w:val="22"/>
        <w:spacing w:before="96" w:beforeLines="0" w:beforeAutospacing="0"/>
        <w:ind w:left="210" w:right="210"/>
        <w:rPr>
          <w:rFonts w:hint="default" w:asciiTheme="majorEastAsia" w:hAnsiTheme="majorEastAsia" w:eastAsiaTheme="majorEastAsia"/>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7" w:name="_Toc186114693"/>
      <w:bookmarkStart w:id="8" w:name="_Toc187055733"/>
      <w:bookmarkStart w:id="9" w:name="_Toc187161568"/>
      <w:bookmarkStart w:id="10" w:name="_Toc187162365"/>
      <w:bookmarkStart w:id="11" w:name="_Toc187162785"/>
      <w:bookmarkStart w:id="12" w:name="_Toc187226618"/>
      <w:bookmarkStart w:id="13" w:name="_Toc187226731"/>
      <w:r>
        <w:rPr>
          <w:rFonts w:hint="default" w:ascii="BIZ UDPゴシック" w:hAnsi="BIZ UDPゴシック"/>
          <w:b w:val="1"/>
        </w:rPr>
        <w:t>（</w:t>
      </w:r>
      <w:r>
        <w:rPr>
          <w:rFonts w:hint="eastAsia" w:ascii="BIZ UDPゴシック" w:hAnsi="BIZ UDPゴシック"/>
          <w:b w:val="1"/>
        </w:rPr>
        <w:t>計画の</w:t>
      </w:r>
      <w:r>
        <w:rPr>
          <w:rFonts w:hint="default" w:ascii="BIZ UDPゴシック" w:hAnsi="BIZ UDPゴシック"/>
          <w:b w:val="1"/>
        </w:rPr>
        <w:t>目的）</w:t>
      </w:r>
      <w:bookmarkEnd w:id="7"/>
      <w:bookmarkEnd w:id="8"/>
      <w:bookmarkEnd w:id="9"/>
      <w:bookmarkEnd w:id="10"/>
      <w:bookmarkEnd w:id="11"/>
      <w:bookmarkEnd w:id="12"/>
      <w:bookmarkEnd w:id="13"/>
    </w:p>
    <w:p>
      <w:pPr>
        <w:pStyle w:val="15"/>
        <w:ind w:left="424" w:leftChars="68" w:right="210" w:hanging="281" w:hangingChars="117"/>
        <w:rPr>
          <w:rFonts w:hint="default"/>
        </w:rPr>
      </w:pPr>
      <w:r>
        <w:rPr>
          <w:rFonts w:hint="eastAsia"/>
        </w:rPr>
        <w:t xml:space="preserve">1 </w:t>
      </w:r>
      <w:r>
        <w:rPr>
          <w:rFonts w:hint="default"/>
        </w:rPr>
        <w:t>この計画は、</w:t>
      </w:r>
      <w:r>
        <w:rPr>
          <w:rFonts w:hint="eastAsia"/>
        </w:rPr>
        <w:t>静岡</w:t>
      </w:r>
      <w:r>
        <w:rPr>
          <w:rFonts w:hint="default"/>
        </w:rPr>
        <w:t>県地域防災計画（原子力災害対策編）第２章</w:t>
      </w:r>
      <w:r>
        <w:rPr>
          <w:rFonts w:hint="eastAsia"/>
        </w:rPr>
        <w:t>　</w:t>
      </w:r>
      <w:r>
        <w:rPr>
          <w:rFonts w:hint="default"/>
        </w:rPr>
        <w:t>第８節</w:t>
      </w:r>
      <w:r>
        <w:rPr>
          <w:rFonts w:hint="default"/>
        </w:rPr>
        <w:t xml:space="preserve"> </w:t>
      </w:r>
      <w:r>
        <w:rPr>
          <w:rFonts w:hint="default"/>
        </w:rPr>
        <w:t>３に基づ</w:t>
      </w:r>
      <w:r>
        <w:rPr>
          <w:rFonts w:hint="default"/>
          <w:spacing w:val="-17"/>
        </w:rPr>
        <w:t>き、</w:t>
      </w:r>
      <w:r>
        <w:rPr>
          <w:rFonts w:hint="default"/>
          <w:spacing w:val="-17"/>
        </w:rPr>
        <w:t>○○○○</w:t>
      </w:r>
      <w:r>
        <w:rPr>
          <w:rFonts w:hint="default"/>
        </w:rPr>
        <w:t>（医療機関名</w:t>
      </w:r>
      <w:r>
        <w:rPr>
          <w:rFonts w:hint="default"/>
          <w:spacing w:val="-87"/>
        </w:rPr>
        <w:t>）</w:t>
      </w:r>
      <w:r>
        <w:rPr>
          <w:rFonts w:hint="eastAsia"/>
          <w:spacing w:val="-87"/>
        </w:rPr>
        <w:t>　</w:t>
      </w:r>
      <w:r>
        <w:rPr>
          <w:rFonts w:hint="default"/>
        </w:rPr>
        <w:t>における原子力災害対策について必要な事項を定め、</w:t>
      </w:r>
      <w:r>
        <w:rPr>
          <w:rFonts w:hint="eastAsia"/>
        </w:rPr>
        <w:t>浜岡</w:t>
      </w:r>
      <w:r>
        <w:rPr>
          <w:rFonts w:hint="default"/>
        </w:rPr>
        <w:t>原子力発電所の原子力事故による災害から、入院患者等を安全かつ迅速に避難させることを目的とする。</w:t>
      </w:r>
    </w:p>
    <w:p>
      <w:pPr>
        <w:pStyle w:val="0"/>
        <w:spacing w:before="48" w:beforeLines="0" w:beforeAutospacing="0" w:line="276" w:lineRule="auto"/>
        <w:ind w:right="210"/>
        <w:rPr>
          <w:rFonts w:hint="default" w:asciiTheme="majorEastAsia" w:hAnsiTheme="majorEastAsia" w:eastAsiaTheme="majorEastAsia"/>
          <w:sz w:val="24"/>
        </w:rPr>
      </w:pPr>
      <w:r>
        <w:rPr>
          <w:rFonts w:hint="default" w:asciiTheme="majorEastAsia" w:hAnsiTheme="majorEastAsia" w:eastAsiaTheme="majorEastAsia"/>
        </w:rPr>
        <mc:AlternateContent>
          <mc:Choice Requires="wps">
            <w:drawing>
              <wp:anchor distT="0" distB="0" distL="114300" distR="114300" simplePos="0" relativeHeight="3" behindDoc="0" locked="0" layoutInCell="1" hidden="0" allowOverlap="1">
                <wp:simplePos x="0" y="0"/>
                <wp:positionH relativeFrom="margin">
                  <wp:posOffset>90805</wp:posOffset>
                </wp:positionH>
                <wp:positionV relativeFrom="paragraph">
                  <wp:posOffset>70485</wp:posOffset>
                </wp:positionV>
                <wp:extent cx="5579745" cy="1935480"/>
                <wp:effectExtent l="635" t="635" r="29845" b="10795"/>
                <wp:wrapNone/>
                <wp:docPr id="1026" name="Textbox 3"/>
                <a:graphic xmlns:a="http://schemas.openxmlformats.org/drawingml/2006/main">
                  <a:graphicData uri="http://schemas.microsoft.com/office/word/2010/wordprocessingShape">
                    <wps:wsp>
                      <wps:cNvPr id="1026" name="Textbox 3"/>
                      <wps:cNvSpPr txBox="1"/>
                      <wps:spPr>
                        <a:xfrm>
                          <a:off x="0" y="0"/>
                          <a:ext cx="5579745" cy="1935480"/>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95" w:beforeLines="0" w:beforeAutospacing="0" w:line="220" w:lineRule="atLeast"/>
                              <w:ind w:left="567" w:right="210" w:hanging="357"/>
                              <w:jc w:val="both"/>
                              <w:rPr>
                                <w:rFonts w:hint="default" w:ascii="ＭＳ Ｐゴシック" w:hAnsi="ＭＳ Ｐゴシック" w:eastAsia="ＭＳ Ｐゴシック"/>
                                <w:color w:val="auto"/>
                              </w:rPr>
                            </w:pPr>
                            <w:r>
                              <w:rPr>
                                <w:rFonts w:hint="default" w:ascii="ＭＳ Ｐゴシック" w:hAnsi="ＭＳ Ｐゴシック" w:eastAsia="ＭＳ Ｐゴシック"/>
                                <w:color w:val="000000"/>
                                <w:spacing w:val="-2"/>
                              </w:rPr>
                              <w:t>避難計画の作成にあたっては、施設内での体制づくりおよび施設職員間での情報共有を図るため、施設管理者と入院患者の状況を熟知した施設職員で構成する委員会等を設置するなど、施設内の全部門、全職種からの参加を得て検討</w:t>
                            </w:r>
                            <w:r>
                              <w:rPr>
                                <w:rFonts w:hint="eastAsia" w:ascii="ＭＳ Ｐゴシック" w:hAnsi="ＭＳ Ｐゴシック" w:eastAsia="ＭＳ Ｐゴシック"/>
                                <w:color w:val="000000"/>
                                <w:spacing w:val="-2"/>
                              </w:rPr>
                              <w:t>する</w:t>
                            </w:r>
                            <w:r>
                              <w:rPr>
                                <w:rFonts w:hint="eastAsia" w:ascii="ＭＳ Ｐゴシック" w:hAnsi="ＭＳ Ｐゴシック" w:eastAsia="ＭＳ Ｐゴシック"/>
                                <w:color w:val="auto"/>
                                <w:spacing w:val="-2"/>
                              </w:rPr>
                              <w:t>必要があります</w:t>
                            </w:r>
                            <w:r>
                              <w:rPr>
                                <w:rFonts w:hint="default" w:ascii="ＭＳ Ｐゴシック" w:hAnsi="ＭＳ Ｐゴシック" w:eastAsia="ＭＳ Ｐゴシック"/>
                                <w:color w:val="auto"/>
                                <w:spacing w:val="-2"/>
                              </w:rPr>
                              <w:t>。</w:t>
                            </w:r>
                          </w:p>
                          <w:p>
                            <w:pPr>
                              <w:pStyle w:val="22"/>
                              <w:numPr>
                                <w:ilvl w:val="0"/>
                                <w:numId w:val="1"/>
                              </w:numPr>
                              <w:tabs>
                                <w:tab w:val="left" w:leader="none" w:pos="567"/>
                              </w:tabs>
                              <w:adjustRightInd w:val="0"/>
                              <w:snapToGrid w:val="0"/>
                              <w:spacing w:before="0" w:beforeLines="0" w:beforeAutospacing="0" w:line="272" w:lineRule="exact"/>
                              <w:ind w:left="569" w:right="210" w:hanging="359"/>
                              <w:jc w:val="both"/>
                              <w:rPr>
                                <w:rFonts w:hint="default" w:ascii="ＭＳ Ｐゴシック" w:hAnsi="ＭＳ Ｐゴシック" w:eastAsia="ＭＳ Ｐゴシック"/>
                                <w:color w:val="auto"/>
                              </w:rPr>
                            </w:pPr>
                            <w:r>
                              <w:rPr>
                                <w:rFonts w:hint="default" w:ascii="ＭＳ Ｐゴシック" w:hAnsi="ＭＳ Ｐゴシック" w:eastAsia="ＭＳ Ｐゴシック"/>
                                <w:color w:val="auto"/>
                                <w:spacing w:val="-7"/>
                              </w:rPr>
                              <w:t>市（町）の地域防災計画が改訂された場合などには、必要に応じ避難計画の見直しを行</w:t>
                            </w:r>
                            <w:r>
                              <w:rPr>
                                <w:rFonts w:hint="eastAsia" w:ascii="ＭＳ Ｐゴシック" w:hAnsi="ＭＳ Ｐゴシック" w:eastAsia="ＭＳ Ｐゴシック"/>
                                <w:color w:val="auto"/>
                                <w:spacing w:val="-7"/>
                              </w:rPr>
                              <w:t>ってください</w:t>
                            </w:r>
                            <w:r>
                              <w:rPr>
                                <w:rFonts w:hint="default" w:ascii="ＭＳ Ｐゴシック" w:hAnsi="ＭＳ Ｐゴシック" w:eastAsia="ＭＳ Ｐゴシック"/>
                                <w:color w:val="auto"/>
                                <w:spacing w:val="-7"/>
                              </w:rPr>
                              <w:t>。</w:t>
                            </w:r>
                          </w:p>
                          <w:p>
                            <w:pPr>
                              <w:pStyle w:val="22"/>
                              <w:numPr>
                                <w:ilvl w:val="0"/>
                                <w:numId w:val="1"/>
                              </w:numPr>
                              <w:tabs>
                                <w:tab w:val="left" w:leader="none" w:pos="567"/>
                              </w:tabs>
                              <w:adjustRightInd w:val="0"/>
                              <w:snapToGrid w:val="0"/>
                              <w:spacing w:before="0" w:beforeLines="0" w:beforeAutospacing="0" w:line="272" w:lineRule="exact"/>
                              <w:ind w:left="569" w:right="210" w:hanging="359"/>
                              <w:jc w:val="both"/>
                              <w:rPr>
                                <w:rFonts w:hint="default" w:ascii="ＭＳ Ｐゴシック" w:hAnsi="ＭＳ Ｐゴシック" w:eastAsia="ＭＳ Ｐゴシック"/>
                                <w:color w:val="000000"/>
                              </w:rPr>
                            </w:pPr>
                            <w:r>
                              <w:rPr>
                                <w:rFonts w:hint="default" w:ascii="ＭＳ Ｐゴシック" w:hAnsi="ＭＳ Ｐゴシック" w:eastAsia="ＭＳ Ｐゴシック"/>
                                <w:color w:val="000000"/>
                                <w:spacing w:val="-2"/>
                                <w:highlight w:val="none"/>
                              </w:rPr>
                              <w:t>原子力災害と自然災害との複数の事象に同時に対処する複合災害</w:t>
                            </w:r>
                            <w:r>
                              <w:rPr>
                                <w:rFonts w:hint="eastAsia" w:ascii="ＭＳ Ｐゴシック" w:hAnsi="ＭＳ Ｐゴシック" w:eastAsia="ＭＳ Ｐゴシック"/>
                                <w:color w:val="000000"/>
                                <w:spacing w:val="-2"/>
                                <w:highlight w:val="none"/>
                              </w:rPr>
                              <w:t>については、平時から行政との情報交換を密に行い、災害時に行政の指示に基づいて適切な対応が取れる体制の構築に努めてください。</w:t>
                            </w:r>
                          </w:p>
                        </w:txbxContent>
                      </wps:txbx>
                      <wps:bodyPr rot="0" vertOverflow="overflow" horzOverflow="overflow" wrap="square" lIns="0" tIns="0" rIns="0" bIns="0" anchor="ctr" anchorCtr="0" upright="1"/>
                    </wps:wsp>
                  </a:graphicData>
                </a:graphic>
              </wp:anchor>
            </w:drawing>
          </mc:Choice>
          <mc:Fallback>
            <w:pict>
              <v:shapetype id="_x0000_t202" coordsize="21600,21600" o:spt="202" path="m,l,21600r21600,l21600,xe">
                <v:stroke joinstyle="miter"/>
                <v:path gradientshapeok="t" o:connecttype="rect"/>
              </v:shapetype>
              <v:shape id="Textbox 3" style="mso-wrap-distance-right:9pt;mso-wrap-distance-bottom:0pt;margin-top:5.55pt;mso-position-vertical-relative:text;mso-position-horizontal-relative:margin;v-text-anchor:middle;position:absolute;height:152.4pt;mso-wrap-distance-top:0pt;width:439.35pt;mso-wrap-distance-left:9pt;margin-left:7.15pt;z-index:3;" o:spid="_x0000_s1026" o:allowincell="t" o:allowoverlap="t"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95" w:beforeLines="0" w:beforeAutospacing="0" w:line="220" w:lineRule="atLeast"/>
                        <w:ind w:left="567" w:right="210" w:hanging="357"/>
                        <w:jc w:val="both"/>
                        <w:rPr>
                          <w:rFonts w:hint="default" w:ascii="ＭＳ Ｐゴシック" w:hAnsi="ＭＳ Ｐゴシック" w:eastAsia="ＭＳ Ｐゴシック"/>
                          <w:color w:val="auto"/>
                        </w:rPr>
                      </w:pPr>
                      <w:r>
                        <w:rPr>
                          <w:rFonts w:hint="default" w:ascii="ＭＳ Ｐゴシック" w:hAnsi="ＭＳ Ｐゴシック" w:eastAsia="ＭＳ Ｐゴシック"/>
                          <w:color w:val="000000"/>
                          <w:spacing w:val="-2"/>
                        </w:rPr>
                        <w:t>避難計画の作成にあたっては、施設内での体制づくりおよび施設職員間での情報共有を図るため、施設管理者と入院患者の状況を熟知した施設職員で構成する委員会等を設置するなど、施設内の全部門、全職種からの参加を得て検討</w:t>
                      </w:r>
                      <w:r>
                        <w:rPr>
                          <w:rFonts w:hint="eastAsia" w:ascii="ＭＳ Ｐゴシック" w:hAnsi="ＭＳ Ｐゴシック" w:eastAsia="ＭＳ Ｐゴシック"/>
                          <w:color w:val="000000"/>
                          <w:spacing w:val="-2"/>
                        </w:rPr>
                        <w:t>する</w:t>
                      </w:r>
                      <w:r>
                        <w:rPr>
                          <w:rFonts w:hint="eastAsia" w:ascii="ＭＳ Ｐゴシック" w:hAnsi="ＭＳ Ｐゴシック" w:eastAsia="ＭＳ Ｐゴシック"/>
                          <w:color w:val="auto"/>
                          <w:spacing w:val="-2"/>
                        </w:rPr>
                        <w:t>必要があります</w:t>
                      </w:r>
                      <w:r>
                        <w:rPr>
                          <w:rFonts w:hint="default" w:ascii="ＭＳ Ｐゴシック" w:hAnsi="ＭＳ Ｐゴシック" w:eastAsia="ＭＳ Ｐゴシック"/>
                          <w:color w:val="auto"/>
                          <w:spacing w:val="-2"/>
                        </w:rPr>
                        <w:t>。</w:t>
                      </w:r>
                    </w:p>
                    <w:p>
                      <w:pPr>
                        <w:pStyle w:val="22"/>
                        <w:numPr>
                          <w:ilvl w:val="0"/>
                          <w:numId w:val="1"/>
                        </w:numPr>
                        <w:tabs>
                          <w:tab w:val="left" w:leader="none" w:pos="567"/>
                        </w:tabs>
                        <w:adjustRightInd w:val="0"/>
                        <w:snapToGrid w:val="0"/>
                        <w:spacing w:before="0" w:beforeLines="0" w:beforeAutospacing="0" w:line="272" w:lineRule="exact"/>
                        <w:ind w:left="569" w:right="210" w:hanging="359"/>
                        <w:jc w:val="both"/>
                        <w:rPr>
                          <w:rFonts w:hint="default" w:ascii="ＭＳ Ｐゴシック" w:hAnsi="ＭＳ Ｐゴシック" w:eastAsia="ＭＳ Ｐゴシック"/>
                          <w:color w:val="auto"/>
                        </w:rPr>
                      </w:pPr>
                      <w:r>
                        <w:rPr>
                          <w:rFonts w:hint="default" w:ascii="ＭＳ Ｐゴシック" w:hAnsi="ＭＳ Ｐゴシック" w:eastAsia="ＭＳ Ｐゴシック"/>
                          <w:color w:val="auto"/>
                          <w:spacing w:val="-7"/>
                        </w:rPr>
                        <w:t>市（町）の地域防災計画が改訂された場合などには、必要に応じ避難計画の見直しを行</w:t>
                      </w:r>
                      <w:r>
                        <w:rPr>
                          <w:rFonts w:hint="eastAsia" w:ascii="ＭＳ Ｐゴシック" w:hAnsi="ＭＳ Ｐゴシック" w:eastAsia="ＭＳ Ｐゴシック"/>
                          <w:color w:val="auto"/>
                          <w:spacing w:val="-7"/>
                        </w:rPr>
                        <w:t>ってください</w:t>
                      </w:r>
                      <w:r>
                        <w:rPr>
                          <w:rFonts w:hint="default" w:ascii="ＭＳ Ｐゴシック" w:hAnsi="ＭＳ Ｐゴシック" w:eastAsia="ＭＳ Ｐゴシック"/>
                          <w:color w:val="auto"/>
                          <w:spacing w:val="-7"/>
                        </w:rPr>
                        <w:t>。</w:t>
                      </w:r>
                    </w:p>
                    <w:p>
                      <w:pPr>
                        <w:pStyle w:val="22"/>
                        <w:numPr>
                          <w:ilvl w:val="0"/>
                          <w:numId w:val="1"/>
                        </w:numPr>
                        <w:tabs>
                          <w:tab w:val="left" w:leader="none" w:pos="567"/>
                        </w:tabs>
                        <w:adjustRightInd w:val="0"/>
                        <w:snapToGrid w:val="0"/>
                        <w:spacing w:before="0" w:beforeLines="0" w:beforeAutospacing="0" w:line="272" w:lineRule="exact"/>
                        <w:ind w:left="569" w:right="210" w:hanging="359"/>
                        <w:jc w:val="both"/>
                        <w:rPr>
                          <w:rFonts w:hint="default" w:ascii="ＭＳ Ｐゴシック" w:hAnsi="ＭＳ Ｐゴシック" w:eastAsia="ＭＳ Ｐゴシック"/>
                          <w:color w:val="000000"/>
                        </w:rPr>
                      </w:pPr>
                      <w:r>
                        <w:rPr>
                          <w:rFonts w:hint="default" w:ascii="ＭＳ Ｐゴシック" w:hAnsi="ＭＳ Ｐゴシック" w:eastAsia="ＭＳ Ｐゴシック"/>
                          <w:color w:val="000000"/>
                          <w:spacing w:val="-2"/>
                          <w:highlight w:val="none"/>
                        </w:rPr>
                        <w:t>原子力災害と自然災害との複数の事象に同時に対処する複合災害</w:t>
                      </w:r>
                      <w:r>
                        <w:rPr>
                          <w:rFonts w:hint="eastAsia" w:ascii="ＭＳ Ｐゴシック" w:hAnsi="ＭＳ Ｐゴシック" w:eastAsia="ＭＳ Ｐゴシック"/>
                          <w:color w:val="000000"/>
                          <w:spacing w:val="-2"/>
                          <w:highlight w:val="none"/>
                        </w:rPr>
                        <w:t>については、平時から行政との情報交換を密に行い、災害時に行政の指示に基づいて適切な対応が取れる体制の構築に努めてください。</w:t>
                      </w:r>
                    </w:p>
                  </w:txbxContent>
                </v:textbox>
                <v:imagedata o:title=""/>
                <w10:wrap type="none" anchorx="margin" anchory="text"/>
              </v:shape>
            </w:pict>
          </mc:Fallback>
        </mc:AlternateContent>
      </w:r>
    </w:p>
    <w:p>
      <w:pPr>
        <w:pStyle w:val="0"/>
        <w:spacing w:before="48" w:beforeLines="0" w:beforeAutospacing="0" w:line="276" w:lineRule="auto"/>
        <w:ind w:right="210"/>
        <w:rPr>
          <w:rFonts w:hint="default" w:asciiTheme="majorEastAsia" w:hAnsiTheme="majorEastAsia" w:eastAsiaTheme="majorEastAsia"/>
          <w:sz w:val="24"/>
        </w:rPr>
      </w:pPr>
    </w:p>
    <w:p>
      <w:pPr>
        <w:pStyle w:val="0"/>
        <w:spacing w:before="48" w:beforeLines="0" w:beforeAutospacing="0" w:line="276" w:lineRule="auto"/>
        <w:ind w:right="210"/>
        <w:rPr>
          <w:rFonts w:hint="default" w:asciiTheme="majorEastAsia" w:hAnsiTheme="majorEastAsia" w:eastAsiaTheme="majorEastAsia"/>
          <w:sz w:val="24"/>
        </w:rPr>
      </w:pPr>
    </w:p>
    <w:p>
      <w:pPr>
        <w:pStyle w:val="0"/>
        <w:spacing w:before="48" w:beforeLines="0" w:beforeAutospacing="0" w:line="276" w:lineRule="auto"/>
        <w:ind w:right="210"/>
        <w:rPr>
          <w:rFonts w:hint="default" w:asciiTheme="majorEastAsia" w:hAnsiTheme="majorEastAsia" w:eastAsiaTheme="majorEastAsia"/>
          <w:sz w:val="24"/>
        </w:rPr>
      </w:pPr>
    </w:p>
    <w:p>
      <w:pPr>
        <w:pStyle w:val="0"/>
        <w:spacing w:before="48" w:beforeLines="0" w:beforeAutospacing="0" w:line="276" w:lineRule="auto"/>
        <w:ind w:right="210"/>
        <w:rPr>
          <w:rFonts w:hint="default" w:asciiTheme="majorEastAsia" w:hAnsiTheme="majorEastAsia" w:eastAsiaTheme="majorEastAsia"/>
          <w:sz w:val="24"/>
        </w:rPr>
      </w:pPr>
    </w:p>
    <w:p>
      <w:pPr>
        <w:pStyle w:val="22"/>
        <w:ind w:left="210" w:right="210"/>
        <w:rPr>
          <w:rFonts w:hint="default" w:asciiTheme="majorEastAsia" w:hAnsiTheme="majorEastAsia" w:eastAsiaTheme="majorEastAsia"/>
        </w:rPr>
      </w:pPr>
    </w:p>
    <w:p>
      <w:pPr>
        <w:pStyle w:val="22"/>
        <w:spacing w:line="276" w:lineRule="auto"/>
        <w:ind w:left="450" w:right="210" w:hanging="240"/>
        <w:rPr>
          <w:rFonts w:hint="default" w:asciiTheme="majorEastAsia" w:hAnsiTheme="majorEastAsia" w:eastAsiaTheme="majorEastAsia"/>
          <w:spacing w:val="-2"/>
        </w:rPr>
      </w:pPr>
    </w:p>
    <w:p>
      <w:pPr>
        <w:pStyle w:val="22"/>
        <w:spacing w:line="276" w:lineRule="auto"/>
        <w:ind w:left="450" w:right="210" w:hanging="240"/>
        <w:rPr>
          <w:rFonts w:hint="default" w:asciiTheme="majorEastAsia" w:hAnsiTheme="majorEastAsia" w:eastAsiaTheme="majorEastAsia"/>
          <w:spacing w:val="-2"/>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14" w:name="_Toc186114694"/>
      <w:bookmarkStart w:id="15" w:name="_Toc187055734"/>
      <w:bookmarkStart w:id="16" w:name="_Toc187161569"/>
      <w:bookmarkStart w:id="17" w:name="_Toc187162366"/>
      <w:bookmarkStart w:id="18" w:name="_Toc187162786"/>
      <w:bookmarkStart w:id="19" w:name="_Toc187226619"/>
      <w:bookmarkStart w:id="20" w:name="_Toc187226732"/>
      <w:r>
        <w:rPr>
          <w:rFonts w:hint="eastAsia" w:ascii="BIZ UDPゴシック" w:hAnsi="BIZ UDPゴシック"/>
          <w:b w:val="1"/>
        </w:rPr>
        <w:t>（計画の適用範囲）</w:t>
      </w:r>
      <w:bookmarkEnd w:id="14"/>
      <w:bookmarkEnd w:id="15"/>
      <w:bookmarkEnd w:id="16"/>
      <w:bookmarkEnd w:id="17"/>
      <w:bookmarkEnd w:id="18"/>
      <w:bookmarkEnd w:id="19"/>
      <w:bookmarkEnd w:id="20"/>
    </w:p>
    <w:p>
      <w:pPr>
        <w:pStyle w:val="15"/>
        <w:ind w:left="210" w:right="210"/>
        <w:rPr>
          <w:rFonts w:hint="default"/>
        </w:rPr>
      </w:pPr>
      <w:r>
        <w:rPr>
          <w:rFonts w:hint="eastAsia"/>
        </w:rPr>
        <w:t>2</w:t>
      </w:r>
      <w:r>
        <w:rPr>
          <w:rFonts w:hint="eastAsia"/>
        </w:rPr>
        <w:t>　この計画は、入院患者、外来患者、および施設職員等に適用する。</w:t>
      </w:r>
    </w:p>
    <w:p>
      <w:pPr>
        <w:pStyle w:val="15"/>
        <w:ind w:left="210" w:right="210"/>
        <w:rPr>
          <w:rFonts w:hint="default"/>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21" w:name="_Toc186114695"/>
      <w:bookmarkStart w:id="22" w:name="_Toc187055735"/>
      <w:bookmarkStart w:id="23" w:name="_Toc187161570"/>
      <w:bookmarkStart w:id="24" w:name="_Toc187162367"/>
      <w:bookmarkStart w:id="25" w:name="_Toc187162787"/>
      <w:bookmarkStart w:id="26" w:name="_Toc187226620"/>
      <w:bookmarkStart w:id="27" w:name="_Toc187226733"/>
      <w:r>
        <w:rPr>
          <w:rFonts w:hint="eastAsia" w:ascii="BIZ UDPゴシック" w:hAnsi="BIZ UDPゴシック"/>
          <w:b w:val="1"/>
        </w:rPr>
        <w:t>（施設管理者の役割）</w:t>
      </w:r>
      <w:bookmarkEnd w:id="21"/>
      <w:bookmarkEnd w:id="22"/>
      <w:bookmarkEnd w:id="23"/>
      <w:bookmarkEnd w:id="24"/>
      <w:bookmarkEnd w:id="25"/>
      <w:bookmarkEnd w:id="26"/>
      <w:bookmarkEnd w:id="27"/>
    </w:p>
    <w:p>
      <w:pPr>
        <w:pStyle w:val="15"/>
        <w:ind w:left="559" w:leftChars="106" w:right="210" w:hanging="336" w:hangingChars="140"/>
        <w:rPr>
          <w:rFonts w:hint="default"/>
        </w:rPr>
      </w:pPr>
      <w:r>
        <w:rPr>
          <w:rFonts w:hint="eastAsia"/>
        </w:rPr>
        <w:t>3</w:t>
      </w:r>
      <w:r>
        <w:rPr>
          <w:rFonts w:hint="eastAsia"/>
        </w:rPr>
        <w:t>　施設管理者は、本計画に基づき、施設職員を指揮し、原子力災害対策を総合的に推進するために必要な措置を講ずるものとする。</w:t>
      </w:r>
    </w:p>
    <w:p>
      <w:pPr>
        <w:pStyle w:val="0"/>
        <w:tabs>
          <w:tab w:val="left" w:leader="none" w:pos="2460"/>
        </w:tabs>
        <w:ind w:left="0" w:leftChars="0" w:right="210"/>
        <w:rPr>
          <w:rFonts w:hint="default"/>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28" w:name="_Toc186114696"/>
      <w:bookmarkStart w:id="29" w:name="_Toc187055736"/>
      <w:bookmarkStart w:id="30" w:name="_Toc187161571"/>
      <w:bookmarkStart w:id="31" w:name="_Toc187162368"/>
      <w:bookmarkStart w:id="32" w:name="_Toc187162788"/>
      <w:bookmarkStart w:id="33" w:name="_Toc187226621"/>
      <w:bookmarkStart w:id="34" w:name="_Toc187226734"/>
      <w:r>
        <w:rPr>
          <w:rFonts w:hint="eastAsia" w:ascii="BIZ UDPゴシック" w:hAnsi="BIZ UDPゴシック"/>
          <w:b w:val="1"/>
        </w:rPr>
        <w:t>（施設職員の役割）</w:t>
      </w:r>
      <w:bookmarkEnd w:id="28"/>
      <w:bookmarkEnd w:id="29"/>
      <w:bookmarkEnd w:id="30"/>
      <w:bookmarkEnd w:id="31"/>
      <w:bookmarkEnd w:id="32"/>
      <w:bookmarkEnd w:id="33"/>
      <w:bookmarkEnd w:id="34"/>
    </w:p>
    <w:p>
      <w:pPr>
        <w:pStyle w:val="15"/>
        <w:ind w:left="588" w:leftChars="120" w:right="210" w:hanging="336" w:hangingChars="140"/>
        <w:rPr>
          <w:rFonts w:hint="default"/>
        </w:rPr>
      </w:pPr>
      <w:r>
        <w:rPr>
          <w:rFonts w:hint="eastAsia"/>
        </w:rPr>
        <w:t>4</w:t>
      </w:r>
      <w:r>
        <w:rPr>
          <w:rFonts w:hint="eastAsia"/>
        </w:rPr>
        <w:t>　施設職員は、施設管理者の指揮のもと、利用者等の人命の確保のため、本計画に基づき、必要な措置を講ずるものとする。</w:t>
      </w:r>
    </w:p>
    <w:p>
      <w:pPr>
        <w:pStyle w:val="15"/>
        <w:ind w:left="588" w:leftChars="120" w:right="210" w:hanging="336" w:hangingChars="140"/>
        <w:rPr>
          <w:rFonts w:hint="default"/>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35" w:name="_Toc186114698"/>
      <w:bookmarkStart w:id="36" w:name="_Toc187055738"/>
      <w:bookmarkStart w:id="37" w:name="_Toc187161573"/>
      <w:bookmarkStart w:id="38" w:name="_Toc187162370"/>
      <w:bookmarkStart w:id="39" w:name="_Toc187162790"/>
      <w:bookmarkStart w:id="40" w:name="_Toc187226623"/>
      <w:bookmarkStart w:id="41" w:name="_Toc187226736"/>
      <w:r>
        <w:rPr>
          <w:rFonts w:hint="eastAsia" w:ascii="BIZ UDPゴシック" w:hAnsi="BIZ UDPゴシック"/>
          <w:b w:val="1"/>
        </w:rPr>
        <w:t>（地域住民等との連携協力）</w:t>
      </w:r>
      <w:bookmarkEnd w:id="35"/>
      <w:bookmarkEnd w:id="36"/>
      <w:bookmarkEnd w:id="37"/>
      <w:bookmarkEnd w:id="38"/>
      <w:bookmarkEnd w:id="39"/>
      <w:bookmarkEnd w:id="40"/>
      <w:bookmarkEnd w:id="41"/>
    </w:p>
    <w:p>
      <w:pPr>
        <w:pStyle w:val="15"/>
        <w:ind w:left="588" w:leftChars="120" w:right="210" w:hanging="336" w:hangingChars="140"/>
        <w:rPr>
          <w:rFonts w:hint="default"/>
        </w:rPr>
      </w:pPr>
      <w:r>
        <w:rPr>
          <w:rFonts w:hint="eastAsia"/>
        </w:rPr>
        <w:t>５　原子力災害対策の実施については、行政機関、近隣他施設、地域住民および入院患者等の家族等と十分連携協力して行うものとする。</w:t>
      </w:r>
    </w:p>
    <w:p>
      <w:pPr>
        <w:pStyle w:val="15"/>
        <w:ind w:left="210" w:right="210"/>
        <w:rPr>
          <w:rFonts w:hint="default"/>
        </w:rPr>
      </w:pPr>
      <w:r>
        <w:rPr>
          <w:rFonts w:hint="default"/>
        </w:rPr>
        <mc:AlternateContent>
          <mc:Choice Requires="wps">
            <w:drawing>
              <wp:inline distT="0" distB="0" distL="0" distR="0">
                <wp:extent cx="5579745" cy="861060"/>
                <wp:effectExtent l="635" t="635" r="29845" b="10795"/>
                <wp:docPr id="1027" name="Textbox 3"/>
                <a:graphic xmlns:a="http://schemas.openxmlformats.org/drawingml/2006/main">
                  <a:graphicData uri="http://schemas.microsoft.com/office/word/2010/wordprocessingShape">
                    <wps:wsp>
                      <wps:cNvPr id="1027" name="Textbox 3"/>
                      <wps:cNvSpPr txBox="1"/>
                      <wps:spPr>
                        <a:xfrm>
                          <a:off x="0" y="0"/>
                          <a:ext cx="5579745" cy="861060"/>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ＭＳ Ｐゴシック" w:hAnsi="ＭＳ Ｐゴシック" w:eastAsia="ＭＳ Ｐゴシック"/>
                                <w:color w:val="000000"/>
                              </w:rPr>
                            </w:pPr>
                            <w:r>
                              <w:rPr>
                                <w:rFonts w:hint="eastAsia" w:asciiTheme="majorEastAsia" w:hAnsiTheme="majorEastAsia" w:eastAsiaTheme="majorEastAsia"/>
                                <w:highlight w:val="none"/>
                              </w:rPr>
                              <w:t>原子力災害時において施設の孤立を防ぎ、安全かつ迅速な避難を行うために、平時から地域との協力体制を構築するよう努め</w:t>
                            </w:r>
                            <w:r>
                              <w:rPr>
                                <w:rFonts w:hint="eastAsia" w:asciiTheme="majorEastAsia" w:hAnsiTheme="majorEastAsia" w:eastAsiaTheme="majorEastAsia"/>
                              </w:rPr>
                              <w:t>てください。</w:t>
                            </w:r>
                          </w:p>
                        </w:txbxContent>
                      </wps:txbx>
                      <wps:bodyPr rot="0" vertOverflow="overflow" horzOverflow="overflow" wrap="square" lIns="0" tIns="0" rIns="0" bIns="0" anchor="ctr" anchorCtr="0" upright="1"/>
                    </wps:wsp>
                  </a:graphicData>
                </a:graphic>
              </wp:inline>
            </w:drawing>
          </mc:Choice>
          <mc:Fallback>
            <w:pict>
              <v:shapetype id="_x0000_t202" coordsize="21600,21600" o:spt="202" path="m,l,21600r21600,l21600,xe">
                <v:stroke joinstyle="miter"/>
                <v:path gradientshapeok="t" o:connecttype="rect"/>
              </v:shapetype>
              <v:shape id="Textbox 3" style="v-text-anchor:middle;height:67.8pt;width:439.35pt;" o:spid="_x0000_s1027"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ＭＳ Ｐゴシック" w:hAnsi="ＭＳ Ｐゴシック" w:eastAsia="ＭＳ Ｐゴシック"/>
                          <w:color w:val="000000"/>
                        </w:rPr>
                      </w:pPr>
                      <w:r>
                        <w:rPr>
                          <w:rFonts w:hint="eastAsia" w:asciiTheme="majorEastAsia" w:hAnsiTheme="majorEastAsia" w:eastAsiaTheme="majorEastAsia"/>
                          <w:highlight w:val="none"/>
                        </w:rPr>
                        <w:t>原子力災害時において施設の孤立を防ぎ、安全かつ迅速な避難を行うために、平時から地域との協力体制を構築するよう努め</w:t>
                      </w:r>
                      <w:r>
                        <w:rPr>
                          <w:rFonts w:hint="eastAsia" w:asciiTheme="majorEastAsia" w:hAnsiTheme="majorEastAsia" w:eastAsiaTheme="majorEastAsia"/>
                        </w:rPr>
                        <w:t>てください。</w:t>
                      </w:r>
                    </w:p>
                  </w:txbxContent>
                </v:textbox>
                <v:imagedata o:title=""/>
                <w10:anchorlock/>
              </v:shape>
            </w:pict>
          </mc:Fallback>
        </mc:AlternateContent>
      </w:r>
    </w:p>
    <w:p>
      <w:pPr>
        <w:pStyle w:val="0"/>
        <w:ind w:right="210"/>
        <w:rPr>
          <w:rFonts w:hint="default" w:asciiTheme="majorEastAsia" w:hAnsiTheme="majorEastAsia" w:eastAsiaTheme="majorEastAsia"/>
          <w:sz w:val="24"/>
        </w:rPr>
      </w:pPr>
    </w:p>
    <w:p>
      <w:pPr>
        <w:pStyle w:val="1"/>
        <w:pBdr>
          <w:top w:val="single" w:color="auto" w:sz="18" w:space="2"/>
          <w:left w:val="single" w:color="auto" w:sz="18" w:space="4"/>
          <w:bottom w:val="single" w:color="auto" w:sz="18" w:space="2"/>
          <w:right w:val="single" w:color="auto" w:sz="18" w:space="4"/>
        </w:pBdr>
        <w:shd w:val="clear" w:color="auto" w:themeFill="text1" w:themeFillTint="BF" w:themeFillShade="FF"/>
        <w:snapToGrid w:val="0"/>
        <w:spacing w:before="120" w:beforeLines="0" w:beforeAutospacing="0" w:after="120" w:afterLines="0" w:afterAutospacing="0"/>
        <w:ind w:left="630" w:right="210" w:hanging="420"/>
        <w:rPr>
          <w:rFonts w:hint="default"/>
          <w:b w:val="1"/>
          <w:color w:val="FFFFFF" w:themeColor="background1"/>
          <w:spacing w:val="-5"/>
          <w:sz w:val="32"/>
        </w:rPr>
      </w:pPr>
      <w:bookmarkStart w:id="42" w:name="_Toc186114699"/>
      <w:bookmarkStart w:id="43" w:name="_Toc187055739"/>
      <w:bookmarkStart w:id="44" w:name="_Toc187161574"/>
      <w:bookmarkStart w:id="45" w:name="_Toc187162371"/>
      <w:bookmarkStart w:id="46" w:name="_Toc187162791"/>
      <w:bookmarkStart w:id="47" w:name="_Toc187226624"/>
      <w:bookmarkStart w:id="48" w:name="_Toc187226737"/>
      <w:r>
        <w:rPr>
          <w:rFonts w:hint="eastAsia"/>
          <w:b w:val="1"/>
          <w:color w:val="FFFFFF" w:themeColor="background1"/>
          <w:sz w:val="32"/>
        </w:rPr>
        <w:t>Ⅱ</w:t>
      </w:r>
      <w:r>
        <w:rPr>
          <w:rFonts w:hint="eastAsia"/>
          <w:b w:val="1"/>
          <w:color w:val="FFFFFF" w:themeColor="background1"/>
          <w:sz w:val="32"/>
        </w:rPr>
        <w:t xml:space="preserve"> </w:t>
      </w:r>
      <w:r>
        <w:rPr>
          <w:rFonts w:hint="default"/>
          <w:b w:val="1"/>
          <w:color w:val="FFFFFF" w:themeColor="background1"/>
          <w:spacing w:val="59"/>
          <w:w w:val="150"/>
          <w:sz w:val="32"/>
        </w:rPr>
        <w:t xml:space="preserve"> </w:t>
      </w:r>
      <w:r>
        <w:rPr>
          <w:rFonts w:hint="eastAsia"/>
          <w:b w:val="1"/>
          <w:color w:val="FFFFFF" w:themeColor="background1"/>
          <w:spacing w:val="-5"/>
          <w:sz w:val="32"/>
        </w:rPr>
        <w:t>原子力災害事前対策</w:t>
      </w:r>
      <w:bookmarkEnd w:id="42"/>
      <w:bookmarkEnd w:id="43"/>
      <w:bookmarkEnd w:id="44"/>
      <w:bookmarkEnd w:id="45"/>
      <w:bookmarkEnd w:id="46"/>
      <w:bookmarkEnd w:id="47"/>
      <w:bookmarkEnd w:id="48"/>
    </w:p>
    <w:p>
      <w:pPr>
        <w:pStyle w:val="0"/>
        <w:ind w:right="210"/>
        <w:rPr>
          <w:rFonts w:hint="default"/>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49" w:name="_Toc186114700"/>
      <w:bookmarkStart w:id="50" w:name="_Toc187055740"/>
      <w:bookmarkStart w:id="51" w:name="_Toc187161575"/>
      <w:bookmarkStart w:id="52" w:name="_Toc187162372"/>
      <w:bookmarkStart w:id="53" w:name="_Toc187162792"/>
      <w:bookmarkStart w:id="54" w:name="_Toc187226625"/>
      <w:bookmarkStart w:id="55" w:name="_Toc187226738"/>
      <w:r>
        <w:rPr>
          <w:rFonts w:hint="eastAsia" w:ascii="BIZ UDPゴシック" w:hAnsi="BIZ UDPゴシック"/>
          <w:b w:val="1"/>
        </w:rPr>
        <w:t>（原子力災害対策委員会の設置等）</w:t>
      </w:r>
      <w:bookmarkEnd w:id="49"/>
      <w:bookmarkEnd w:id="50"/>
      <w:bookmarkEnd w:id="51"/>
      <w:bookmarkEnd w:id="52"/>
      <w:bookmarkEnd w:id="53"/>
      <w:bookmarkEnd w:id="54"/>
      <w:bookmarkEnd w:id="55"/>
    </w:p>
    <w:p>
      <w:pPr>
        <w:pStyle w:val="15"/>
        <w:ind w:left="588" w:leftChars="120" w:right="210" w:hanging="336" w:hangingChars="140"/>
        <w:rPr>
          <w:rFonts w:hint="default"/>
        </w:rPr>
      </w:pPr>
      <w:r>
        <w:rPr>
          <w:rFonts w:hint="eastAsia"/>
        </w:rPr>
        <w:t>7</w:t>
      </w:r>
      <w:r>
        <w:rPr>
          <w:rFonts w:hint="eastAsia"/>
        </w:rPr>
        <w:t>　施設における原子力災害対策の総合的な推進を図るため、施設管理者を委員長とする原子力災害対策委員会（以下「委員会」という。）を設置する。</w:t>
      </w:r>
    </w:p>
    <w:p>
      <w:pPr>
        <w:pStyle w:val="50"/>
        <w:tabs>
          <w:tab w:val="left" w:leader="none" w:pos="1134"/>
        </w:tabs>
        <w:spacing w:before="180" w:beforeLines="0" w:beforeAutospacing="0"/>
        <w:ind w:left="992" w:leftChars="203" w:right="0" w:rightChars="0" w:hanging="566" w:hangingChars="236"/>
        <w:rPr>
          <w:rFonts w:hint="default"/>
        </w:rPr>
      </w:pPr>
      <w:r>
        <w:rPr>
          <w:rStyle w:val="55"/>
          <w:rFonts w:hint="eastAsia"/>
        </w:rPr>
        <w:t>(1)</w:t>
      </w:r>
      <w:r>
        <w:rPr>
          <w:rStyle w:val="55"/>
          <w:rFonts w:hint="eastAsia"/>
        </w:rPr>
        <w:t>　　委員会の下に、委員長の指名する者を責任者とする情報班、教育班、訓練班、備蓄・点検班を設置する。なお、各班の責任者を委員会の委員とする</w:t>
      </w:r>
      <w:r>
        <w:rPr>
          <w:rFonts w:hint="eastAsia"/>
        </w:rPr>
        <w:t>。</w:t>
      </w:r>
    </w:p>
    <w:p>
      <w:pPr>
        <w:pStyle w:val="15"/>
        <w:ind w:left="210" w:right="210"/>
        <w:rPr>
          <w:rFonts w:hint="default"/>
        </w:rPr>
      </w:pPr>
      <w:r>
        <w:rPr>
          <w:rFonts w:hint="default"/>
        </w:rPr>
        <mc:AlternateContent>
          <mc:Choice Requires="wps">
            <w:drawing>
              <wp:inline distT="0" distB="0" distL="0" distR="0">
                <wp:extent cx="5579745" cy="2095500"/>
                <wp:effectExtent l="635" t="635" r="29845" b="10795"/>
                <wp:docPr id="1028" name="Textbox 3"/>
                <a:graphic xmlns:a="http://schemas.openxmlformats.org/drawingml/2006/main">
                  <a:graphicData uri="http://schemas.microsoft.com/office/word/2010/wordprocessingShape">
                    <wps:wsp>
                      <wps:cNvPr id="1028" name="Textbox 3"/>
                      <wps:cNvSpPr txBox="1"/>
                      <wps:spPr>
                        <a:xfrm>
                          <a:off x="0" y="0"/>
                          <a:ext cx="5579745" cy="2095500"/>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原子力災害には組織として対処する必要があります。施設内での体制づくりおよび施設職員間での情報共有を図るため、施設管理者と入院患者の状況を熟知した施設職員で構成する</w:t>
                            </w:r>
                            <w:r>
                              <w:rPr>
                                <w:rFonts w:hint="eastAsia" w:asciiTheme="majorEastAsia" w:hAnsiTheme="majorEastAsia" w:eastAsiaTheme="majorEastAsia"/>
                                <w:highlight w:val="none"/>
                              </w:rPr>
                              <w:t>委員会等を設置</w:t>
                            </w:r>
                            <w:r>
                              <w:rPr>
                                <w:rFonts w:hint="eastAsia" w:asciiTheme="majorEastAsia" w:hAnsiTheme="majorEastAsia" w:eastAsiaTheme="majorEastAsia"/>
                              </w:rPr>
                              <w:t>する等、施設内の全部門、全職種からの参加を得て、原子力災害対策を検討してください。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委員会等には、原子力災害対策上で必要と思われる情報収集伝達体制の整備、防災教育、避難訓練、物資等の備蓄などの活動ごとに班を組織して検討を重ねることが望ましいと考えられます。</w:t>
                            </w:r>
                          </w:p>
                          <w:p>
                            <w:pPr>
                              <w:pStyle w:val="22"/>
                              <w:numPr>
                                <w:ilvl w:val="0"/>
                                <w:numId w:val="1"/>
                              </w:numPr>
                              <w:tabs>
                                <w:tab w:val="left" w:leader="none" w:pos="709"/>
                              </w:tabs>
                              <w:adjustRightInd w:val="0"/>
                              <w:snapToGrid w:val="0"/>
                              <w:spacing w:before="0" w:beforeLines="0" w:beforeAutospacing="0" w:line="240" w:lineRule="atLeast"/>
                              <w:ind w:left="567" w:right="210" w:hanging="357"/>
                              <w:jc w:val="both"/>
                              <w:rPr>
                                <w:rFonts w:hint="default" w:ascii="ＭＳ Ｐゴシック" w:hAnsi="ＭＳ Ｐゴシック" w:eastAsia="ＭＳ Ｐゴシック"/>
                                <w:color w:val="000000"/>
                              </w:rPr>
                            </w:pPr>
                            <w:r>
                              <w:rPr>
                                <w:rFonts w:hint="eastAsia" w:asciiTheme="majorEastAsia" w:hAnsiTheme="majorEastAsia" w:eastAsiaTheme="majorEastAsia"/>
                              </w:rPr>
                              <w:t>委員会等は、施設の規模、入院患者および施設職員数を考慮して、実態に合った組織としてください。</w:t>
                            </w:r>
                          </w:p>
                        </w:txbxContent>
                      </wps:txbx>
                      <wps:bodyPr rot="0" vertOverflow="overflow" horzOverflow="overflow" wrap="square" lIns="0" tIns="0" rIns="0" bIns="0" anchor="ctr" anchorCtr="0" upright="1"/>
                    </wps:wsp>
                  </a:graphicData>
                </a:graphic>
              </wp:inline>
            </w:drawing>
          </mc:Choice>
          <mc:Fallback>
            <w:pict>
              <v:shapetype id="_x0000_t202" coordsize="21600,21600" o:spt="202" path="m,l,21600r21600,l21600,xe">
                <v:stroke joinstyle="miter"/>
                <v:path gradientshapeok="t" o:connecttype="rect"/>
              </v:shapetype>
              <v:shape id="Textbox 3" style="v-text-anchor:middle;height:165pt;width:439.35pt;" o:spid="_x0000_s1028"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原子力災害には組織として対処する必要があります。施設内での体制づくりおよび施設職員間での情報共有を図るため、施設管理者と入院患者の状況を熟知した施設職員で構成する</w:t>
                      </w:r>
                      <w:r>
                        <w:rPr>
                          <w:rFonts w:hint="eastAsia" w:asciiTheme="majorEastAsia" w:hAnsiTheme="majorEastAsia" w:eastAsiaTheme="majorEastAsia"/>
                          <w:highlight w:val="none"/>
                        </w:rPr>
                        <w:t>委員会等を設置</w:t>
                      </w:r>
                      <w:r>
                        <w:rPr>
                          <w:rFonts w:hint="eastAsia" w:asciiTheme="majorEastAsia" w:hAnsiTheme="majorEastAsia" w:eastAsiaTheme="majorEastAsia"/>
                        </w:rPr>
                        <w:t>する等、施設内の全部門、全職種からの参加を得て、原子力災害対策を検討してください。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委員会等には、原子力災害対策上で必要と思われる情報収集伝達体制の整備、防災教育、避難訓練、物資等の備蓄などの活動ごとに班を組織して検討を重ねることが望ましいと考えられます。</w:t>
                      </w:r>
                    </w:p>
                    <w:p>
                      <w:pPr>
                        <w:pStyle w:val="22"/>
                        <w:numPr>
                          <w:ilvl w:val="0"/>
                          <w:numId w:val="1"/>
                        </w:numPr>
                        <w:tabs>
                          <w:tab w:val="left" w:leader="none" w:pos="709"/>
                        </w:tabs>
                        <w:adjustRightInd w:val="0"/>
                        <w:snapToGrid w:val="0"/>
                        <w:spacing w:before="0" w:beforeLines="0" w:beforeAutospacing="0" w:line="240" w:lineRule="atLeast"/>
                        <w:ind w:left="567" w:right="210" w:hanging="357"/>
                        <w:jc w:val="both"/>
                        <w:rPr>
                          <w:rFonts w:hint="default" w:ascii="ＭＳ Ｐゴシック" w:hAnsi="ＭＳ Ｐゴシック" w:eastAsia="ＭＳ Ｐゴシック"/>
                          <w:color w:val="000000"/>
                        </w:rPr>
                      </w:pPr>
                      <w:r>
                        <w:rPr>
                          <w:rFonts w:hint="eastAsia" w:asciiTheme="majorEastAsia" w:hAnsiTheme="majorEastAsia" w:eastAsiaTheme="majorEastAsia"/>
                        </w:rPr>
                        <w:t>委員会等は、施設の規模、入院患者および施設職員数を考慮して、実態に合った組織としてください。</w:t>
                      </w:r>
                    </w:p>
                  </w:txbxContent>
                </v:textbox>
                <v:imagedata o:title=""/>
                <w10:anchorlock/>
              </v:shape>
            </w:pict>
          </mc:Fallback>
        </mc:AlternateContent>
      </w:r>
    </w:p>
    <w:p>
      <w:pPr>
        <w:pStyle w:val="15"/>
        <w:ind w:left="210" w:right="210"/>
        <w:rPr>
          <w:rFonts w:hint="default"/>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56" w:name="_Toc186114701"/>
      <w:bookmarkStart w:id="57" w:name="_Toc187055741"/>
      <w:bookmarkStart w:id="58" w:name="_Toc187161576"/>
      <w:bookmarkStart w:id="59" w:name="_Toc187162373"/>
      <w:bookmarkStart w:id="60" w:name="_Toc187162793"/>
      <w:bookmarkStart w:id="61" w:name="_Toc187226626"/>
      <w:bookmarkStart w:id="62" w:name="_Toc187226739"/>
      <w:r>
        <w:rPr>
          <w:rFonts w:hint="eastAsia" w:ascii="BIZ UDPゴシック" w:hAnsi="BIZ UDPゴシック"/>
          <w:b w:val="1"/>
        </w:rPr>
        <w:t>（委員会の開催等）</w:t>
      </w:r>
      <w:bookmarkEnd w:id="56"/>
      <w:bookmarkEnd w:id="57"/>
      <w:bookmarkEnd w:id="58"/>
      <w:bookmarkEnd w:id="59"/>
      <w:bookmarkEnd w:id="60"/>
      <w:bookmarkEnd w:id="61"/>
      <w:bookmarkEnd w:id="62"/>
    </w:p>
    <w:p>
      <w:pPr>
        <w:pStyle w:val="15"/>
        <w:ind w:left="588" w:leftChars="120" w:right="210" w:hanging="336" w:hangingChars="140"/>
        <w:rPr>
          <w:rFonts w:hint="default"/>
        </w:rPr>
      </w:pPr>
      <w:r>
        <w:rPr>
          <w:rFonts w:hint="eastAsia"/>
        </w:rPr>
        <w:t>8</w:t>
      </w:r>
      <w:r>
        <w:rPr>
          <w:rFonts w:hint="eastAsia"/>
        </w:rPr>
        <w:t>　委員会は、○箇月に１回開催する。ただし、緊急に開催する必要がある場合には、その都度委員長が招集する。</w:t>
      </w:r>
    </w:p>
    <w:p>
      <w:pPr>
        <w:pStyle w:val="50"/>
        <w:spacing w:before="180" w:beforeLines="0" w:beforeAutospacing="0"/>
        <w:ind w:left="420" w:leftChars="200" w:firstLine="0" w:firstLineChars="0"/>
        <w:rPr>
          <w:rFonts w:hint="default"/>
        </w:rPr>
      </w:pPr>
      <w:r>
        <w:rPr>
          <w:rFonts w:hint="eastAsia"/>
        </w:rPr>
        <w:t>(1)</w:t>
      </w:r>
      <w:r>
        <w:rPr>
          <w:rFonts w:hint="eastAsia"/>
        </w:rPr>
        <w:t>　委員会は、次の各号について審議検討する。</w:t>
      </w:r>
    </w:p>
    <w:p>
      <w:pPr>
        <w:pStyle w:val="51"/>
        <w:spacing w:before="0" w:beforeLines="0" w:beforeAutospacing="0"/>
        <w:rPr>
          <w:rFonts w:hint="default"/>
          <w:highlight w:val="none"/>
        </w:rPr>
      </w:pPr>
      <w:r>
        <w:rPr>
          <w:rFonts w:hint="eastAsia"/>
          <w:highlight w:val="none"/>
        </w:rPr>
        <w:t>・　原子力災害時避難計画の作成、検証および改訂に関すること。</w:t>
      </w:r>
    </w:p>
    <w:p>
      <w:pPr>
        <w:pStyle w:val="51"/>
        <w:spacing w:before="0" w:beforeLines="0" w:beforeAutospacing="0"/>
        <w:rPr>
          <w:rFonts w:hint="default"/>
          <w:highlight w:val="none"/>
        </w:rPr>
      </w:pPr>
      <w:r>
        <w:rPr>
          <w:rFonts w:hint="eastAsia"/>
          <w:highlight w:val="none"/>
        </w:rPr>
        <w:t>・　原子力災害時緊急連絡網および施設職員招集・参集に関すること。</w:t>
      </w:r>
    </w:p>
    <w:p>
      <w:pPr>
        <w:pStyle w:val="51"/>
        <w:spacing w:before="0" w:beforeLines="0" w:beforeAutospacing="0"/>
        <w:rPr>
          <w:rFonts w:hint="default"/>
          <w:highlight w:val="none"/>
        </w:rPr>
      </w:pPr>
      <w:r>
        <w:rPr>
          <w:rFonts w:hint="eastAsia"/>
          <w:highlight w:val="none"/>
        </w:rPr>
        <w:t>・　避難先病院、避難手段及び避難方法、避難経路に関すること。</w:t>
      </w:r>
    </w:p>
    <w:p>
      <w:pPr>
        <w:pStyle w:val="51"/>
        <w:spacing w:before="0" w:beforeLines="0" w:beforeAutospacing="0"/>
        <w:rPr>
          <w:rFonts w:hint="default"/>
          <w:highlight w:val="none"/>
        </w:rPr>
      </w:pPr>
      <w:r>
        <w:rPr>
          <w:rFonts w:hint="eastAsia"/>
          <w:highlight w:val="none"/>
        </w:rPr>
        <w:t>・　防災教育および避難訓練に関すること。</w:t>
      </w:r>
    </w:p>
    <w:p>
      <w:pPr>
        <w:pStyle w:val="51"/>
        <w:spacing w:before="0" w:beforeLines="0" w:beforeAutospacing="0"/>
        <w:rPr>
          <w:rFonts w:hint="default"/>
          <w:highlight w:val="none"/>
        </w:rPr>
      </w:pPr>
      <w:r>
        <w:rPr>
          <w:rFonts w:hint="eastAsia"/>
          <w:highlight w:val="none"/>
        </w:rPr>
        <w:t>・　入院患者情報に関すること。</w:t>
      </w:r>
    </w:p>
    <w:p>
      <w:pPr>
        <w:pStyle w:val="51"/>
        <w:tabs>
          <w:tab w:val="clear" w:pos="993"/>
          <w:tab w:val="left" w:leader="none" w:pos="1560"/>
        </w:tabs>
        <w:spacing w:before="0" w:beforeLines="0" w:beforeAutospacing="0"/>
        <w:ind w:left="1417" w:leftChars="540" w:hanging="283" w:hangingChars="118"/>
        <w:rPr>
          <w:rFonts w:hint="default"/>
          <w:highlight w:val="none"/>
        </w:rPr>
      </w:pPr>
      <w:r>
        <w:rPr>
          <w:rFonts w:hint="eastAsia"/>
          <w:highlight w:val="none"/>
        </w:rPr>
        <w:t>・　食糧、飲料水、医薬品等の備蓄、入院患者移送資機材等の確保に関すること。</w:t>
      </w:r>
    </w:p>
    <w:p>
      <w:pPr>
        <w:pStyle w:val="51"/>
        <w:spacing w:before="0" w:beforeLines="0" w:beforeAutospacing="0"/>
        <w:rPr>
          <w:rFonts w:hint="default"/>
        </w:rPr>
      </w:pPr>
      <w:r>
        <w:rPr>
          <w:rFonts w:hint="eastAsia"/>
          <w:highlight w:val="none"/>
        </w:rPr>
        <w:t>・　その他原子力災害対策について必要な事項に関すること。</w:t>
      </w:r>
    </w:p>
    <w:p>
      <w:pPr>
        <w:pStyle w:val="15"/>
        <w:ind w:left="210" w:right="210"/>
        <w:rPr>
          <w:rFonts w:hint="default"/>
        </w:rPr>
      </w:pPr>
    </w:p>
    <w:p>
      <w:pPr>
        <w:pStyle w:val="15"/>
        <w:ind w:left="210" w:right="210"/>
        <w:rPr>
          <w:rFonts w:hint="default"/>
        </w:rPr>
      </w:pPr>
      <w:r>
        <w:rPr>
          <w:rFonts w:hint="default"/>
        </w:rPr>
        <mc:AlternateContent>
          <mc:Choice Requires="wps">
            <w:drawing>
              <wp:inline distT="0" distB="0" distL="0" distR="0">
                <wp:extent cx="5579745" cy="2118360"/>
                <wp:effectExtent l="635" t="635" r="29845" b="10795"/>
                <wp:docPr id="1029" name="Textbox 3"/>
                <a:graphic xmlns:a="http://schemas.openxmlformats.org/drawingml/2006/main">
                  <a:graphicData uri="http://schemas.microsoft.com/office/word/2010/wordprocessingShape">
                    <wps:wsp>
                      <wps:cNvPr id="1029" name="Textbox 3"/>
                      <wps:cNvSpPr txBox="1"/>
                      <wps:spPr>
                        <a:xfrm>
                          <a:off x="0" y="0"/>
                          <a:ext cx="5579745" cy="2118360"/>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委員会等の開催回数は、施設の実情に合わせて定めてください。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平時から施設内で原子力災害対策に関する情報を共有しておくことが非常に重要ですので、８（</w:t>
                            </w:r>
                            <w:r>
                              <w:rPr>
                                <w:rFonts w:hint="eastAsia" w:asciiTheme="majorEastAsia" w:hAnsiTheme="majorEastAsia" w:eastAsiaTheme="majorEastAsia"/>
                              </w:rPr>
                              <w:t>1</w:t>
                            </w:r>
                            <w:r>
                              <w:rPr>
                                <w:rFonts w:hint="eastAsia" w:asciiTheme="majorEastAsia" w:hAnsiTheme="majorEastAsia" w:eastAsiaTheme="majorEastAsia"/>
                              </w:rPr>
                              <w:t>）に定める事項以外にも必要な審議検討事項がある場合は、避難計画に明示してください。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特に緊急時における情報伝達の手段・方法の確立、避難先病院・避難手段・避難方法・避難経路の選定等、防災教育、避難訓練に関しては、災害時に円滑な避難に繋げられるよう、平時から行政との意見交換に取り組んで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市（町）の地域防災計画が改訂された場合には、適宜避難計画の見直しを行ってください。</w:t>
                            </w:r>
                          </w:p>
                        </w:txbxContent>
                      </wps:txbx>
                      <wps:bodyPr rot="0" vertOverflow="overflow" horzOverflow="overflow" wrap="square" lIns="0" tIns="0" rIns="0" bIns="0" anchor="ctr" anchorCtr="0" upright="1"/>
                    </wps:wsp>
                  </a:graphicData>
                </a:graphic>
              </wp:inline>
            </w:drawing>
          </mc:Choice>
          <mc:Fallback>
            <w:pict>
              <v:shapetype id="_x0000_t202" coordsize="21600,21600" o:spt="202" path="m,l,21600r21600,l21600,xe">
                <v:stroke joinstyle="miter"/>
                <v:path gradientshapeok="t" o:connecttype="rect"/>
              </v:shapetype>
              <v:shape id="Textbox 3" style="v-text-anchor:middle;height:166.8pt;width:439.35pt;" o:spid="_x0000_s1029"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委員会等の開催回数は、施設の実情に合わせて定めてください。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平時から施設内で原子力災害対策に関する情報を共有しておくことが非常に重要ですので、８（</w:t>
                      </w:r>
                      <w:r>
                        <w:rPr>
                          <w:rFonts w:hint="eastAsia" w:asciiTheme="majorEastAsia" w:hAnsiTheme="majorEastAsia" w:eastAsiaTheme="majorEastAsia"/>
                        </w:rPr>
                        <w:t>1</w:t>
                      </w:r>
                      <w:r>
                        <w:rPr>
                          <w:rFonts w:hint="eastAsia" w:asciiTheme="majorEastAsia" w:hAnsiTheme="majorEastAsia" w:eastAsiaTheme="majorEastAsia"/>
                        </w:rPr>
                        <w:t>）に定める事項以外にも必要な審議検討事項がある場合は、避難計画に明示してください。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特に緊急時における情報伝達の手段・方法の確立、避難先病院・避難手段・避難方法・避難経路の選定等、防災教育、避難訓練に関しては、災害時に円滑な避難に繋げられるよう、平時から行政との意見交換に取り組んで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市（町）の地域防災計画が改訂された場合には、適宜避難計画の見直しを行ってください。</w:t>
                      </w:r>
                    </w:p>
                  </w:txbxContent>
                </v:textbox>
                <v:imagedata o:title=""/>
                <w10:anchorlock/>
              </v:shape>
            </w:pict>
          </mc:Fallback>
        </mc:AlternateContent>
      </w:r>
    </w:p>
    <w:p>
      <w:pPr>
        <w:pStyle w:val="0"/>
        <w:ind w:right="210"/>
        <w:rPr>
          <w:rFonts w:hint="default" w:asciiTheme="majorEastAsia" w:hAnsiTheme="majorEastAsia" w:eastAsiaTheme="majorEastAsia"/>
          <w:sz w:val="24"/>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63" w:name="_Toc186114702"/>
      <w:bookmarkStart w:id="64" w:name="_Toc187055742"/>
      <w:bookmarkStart w:id="65" w:name="_Toc187161577"/>
      <w:bookmarkStart w:id="66" w:name="_Toc187162374"/>
      <w:bookmarkStart w:id="67" w:name="_Toc187162794"/>
      <w:bookmarkStart w:id="68" w:name="_Toc187226627"/>
      <w:bookmarkStart w:id="69" w:name="_Toc187226740"/>
      <w:r>
        <w:rPr>
          <w:rFonts w:hint="default" w:ascii="メイリオ" w:hAnsi="メイリオ"/>
          <w:b w:val="1"/>
        </w:rPr>
        <w:t>（緊急連絡体制及び入院患者情報の整理）</w:t>
      </w:r>
      <w:bookmarkEnd w:id="63"/>
      <w:bookmarkEnd w:id="64"/>
      <w:bookmarkEnd w:id="65"/>
      <w:bookmarkEnd w:id="66"/>
      <w:bookmarkEnd w:id="67"/>
      <w:bookmarkEnd w:id="68"/>
      <w:bookmarkEnd w:id="69"/>
    </w:p>
    <w:p>
      <w:pPr>
        <w:pStyle w:val="15"/>
        <w:ind w:left="588" w:leftChars="120" w:right="210" w:hanging="336" w:hangingChars="140"/>
        <w:rPr>
          <w:rFonts w:hint="default"/>
        </w:rPr>
      </w:pPr>
      <w:r>
        <w:rPr>
          <w:rFonts w:hint="eastAsia"/>
        </w:rPr>
        <w:t>9</w:t>
      </w:r>
      <w:r>
        <w:rPr>
          <w:rFonts w:hint="eastAsia"/>
        </w:rPr>
        <w:t>　情報班は、市（町）の協力を得て、原子力災害に備え、緊急時における情報伝達の手段および方法を確立し、伝達事項を確認するほか、原子力災害時緊急連絡網および施設職員招集・参集方法を確立する。</w:t>
      </w:r>
    </w:p>
    <w:p>
      <w:pPr>
        <w:pStyle w:val="53"/>
        <w:spacing w:before="180" w:beforeLines="0" w:beforeAutospacing="0"/>
        <w:ind w:left="986" w:leftChars="200"/>
        <w:rPr>
          <w:rFonts w:hint="default"/>
        </w:rPr>
      </w:pPr>
      <w:r>
        <w:rPr>
          <w:rFonts w:hint="eastAsia"/>
        </w:rPr>
        <w:t>(1)</w:t>
      </w:r>
      <w:r>
        <w:rPr>
          <w:rFonts w:hint="eastAsia"/>
        </w:rPr>
        <w:t>　　情報班は、緊急時における入院患者の家族等への連絡方法を確認する。</w:t>
      </w:r>
    </w:p>
    <w:p>
      <w:pPr>
        <w:pStyle w:val="53"/>
        <w:spacing w:before="0" w:beforeLines="0" w:beforeAutospacing="0"/>
        <w:ind w:left="991" w:leftChars="472" w:firstLine="1" w:firstLineChars="0"/>
        <w:rPr>
          <w:rFonts w:hint="default"/>
        </w:rPr>
      </w:pPr>
      <w:r>
        <w:rPr>
          <w:rFonts w:hint="eastAsia"/>
        </w:rPr>
        <w:t>また、</w:t>
      </w:r>
      <w:r>
        <w:rPr>
          <w:rFonts w:hint="eastAsia"/>
        </w:rPr>
        <w:t>PAZ</w:t>
      </w:r>
      <w:r>
        <w:rPr>
          <w:rFonts w:hint="eastAsia"/>
        </w:rPr>
        <w:t>の病院等については、あらかじめ選定した避難先病院と、</w:t>
      </w:r>
      <w:r>
        <w:rPr>
          <w:rFonts w:hint="eastAsia"/>
        </w:rPr>
        <w:t>UPZ</w:t>
      </w:r>
      <w:r>
        <w:rPr>
          <w:rFonts w:hint="eastAsia"/>
        </w:rPr>
        <w:t>の病院等については、県が選定する避難先候補病院と、連絡方法や受入れ手順等を確認する。</w:t>
      </w:r>
    </w:p>
    <w:p>
      <w:pPr>
        <w:pStyle w:val="53"/>
        <w:spacing w:before="0" w:beforeLines="0" w:beforeAutospacing="0"/>
        <w:ind w:left="986" w:leftChars="200"/>
        <w:rPr>
          <w:rFonts w:hint="default"/>
        </w:rPr>
      </w:pPr>
      <w:r>
        <w:rPr>
          <w:rFonts w:hint="eastAsia"/>
        </w:rPr>
        <w:t>(2)</w:t>
      </w:r>
      <w:r>
        <w:rPr>
          <w:rFonts w:hint="eastAsia"/>
        </w:rPr>
        <w:t>　　原子力災害時緊急連絡先一覧および施設職員招集・参集方法は、別表１のとおりとする。</w:t>
      </w:r>
    </w:p>
    <w:p>
      <w:pPr>
        <w:pStyle w:val="53"/>
        <w:spacing w:before="0" w:beforeLines="0" w:beforeAutospacing="0"/>
        <w:ind w:left="986" w:leftChars="200"/>
        <w:rPr>
          <w:rFonts w:hint="default"/>
        </w:rPr>
      </w:pPr>
      <w:r>
        <w:rPr>
          <w:rFonts w:hint="eastAsia"/>
        </w:rPr>
        <w:t>(3)</w:t>
      </w:r>
      <w:r>
        <w:rPr>
          <w:rFonts w:hint="default"/>
        </w:rPr>
        <w:t xml:space="preserve"> </w:t>
      </w:r>
      <w:r>
        <w:rPr>
          <w:rFonts w:hint="eastAsia"/>
        </w:rPr>
        <w:t>　</w:t>
      </w:r>
      <w:r>
        <w:rPr>
          <w:rFonts w:hint="default"/>
        </w:rPr>
        <w:t>施設管理者は、原子力災害に備え、緊急時における情報収集連絡体制及び施設</w:t>
      </w:r>
      <w:r>
        <w:rPr>
          <w:rFonts w:hint="default"/>
          <w:spacing w:val="-2"/>
        </w:rPr>
        <w:t>内の緊急連絡体制を別表</w:t>
      </w:r>
      <w:r>
        <w:rPr>
          <w:rFonts w:hint="eastAsia"/>
          <w:spacing w:val="-2"/>
        </w:rPr>
        <w:t>１</w:t>
      </w:r>
      <w:r>
        <w:rPr>
          <w:rFonts w:hint="default"/>
          <w:spacing w:val="-2"/>
        </w:rPr>
        <w:t>によりとりまとめ、施設職員間で共有するものとする。</w:t>
      </w:r>
    </w:p>
    <w:p>
      <w:pPr>
        <w:pStyle w:val="0"/>
        <w:spacing w:before="51" w:beforeLines="0" w:beforeAutospacing="0"/>
        <w:ind w:left="284" w:right="210" w:hanging="74" w:hangingChars="37"/>
        <w:rPr>
          <w:rFonts w:hint="default" w:asciiTheme="majorEastAsia" w:hAnsiTheme="majorEastAsia" w:eastAsiaTheme="majorEastAsia"/>
          <w:sz w:val="20"/>
        </w:rPr>
      </w:pPr>
      <w:r>
        <w:rPr>
          <w:rFonts w:hint="eastAsia"/>
        </w:rPr>
        <mc:AlternateContent>
          <mc:Choice Requires="wps">
            <w:drawing>
              <wp:inline distT="0" distB="0" distL="0" distR="0">
                <wp:extent cx="5579110" cy="4144645"/>
                <wp:effectExtent l="635" t="635" r="29845" b="10795"/>
                <wp:docPr id="1030" name="Textbox 6"/>
                <a:graphic xmlns:a="http://schemas.openxmlformats.org/drawingml/2006/main">
                  <a:graphicData uri="http://schemas.microsoft.com/office/word/2010/wordprocessingShape">
                    <wps:wsp>
                      <wps:cNvPr id="1030" name="Textbox 6"/>
                      <wps:cNvSpPr txBox="1"/>
                      <wps:spPr>
                        <a:xfrm>
                          <a:off x="0" y="0"/>
                          <a:ext cx="5579110" cy="4144645"/>
                        </a:xfrm>
                        <a:prstGeom prst="rect">
                          <a:avLst/>
                        </a:prstGeom>
                        <a:solidFill>
                          <a:srgbClr val="FFFF00"/>
                        </a:solidFill>
                        <a:ln w="6096">
                          <a:solidFill>
                            <a:srgbClr val="000000"/>
                          </a:solidFill>
                          <a:prstDash val="dash"/>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次に掲げる内容は</w:t>
                            </w:r>
                            <w:r>
                              <w:rPr>
                                <w:rFonts w:hint="eastAsia" w:asciiTheme="majorEastAsia" w:hAnsiTheme="majorEastAsia" w:eastAsiaTheme="majorEastAsia"/>
                              </w:rPr>
                              <w:t>、</w:t>
                            </w:r>
                            <w:r>
                              <w:rPr>
                                <w:rFonts w:hint="default" w:asciiTheme="majorEastAsia" w:hAnsiTheme="majorEastAsia" w:eastAsiaTheme="majorEastAsia"/>
                              </w:rPr>
                              <w:t>必ず事前に決めて</w:t>
                            </w:r>
                            <w:r>
                              <w:rPr>
                                <w:rFonts w:hint="eastAsia" w:asciiTheme="majorEastAsia" w:hAnsiTheme="majorEastAsia" w:eastAsiaTheme="majorEastAsia"/>
                              </w:rPr>
                              <w:t>おく必要があります</w:t>
                            </w:r>
                            <w:r>
                              <w:rPr>
                                <w:rFonts w:hint="default" w:asciiTheme="majorEastAsia" w:hAnsiTheme="majorEastAsia" w:eastAsiaTheme="majorEastAsia"/>
                              </w:rPr>
                              <w:t>。</w:t>
                            </w:r>
                          </w:p>
                          <w:p>
                            <w:pPr>
                              <w:pStyle w:val="22"/>
                              <w:numPr>
                                <w:ilvl w:val="0"/>
                                <w:numId w:val="0"/>
                              </w:numPr>
                              <w:tabs>
                                <w:tab w:val="left" w:leader="none" w:pos="462"/>
                              </w:tabs>
                              <w:adjustRightInd w:val="0"/>
                              <w:snapToGrid w:val="0"/>
                              <w:spacing w:before="0" w:beforeLines="0" w:beforeAutospacing="0" w:line="240" w:lineRule="atLeast"/>
                              <w:ind w:left="0" w:leftChars="0" w:right="210" w:rightChars="100" w:firstLine="720" w:firstLineChars="300"/>
                              <w:jc w:val="both"/>
                              <w:rPr>
                                <w:rFonts w:hint="default" w:asciiTheme="majorEastAsia" w:hAnsiTheme="majorEastAsia" w:eastAsiaTheme="majorEastAsia"/>
                              </w:rPr>
                            </w:pPr>
                            <w:r>
                              <w:rPr>
                                <w:rFonts w:hint="eastAsia" w:asciiTheme="majorEastAsia" w:hAnsiTheme="majorEastAsia" w:eastAsiaTheme="majorEastAsia"/>
                              </w:rPr>
                              <w:t>①</w:t>
                            </w:r>
                            <w:r>
                              <w:rPr>
                                <w:rFonts w:hint="default" w:asciiTheme="majorEastAsia" w:hAnsiTheme="majorEastAsia" w:eastAsiaTheme="majorEastAsia"/>
                              </w:rPr>
                              <w:t>原子力災害時における市町等関係機関からの情報収集・伝達方法</w:t>
                            </w:r>
                          </w:p>
                          <w:p>
                            <w:pPr>
                              <w:pStyle w:val="22"/>
                              <w:numPr>
                                <w:ilvl w:val="0"/>
                                <w:numId w:val="0"/>
                              </w:numPr>
                              <w:tabs>
                                <w:tab w:val="left" w:leader="none" w:pos="462"/>
                              </w:tabs>
                              <w:adjustRightInd w:val="0"/>
                              <w:snapToGrid w:val="0"/>
                              <w:spacing w:before="0" w:beforeLines="0" w:beforeAutospacing="0" w:line="240" w:lineRule="atLeast"/>
                              <w:ind w:left="0" w:leftChars="0" w:right="210" w:rightChars="100" w:firstLine="720" w:firstLineChars="300"/>
                              <w:jc w:val="both"/>
                              <w:rPr>
                                <w:rFonts w:hint="default" w:asciiTheme="majorEastAsia" w:hAnsiTheme="majorEastAsia" w:eastAsiaTheme="majorEastAsia"/>
                              </w:rPr>
                            </w:pPr>
                            <w:r>
                              <w:rPr>
                                <w:rFonts w:hint="eastAsia" w:asciiTheme="majorEastAsia" w:hAnsiTheme="majorEastAsia" w:eastAsiaTheme="majorEastAsia"/>
                              </w:rPr>
                              <w:t>②</w:t>
                            </w:r>
                            <w:r>
                              <w:rPr>
                                <w:rFonts w:hint="default" w:asciiTheme="majorEastAsia" w:hAnsiTheme="majorEastAsia" w:eastAsiaTheme="majorEastAsia"/>
                              </w:rPr>
                              <w:t>職員間の情報伝達体制</w:t>
                            </w:r>
                          </w:p>
                          <w:p>
                            <w:pPr>
                              <w:pStyle w:val="15"/>
                              <w:numPr>
                                <w:ilvl w:val="0"/>
                                <w:numId w:val="0"/>
                              </w:numPr>
                              <w:snapToGrid w:val="0"/>
                              <w:spacing w:before="0" w:beforeLines="0" w:beforeAutospacing="0" w:line="240" w:lineRule="atLeast"/>
                              <w:ind w:left="0" w:leftChars="0" w:right="210" w:rightChars="100" w:firstLine="720" w:firstLineChars="300"/>
                              <w:rPr>
                                <w:rFonts w:hint="default" w:asciiTheme="majorEastAsia" w:hAnsiTheme="majorEastAsia" w:eastAsiaTheme="majorEastAsia"/>
                                <w:kern w:val="0"/>
                              </w:rPr>
                            </w:pPr>
                            <w:r>
                              <w:rPr>
                                <w:rFonts w:hint="eastAsia" w:asciiTheme="majorEastAsia" w:hAnsiTheme="majorEastAsia" w:eastAsiaTheme="majorEastAsia"/>
                                <w:kern w:val="0"/>
                              </w:rPr>
                              <w:t>③時間帯に応じた確実な情報伝達方法および代替手段</w:t>
                            </w:r>
                          </w:p>
                          <w:p>
                            <w:pPr>
                              <w:pStyle w:val="15"/>
                              <w:numPr>
                                <w:ilvl w:val="0"/>
                                <w:numId w:val="0"/>
                              </w:numPr>
                              <w:snapToGrid w:val="0"/>
                              <w:spacing w:before="0" w:beforeLines="0" w:beforeAutospacing="0" w:line="240" w:lineRule="atLeast"/>
                              <w:ind w:left="0" w:leftChars="0" w:right="210" w:rightChars="100" w:firstLine="720" w:firstLineChars="300"/>
                              <w:rPr>
                                <w:rFonts w:hint="default" w:asciiTheme="majorEastAsia" w:hAnsiTheme="majorEastAsia" w:eastAsiaTheme="majorEastAsia"/>
                              </w:rPr>
                            </w:pPr>
                            <w:r>
                              <w:rPr>
                                <w:rFonts w:hint="eastAsia" w:asciiTheme="majorEastAsia" w:hAnsiTheme="majorEastAsia" w:eastAsiaTheme="majorEastAsia"/>
                                <w:kern w:val="0"/>
                              </w:rPr>
                              <w:t>④入院患者の家族等への連絡方法</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大規模自然災害等による情報伝達手段（電話・</w:t>
                            </w:r>
                            <w:r>
                              <w:rPr>
                                <w:rFonts w:hint="default" w:asciiTheme="majorEastAsia" w:hAnsiTheme="majorEastAsia" w:eastAsiaTheme="majorEastAsia"/>
                              </w:rPr>
                              <w:t xml:space="preserve">FAX </w:t>
                            </w:r>
                            <w:r>
                              <w:rPr>
                                <w:rFonts w:hint="default" w:asciiTheme="majorEastAsia" w:hAnsiTheme="majorEastAsia" w:eastAsiaTheme="majorEastAsia"/>
                              </w:rPr>
                              <w:t>等）の機能喪失を想定して、複数の</w:t>
                            </w:r>
                            <w:r>
                              <w:rPr>
                                <w:rFonts w:hint="eastAsia" w:asciiTheme="majorEastAsia" w:hAnsiTheme="majorEastAsia" w:eastAsiaTheme="majorEastAsia"/>
                              </w:rPr>
                              <w:t>伝達手段</w:t>
                            </w:r>
                            <w:r>
                              <w:rPr>
                                <w:rFonts w:hint="default" w:asciiTheme="majorEastAsia" w:hAnsiTheme="majorEastAsia" w:eastAsiaTheme="majorEastAsia"/>
                              </w:rPr>
                              <w:t>を確保して</w:t>
                            </w:r>
                            <w:r>
                              <w:rPr>
                                <w:rFonts w:hint="eastAsia" w:asciiTheme="majorEastAsia" w:hAnsiTheme="majorEastAsia" w:eastAsiaTheme="majorEastAsia"/>
                              </w:rPr>
                              <w:t>ください</w:t>
                            </w:r>
                            <w:r>
                              <w:rPr>
                                <w:rFonts w:hint="default" w:asciiTheme="majorEastAsia" w:hAnsiTheme="majorEastAsia" w:eastAsiaTheme="majorEastAsia"/>
                              </w:rPr>
                              <w:t>。</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夜間、早朝、休日における非番職員の招集・参集方法は、役職、居住地、交通手段等を考慮して決定</w:t>
                            </w:r>
                            <w:r>
                              <w:rPr>
                                <w:rFonts w:hint="eastAsia" w:asciiTheme="majorEastAsia" w:hAnsiTheme="majorEastAsia" w:eastAsiaTheme="majorEastAsia"/>
                              </w:rPr>
                              <w:t>してください</w:t>
                            </w:r>
                            <w:r>
                              <w:rPr>
                                <w:rFonts w:hint="default" w:asciiTheme="majorEastAsia" w:hAnsiTheme="majorEastAsia" w:eastAsiaTheme="majorEastAsia"/>
                              </w:rPr>
                              <w:t>。</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その際、職員ごとに、参集手段（徒歩・通常の通勤手段など）によって、どの程度の</w:t>
                            </w:r>
                            <w:r>
                              <w:rPr>
                                <w:rFonts w:hint="eastAsia" w:asciiTheme="majorEastAsia" w:hAnsiTheme="majorEastAsia" w:eastAsiaTheme="majorEastAsia"/>
                              </w:rPr>
                              <w:t>時間で参集できるか確認してください。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不</w:t>
                            </w:r>
                            <w:r>
                              <w:rPr>
                                <w:rFonts w:hint="eastAsia" w:asciiTheme="majorEastAsia" w:hAnsiTheme="majorEastAsia" w:eastAsiaTheme="majorEastAsia"/>
                              </w:rPr>
                              <w:t>測</w:t>
                            </w:r>
                            <w:r>
                              <w:rPr>
                                <w:rFonts w:hint="default" w:asciiTheme="majorEastAsia" w:hAnsiTheme="majorEastAsia" w:eastAsiaTheme="majorEastAsia"/>
                              </w:rPr>
                              <w:t>の事態により指定していた職員が参集できない場合または参集が遅れる場合に備えて、あらかじめその代替人員と代理順位（居住地が近い順、先に到着した順など）を定めて</w:t>
                            </w:r>
                            <w:r>
                              <w:rPr>
                                <w:rFonts w:hint="eastAsia" w:asciiTheme="majorEastAsia" w:hAnsiTheme="majorEastAsia" w:eastAsiaTheme="majorEastAsia"/>
                              </w:rPr>
                              <w:t>ください</w:t>
                            </w:r>
                            <w:r>
                              <w:rPr>
                                <w:rFonts w:hint="default" w:asciiTheme="majorEastAsia" w:hAnsiTheme="majorEastAsia" w:eastAsiaTheme="majorEastAsia"/>
                              </w:rPr>
                              <w:t>。</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災害時に行政の支援が円滑に受けられるよう、緊急時の連絡先を確認し、平時から組織内で共有しておく必要があります。</w:t>
                            </w:r>
                          </w:p>
                        </w:txbxContent>
                      </wps:txbx>
                      <wps:bodyPr vertOverflow="overflow" horzOverflow="overflow" wrap="square" lIns="0" tIns="0" rIns="0" bIns="0" rtlCol="0" anchor="ctr"/>
                    </wps:wsp>
                  </a:graphicData>
                </a:graphic>
              </wp:inline>
            </w:drawing>
          </mc:Choice>
          <mc:Fallback>
            <w:pict>
              <v:shapetype id="_x0000_t202" coordsize="21600,21600" o:spt="202" path="m,l,21600r21600,l21600,xe">
                <v:stroke joinstyle="miter"/>
                <v:path gradientshapeok="t" o:connecttype="rect"/>
              </v:shapetype>
              <v:shape id="Textbox 6" style="v-text-anchor:middle;height:326.35000000000002pt;width:439.3pt;" o:spid="_x0000_s1030" filled="t" fillcolor="#ffff00" stroked="t" strokecolor="#000000" strokeweight="0.48pt" o:spt="202" type="#_x0000_t202">
                <v:fill/>
                <v:stroke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次に掲げる内容は</w:t>
                      </w:r>
                      <w:r>
                        <w:rPr>
                          <w:rFonts w:hint="eastAsia" w:asciiTheme="majorEastAsia" w:hAnsiTheme="majorEastAsia" w:eastAsiaTheme="majorEastAsia"/>
                        </w:rPr>
                        <w:t>、</w:t>
                      </w:r>
                      <w:r>
                        <w:rPr>
                          <w:rFonts w:hint="default" w:asciiTheme="majorEastAsia" w:hAnsiTheme="majorEastAsia" w:eastAsiaTheme="majorEastAsia"/>
                        </w:rPr>
                        <w:t>必ず事前に決めて</w:t>
                      </w:r>
                      <w:r>
                        <w:rPr>
                          <w:rFonts w:hint="eastAsia" w:asciiTheme="majorEastAsia" w:hAnsiTheme="majorEastAsia" w:eastAsiaTheme="majorEastAsia"/>
                        </w:rPr>
                        <w:t>おく必要があります</w:t>
                      </w:r>
                      <w:r>
                        <w:rPr>
                          <w:rFonts w:hint="default" w:asciiTheme="majorEastAsia" w:hAnsiTheme="majorEastAsia" w:eastAsiaTheme="majorEastAsia"/>
                        </w:rPr>
                        <w:t>。</w:t>
                      </w:r>
                    </w:p>
                    <w:p>
                      <w:pPr>
                        <w:pStyle w:val="22"/>
                        <w:numPr>
                          <w:ilvl w:val="0"/>
                          <w:numId w:val="0"/>
                        </w:numPr>
                        <w:tabs>
                          <w:tab w:val="left" w:leader="none" w:pos="462"/>
                        </w:tabs>
                        <w:adjustRightInd w:val="0"/>
                        <w:snapToGrid w:val="0"/>
                        <w:spacing w:before="0" w:beforeLines="0" w:beforeAutospacing="0" w:line="240" w:lineRule="atLeast"/>
                        <w:ind w:left="0" w:leftChars="0" w:right="210" w:rightChars="100" w:firstLine="720" w:firstLineChars="300"/>
                        <w:jc w:val="both"/>
                        <w:rPr>
                          <w:rFonts w:hint="default" w:asciiTheme="majorEastAsia" w:hAnsiTheme="majorEastAsia" w:eastAsiaTheme="majorEastAsia"/>
                        </w:rPr>
                      </w:pPr>
                      <w:r>
                        <w:rPr>
                          <w:rFonts w:hint="eastAsia" w:asciiTheme="majorEastAsia" w:hAnsiTheme="majorEastAsia" w:eastAsiaTheme="majorEastAsia"/>
                        </w:rPr>
                        <w:t>①</w:t>
                      </w:r>
                      <w:r>
                        <w:rPr>
                          <w:rFonts w:hint="default" w:asciiTheme="majorEastAsia" w:hAnsiTheme="majorEastAsia" w:eastAsiaTheme="majorEastAsia"/>
                        </w:rPr>
                        <w:t>原子力災害時における市町等関係機関からの情報収集・伝達方法</w:t>
                      </w:r>
                    </w:p>
                    <w:p>
                      <w:pPr>
                        <w:pStyle w:val="22"/>
                        <w:numPr>
                          <w:ilvl w:val="0"/>
                          <w:numId w:val="0"/>
                        </w:numPr>
                        <w:tabs>
                          <w:tab w:val="left" w:leader="none" w:pos="462"/>
                        </w:tabs>
                        <w:adjustRightInd w:val="0"/>
                        <w:snapToGrid w:val="0"/>
                        <w:spacing w:before="0" w:beforeLines="0" w:beforeAutospacing="0" w:line="240" w:lineRule="atLeast"/>
                        <w:ind w:left="0" w:leftChars="0" w:right="210" w:rightChars="100" w:firstLine="720" w:firstLineChars="300"/>
                        <w:jc w:val="both"/>
                        <w:rPr>
                          <w:rFonts w:hint="default" w:asciiTheme="majorEastAsia" w:hAnsiTheme="majorEastAsia" w:eastAsiaTheme="majorEastAsia"/>
                        </w:rPr>
                      </w:pPr>
                      <w:r>
                        <w:rPr>
                          <w:rFonts w:hint="eastAsia" w:asciiTheme="majorEastAsia" w:hAnsiTheme="majorEastAsia" w:eastAsiaTheme="majorEastAsia"/>
                        </w:rPr>
                        <w:t>②</w:t>
                      </w:r>
                      <w:r>
                        <w:rPr>
                          <w:rFonts w:hint="default" w:asciiTheme="majorEastAsia" w:hAnsiTheme="majorEastAsia" w:eastAsiaTheme="majorEastAsia"/>
                        </w:rPr>
                        <w:t>職員間の情報伝達体制</w:t>
                      </w:r>
                    </w:p>
                    <w:p>
                      <w:pPr>
                        <w:pStyle w:val="15"/>
                        <w:numPr>
                          <w:ilvl w:val="0"/>
                          <w:numId w:val="0"/>
                        </w:numPr>
                        <w:snapToGrid w:val="0"/>
                        <w:spacing w:before="0" w:beforeLines="0" w:beforeAutospacing="0" w:line="240" w:lineRule="atLeast"/>
                        <w:ind w:left="0" w:leftChars="0" w:right="210" w:rightChars="100" w:firstLine="720" w:firstLineChars="300"/>
                        <w:rPr>
                          <w:rFonts w:hint="default" w:asciiTheme="majorEastAsia" w:hAnsiTheme="majorEastAsia" w:eastAsiaTheme="majorEastAsia"/>
                          <w:kern w:val="0"/>
                        </w:rPr>
                      </w:pPr>
                      <w:r>
                        <w:rPr>
                          <w:rFonts w:hint="eastAsia" w:asciiTheme="majorEastAsia" w:hAnsiTheme="majorEastAsia" w:eastAsiaTheme="majorEastAsia"/>
                          <w:kern w:val="0"/>
                        </w:rPr>
                        <w:t>③時間帯に応じた確実な情報伝達方法および代替手段</w:t>
                      </w:r>
                    </w:p>
                    <w:p>
                      <w:pPr>
                        <w:pStyle w:val="15"/>
                        <w:numPr>
                          <w:ilvl w:val="0"/>
                          <w:numId w:val="0"/>
                        </w:numPr>
                        <w:snapToGrid w:val="0"/>
                        <w:spacing w:before="0" w:beforeLines="0" w:beforeAutospacing="0" w:line="240" w:lineRule="atLeast"/>
                        <w:ind w:left="0" w:leftChars="0" w:right="210" w:rightChars="100" w:firstLine="720" w:firstLineChars="300"/>
                        <w:rPr>
                          <w:rFonts w:hint="default" w:asciiTheme="majorEastAsia" w:hAnsiTheme="majorEastAsia" w:eastAsiaTheme="majorEastAsia"/>
                        </w:rPr>
                      </w:pPr>
                      <w:r>
                        <w:rPr>
                          <w:rFonts w:hint="eastAsia" w:asciiTheme="majorEastAsia" w:hAnsiTheme="majorEastAsia" w:eastAsiaTheme="majorEastAsia"/>
                          <w:kern w:val="0"/>
                        </w:rPr>
                        <w:t>④入院患者の家族等への連絡方法</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大規模自然災害等による情報伝達手段（電話・</w:t>
                      </w:r>
                      <w:r>
                        <w:rPr>
                          <w:rFonts w:hint="default" w:asciiTheme="majorEastAsia" w:hAnsiTheme="majorEastAsia" w:eastAsiaTheme="majorEastAsia"/>
                        </w:rPr>
                        <w:t xml:space="preserve">FAX </w:t>
                      </w:r>
                      <w:r>
                        <w:rPr>
                          <w:rFonts w:hint="default" w:asciiTheme="majorEastAsia" w:hAnsiTheme="majorEastAsia" w:eastAsiaTheme="majorEastAsia"/>
                        </w:rPr>
                        <w:t>等）の機能喪失を想定して、複数の</w:t>
                      </w:r>
                      <w:r>
                        <w:rPr>
                          <w:rFonts w:hint="eastAsia" w:asciiTheme="majorEastAsia" w:hAnsiTheme="majorEastAsia" w:eastAsiaTheme="majorEastAsia"/>
                        </w:rPr>
                        <w:t>伝達手段</w:t>
                      </w:r>
                      <w:r>
                        <w:rPr>
                          <w:rFonts w:hint="default" w:asciiTheme="majorEastAsia" w:hAnsiTheme="majorEastAsia" w:eastAsiaTheme="majorEastAsia"/>
                        </w:rPr>
                        <w:t>を確保して</w:t>
                      </w:r>
                      <w:r>
                        <w:rPr>
                          <w:rFonts w:hint="eastAsia" w:asciiTheme="majorEastAsia" w:hAnsiTheme="majorEastAsia" w:eastAsiaTheme="majorEastAsia"/>
                        </w:rPr>
                        <w:t>ください</w:t>
                      </w:r>
                      <w:r>
                        <w:rPr>
                          <w:rFonts w:hint="default" w:asciiTheme="majorEastAsia" w:hAnsiTheme="majorEastAsia" w:eastAsiaTheme="majorEastAsia"/>
                        </w:rPr>
                        <w:t>。</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夜間、早朝、休日における非番職員の招集・参集方法は、役職、居住地、交通手段等を考慮して決定</w:t>
                      </w:r>
                      <w:r>
                        <w:rPr>
                          <w:rFonts w:hint="eastAsia" w:asciiTheme="majorEastAsia" w:hAnsiTheme="majorEastAsia" w:eastAsiaTheme="majorEastAsia"/>
                        </w:rPr>
                        <w:t>してください</w:t>
                      </w:r>
                      <w:r>
                        <w:rPr>
                          <w:rFonts w:hint="default" w:asciiTheme="majorEastAsia" w:hAnsiTheme="majorEastAsia" w:eastAsiaTheme="majorEastAsia"/>
                        </w:rPr>
                        <w:t>。</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その際、職員ごとに、参集手段（徒歩・通常の通勤手段など）によって、どの程度の</w:t>
                      </w:r>
                      <w:r>
                        <w:rPr>
                          <w:rFonts w:hint="eastAsia" w:asciiTheme="majorEastAsia" w:hAnsiTheme="majorEastAsia" w:eastAsiaTheme="majorEastAsia"/>
                        </w:rPr>
                        <w:t>時間で参集できるか確認してください。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不</w:t>
                      </w:r>
                      <w:r>
                        <w:rPr>
                          <w:rFonts w:hint="eastAsia" w:asciiTheme="majorEastAsia" w:hAnsiTheme="majorEastAsia" w:eastAsiaTheme="majorEastAsia"/>
                        </w:rPr>
                        <w:t>測</w:t>
                      </w:r>
                      <w:r>
                        <w:rPr>
                          <w:rFonts w:hint="default" w:asciiTheme="majorEastAsia" w:hAnsiTheme="majorEastAsia" w:eastAsiaTheme="majorEastAsia"/>
                        </w:rPr>
                        <w:t>の事態により指定していた職員が参集できない場合または参集が遅れる場合に備えて、あらかじめその代替人員と代理順位（居住地が近い順、先に到着した順など）を定めて</w:t>
                      </w:r>
                      <w:r>
                        <w:rPr>
                          <w:rFonts w:hint="eastAsia" w:asciiTheme="majorEastAsia" w:hAnsiTheme="majorEastAsia" w:eastAsiaTheme="majorEastAsia"/>
                        </w:rPr>
                        <w:t>ください</w:t>
                      </w:r>
                      <w:r>
                        <w:rPr>
                          <w:rFonts w:hint="default" w:asciiTheme="majorEastAsia" w:hAnsiTheme="majorEastAsia" w:eastAsiaTheme="majorEastAsia"/>
                        </w:rPr>
                        <w:t>。</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災害時に行政の支援が円滑に受けられるよう、緊急時の連絡先を確認し、平時から組織内で共有しておく必要があります。</w:t>
                      </w:r>
                    </w:p>
                  </w:txbxContent>
                </v:textbox>
                <v:imagedata o:title=""/>
                <w10:anchorlock/>
              </v:shape>
            </w:pict>
          </mc:Fallback>
        </mc:AlternateContent>
      </w:r>
    </w:p>
    <w:p>
      <w:pPr>
        <w:pStyle w:val="0"/>
        <w:adjustRightInd w:val="0"/>
        <w:snapToGrid w:val="0"/>
        <w:spacing w:before="51" w:beforeLines="0" w:beforeAutospacing="0" w:line="240" w:lineRule="atLeast"/>
        <w:ind w:left="0" w:leftChars="0" w:right="210"/>
        <w:rPr>
          <w:rFonts w:hint="default" w:asciiTheme="majorEastAsia" w:hAnsiTheme="majorEastAsia" w:eastAsiaTheme="majorEastAsia"/>
          <w:spacing w:val="-2"/>
          <w:sz w:val="24"/>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70" w:name="_Toc186114703"/>
      <w:bookmarkStart w:id="71" w:name="_Toc187055743"/>
      <w:bookmarkStart w:id="72" w:name="_Toc187161578"/>
      <w:bookmarkStart w:id="73" w:name="_Toc187162375"/>
      <w:bookmarkStart w:id="74" w:name="_Toc187162795"/>
      <w:bookmarkStart w:id="75" w:name="_Toc187226628"/>
      <w:bookmarkStart w:id="76" w:name="_Toc187226741"/>
      <w:r>
        <w:rPr>
          <w:rFonts w:hint="default" w:ascii="BIZ UDPゴシック" w:hAnsi="BIZ UDPゴシック"/>
          <w:b w:val="1"/>
        </w:rPr>
        <w:t>（避難体制の整備）</w:t>
      </w:r>
      <w:bookmarkEnd w:id="70"/>
      <w:bookmarkEnd w:id="71"/>
      <w:bookmarkEnd w:id="72"/>
      <w:bookmarkEnd w:id="73"/>
      <w:bookmarkEnd w:id="74"/>
      <w:bookmarkEnd w:id="75"/>
      <w:bookmarkEnd w:id="76"/>
    </w:p>
    <w:p>
      <w:pPr>
        <w:pStyle w:val="15"/>
        <w:ind w:left="588" w:leftChars="120" w:right="210" w:hanging="336" w:hangingChars="140"/>
        <w:rPr>
          <w:rFonts w:hint="default"/>
        </w:rPr>
      </w:pPr>
      <w:r>
        <w:rPr>
          <w:rFonts w:hint="eastAsia"/>
        </w:rPr>
        <w:t>10</w:t>
      </w:r>
      <w:r>
        <w:rPr>
          <w:rFonts w:hint="default"/>
        </w:rPr>
        <w:t xml:space="preserve"> </w:t>
      </w:r>
      <w:r>
        <w:rPr>
          <w:rFonts w:hint="default"/>
        </w:rPr>
        <w:t>施設管理者は、市（町）等関係機関と連携して、あらかじめ避難先病院、避難手段及び避難方法、避難経路について別表</w:t>
      </w:r>
      <w:r>
        <w:rPr>
          <w:rFonts w:hint="eastAsia"/>
        </w:rPr>
        <w:t>２</w:t>
      </w:r>
      <w:r>
        <w:rPr>
          <w:rFonts w:hint="default"/>
        </w:rPr>
        <w:t>のとおり定めるものとする。</w:t>
      </w:r>
      <w:r>
        <w:rPr>
          <w:rFonts w:hint="eastAsia"/>
        </w:rPr>
        <w:t>（</w:t>
      </w:r>
      <w:r>
        <w:rPr>
          <w:rFonts w:hint="eastAsia"/>
        </w:rPr>
        <w:t>UPZ</w:t>
      </w:r>
      <w:r>
        <w:rPr>
          <w:rFonts w:hint="eastAsia"/>
        </w:rPr>
        <w:t>の病院等については、県が選定する避難先候補病院に避難することについて定める。）</w:t>
      </w:r>
    </w:p>
    <w:p>
      <w:pPr>
        <w:pStyle w:val="0"/>
        <w:spacing w:before="48" w:beforeLines="0" w:beforeAutospacing="0" w:line="276" w:lineRule="auto"/>
        <w:ind w:left="638" w:right="210" w:hanging="428"/>
        <w:rPr>
          <w:rFonts w:hint="default" w:asciiTheme="majorEastAsia" w:hAnsiTheme="majorEastAsia" w:eastAsiaTheme="majorEastAsia"/>
          <w:spacing w:val="-2"/>
          <w:sz w:val="24"/>
        </w:rPr>
      </w:pPr>
      <w:r>
        <w:rPr>
          <w:rFonts w:hint="eastAsia"/>
        </w:rPr>
        <mc:AlternateContent>
          <mc:Choice Requires="wps">
            <w:drawing>
              <wp:anchor distT="0" distB="0" distL="114300" distR="114300" simplePos="0" relativeHeight="3" behindDoc="0" locked="0" layoutInCell="1" hidden="0" allowOverlap="1">
                <wp:simplePos x="0" y="0"/>
                <wp:positionH relativeFrom="margin">
                  <wp:posOffset>90805</wp:posOffset>
                </wp:positionH>
                <wp:positionV relativeFrom="paragraph">
                  <wp:posOffset>226695</wp:posOffset>
                </wp:positionV>
                <wp:extent cx="5579745" cy="2275840"/>
                <wp:effectExtent l="635" t="635" r="29845" b="10795"/>
                <wp:wrapNone/>
                <wp:docPr id="1031" name="Textbox 7"/>
                <a:graphic xmlns:a="http://schemas.openxmlformats.org/drawingml/2006/main">
                  <a:graphicData uri="http://schemas.microsoft.com/office/word/2010/wordprocessingShape">
                    <wps:wsp>
                      <wps:cNvPr id="1031" name="Textbox 7"/>
                      <wps:cNvSpPr txBox="1"/>
                      <wps:spPr>
                        <a:xfrm>
                          <a:off x="0" y="0"/>
                          <a:ext cx="5579745" cy="2275840"/>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highlight w:val="none"/>
                              </w:rPr>
                              <w:t>災害時には、</w:t>
                            </w:r>
                            <w:r>
                              <w:rPr>
                                <w:rFonts w:hint="default" w:asciiTheme="majorEastAsia" w:hAnsiTheme="majorEastAsia" w:eastAsiaTheme="majorEastAsia"/>
                                <w:highlight w:val="none"/>
                              </w:rPr>
                              <w:t>避難先病院</w:t>
                            </w:r>
                            <w:r>
                              <w:rPr>
                                <w:rFonts w:hint="eastAsia" w:asciiTheme="majorEastAsia" w:hAnsiTheme="majorEastAsia" w:eastAsiaTheme="majorEastAsia"/>
                                <w:highlight w:val="none"/>
                              </w:rPr>
                              <w:t>・</w:t>
                            </w:r>
                            <w:r>
                              <w:rPr>
                                <w:rFonts w:hint="default" w:asciiTheme="majorEastAsia" w:hAnsiTheme="majorEastAsia" w:eastAsiaTheme="majorEastAsia"/>
                                <w:highlight w:val="none"/>
                              </w:rPr>
                              <w:t>避難手段・避難方法</w:t>
                            </w:r>
                            <w:r>
                              <w:rPr>
                                <w:rFonts w:hint="eastAsia" w:asciiTheme="majorEastAsia" w:hAnsiTheme="majorEastAsia" w:eastAsiaTheme="majorEastAsia"/>
                                <w:highlight w:val="none"/>
                              </w:rPr>
                              <w:t>・</w:t>
                            </w:r>
                            <w:r>
                              <w:rPr>
                                <w:rFonts w:hint="default" w:asciiTheme="majorEastAsia" w:hAnsiTheme="majorEastAsia" w:eastAsiaTheme="majorEastAsia"/>
                                <w:highlight w:val="none"/>
                              </w:rPr>
                              <w:t>避難経路</w:t>
                            </w:r>
                            <w:r>
                              <w:rPr>
                                <w:rFonts w:hint="eastAsia" w:asciiTheme="majorEastAsia" w:hAnsiTheme="majorEastAsia" w:eastAsiaTheme="majorEastAsia"/>
                                <w:highlight w:val="none"/>
                              </w:rPr>
                              <w:t>を行政が定めますので、患者の円滑な避難に</w:t>
                            </w:r>
                            <w:r>
                              <w:rPr>
                                <w:rFonts w:hint="default" w:asciiTheme="majorEastAsia" w:hAnsiTheme="majorEastAsia" w:eastAsiaTheme="majorEastAsia"/>
                                <w:highlight w:val="none"/>
                              </w:rPr>
                              <w:t>連携</w:t>
                            </w:r>
                            <w:r>
                              <w:rPr>
                                <w:rFonts w:hint="eastAsia" w:asciiTheme="majorEastAsia" w:hAnsiTheme="majorEastAsia" w:eastAsiaTheme="majorEastAsia"/>
                                <w:highlight w:val="none"/>
                              </w:rPr>
                              <w:t>・協力して取り組んでください。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行政は、浜岡</w:t>
                            </w:r>
                            <w:r>
                              <w:rPr>
                                <w:rFonts w:hint="default" w:asciiTheme="majorEastAsia" w:hAnsiTheme="majorEastAsia" w:eastAsiaTheme="majorEastAsia"/>
                              </w:rPr>
                              <w:t>原子力発電所から３</w:t>
                            </w:r>
                            <w:r>
                              <w:rPr>
                                <w:rFonts w:hint="eastAsia" w:asciiTheme="majorEastAsia" w:hAnsiTheme="majorEastAsia" w:eastAsiaTheme="majorEastAsia"/>
                              </w:rPr>
                              <w:t>１</w:t>
                            </w:r>
                            <w:r>
                              <w:rPr>
                                <w:rFonts w:hint="default" w:asciiTheme="majorEastAsia" w:hAnsiTheme="majorEastAsia" w:eastAsiaTheme="majorEastAsia"/>
                              </w:rPr>
                              <w:t>ｋｍ圏外</w:t>
                            </w:r>
                            <w:r>
                              <w:rPr>
                                <w:rFonts w:hint="eastAsia" w:asciiTheme="majorEastAsia" w:hAnsiTheme="majorEastAsia" w:eastAsiaTheme="majorEastAsia"/>
                              </w:rPr>
                              <w:t>に</w:t>
                            </w:r>
                            <w:r>
                              <w:rPr>
                                <w:rFonts w:hint="default" w:asciiTheme="majorEastAsia" w:hAnsiTheme="majorEastAsia" w:eastAsiaTheme="majorEastAsia"/>
                              </w:rPr>
                              <w:t>避難先病院</w:t>
                            </w:r>
                            <w:r>
                              <w:rPr>
                                <w:rFonts w:hint="eastAsia" w:asciiTheme="majorEastAsia" w:hAnsiTheme="majorEastAsia" w:eastAsiaTheme="majorEastAsia"/>
                              </w:rPr>
                              <w:t>を選定します</w:t>
                            </w:r>
                            <w:r>
                              <w:rPr>
                                <w:rFonts w:hint="default" w:asciiTheme="majorEastAsia" w:hAnsiTheme="majorEastAsia" w:eastAsiaTheme="majorEastAsia"/>
                              </w:rPr>
                              <w:t>。</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入院患者の避難を安全かつ迅速に実施するための支援体制（避難誘導者の人数・職種、必要な資機材など）を定めてお</w:t>
                            </w:r>
                            <w:r>
                              <w:rPr>
                                <w:rFonts w:hint="eastAsia" w:asciiTheme="majorEastAsia" w:hAnsiTheme="majorEastAsia" w:eastAsiaTheme="majorEastAsia"/>
                              </w:rPr>
                              <w:t>くのが望ましいです</w:t>
                            </w:r>
                            <w:r>
                              <w:rPr>
                                <w:rFonts w:hint="default" w:asciiTheme="majorEastAsia" w:hAnsiTheme="majorEastAsia" w:eastAsiaTheme="majorEastAsia"/>
                              </w:rPr>
                              <w:t>。早期退院が可能な入院患者の家族等への</w:t>
                            </w:r>
                            <w:r>
                              <w:rPr>
                                <w:rFonts w:hint="eastAsia" w:asciiTheme="majorEastAsia" w:hAnsiTheme="majorEastAsia" w:eastAsiaTheme="majorEastAsia"/>
                              </w:rPr>
                              <w:t>引渡し</w:t>
                            </w:r>
                            <w:r>
                              <w:rPr>
                                <w:rFonts w:hint="default" w:asciiTheme="majorEastAsia" w:hAnsiTheme="majorEastAsia" w:eastAsiaTheme="majorEastAsia"/>
                              </w:rPr>
                              <w:t>について、その可能性と方法を</w:t>
                            </w:r>
                            <w:r>
                              <w:rPr>
                                <w:rFonts w:hint="eastAsia" w:asciiTheme="majorEastAsia" w:hAnsiTheme="majorEastAsia" w:eastAsiaTheme="majorEastAsia"/>
                              </w:rPr>
                              <w:t>患者</w:t>
                            </w:r>
                            <w:r>
                              <w:rPr>
                                <w:rFonts w:hint="default" w:asciiTheme="majorEastAsia" w:hAnsiTheme="majorEastAsia" w:eastAsiaTheme="majorEastAsia"/>
                              </w:rPr>
                              <w:t>家族等とあらかじめ確認して</w:t>
                            </w:r>
                            <w:r>
                              <w:rPr>
                                <w:rFonts w:hint="eastAsia" w:asciiTheme="majorEastAsia" w:hAnsiTheme="majorEastAsia" w:eastAsiaTheme="majorEastAsia"/>
                              </w:rPr>
                              <w:t>ください</w:t>
                            </w:r>
                            <w:r>
                              <w:rPr>
                                <w:rFonts w:hint="default" w:asciiTheme="majorEastAsia" w:hAnsiTheme="majorEastAsia" w:eastAsiaTheme="majorEastAsia"/>
                              </w:rPr>
                              <w:t>。</w:t>
                            </w:r>
                          </w:p>
                        </w:txbxContent>
                      </wps:txbx>
                      <wps:bodyPr rot="0" vertOverflow="overflow" horzOverflow="overflow" wrap="square" lIns="0" tIns="0" rIns="0" bIns="0" anchor="ctr" anchorCtr="0" upright="1"/>
                    </wps:wsp>
                  </a:graphicData>
                </a:graphic>
              </wp:anchor>
            </w:drawing>
          </mc:Choice>
          <mc:Fallback>
            <w:pict>
              <v:shapetype id="_x0000_t202" coordsize="21600,21600" o:spt="202" path="m,l,21600r21600,l21600,xe">
                <v:stroke joinstyle="miter"/>
                <v:path gradientshapeok="t" o:connecttype="rect"/>
              </v:shapetype>
              <v:shape id="Textbox 7" style="mso-wrap-distance-right:9pt;mso-wrap-distance-bottom:0pt;margin-top:17.850000000000001pt;mso-position-vertical-relative:text;mso-position-horizontal-relative:margin;v-text-anchor:middle;position:absolute;height:179.2pt;mso-wrap-distance-top:0pt;width:439.35pt;mso-wrap-distance-left:9pt;margin-left:7.15pt;z-index:3;" o:spid="_x0000_s1031" o:allowincell="t" o:allowoverlap="t"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highlight w:val="none"/>
                        </w:rPr>
                        <w:t>災害時には、</w:t>
                      </w:r>
                      <w:r>
                        <w:rPr>
                          <w:rFonts w:hint="default" w:asciiTheme="majorEastAsia" w:hAnsiTheme="majorEastAsia" w:eastAsiaTheme="majorEastAsia"/>
                          <w:highlight w:val="none"/>
                        </w:rPr>
                        <w:t>避難先病院</w:t>
                      </w:r>
                      <w:r>
                        <w:rPr>
                          <w:rFonts w:hint="eastAsia" w:asciiTheme="majorEastAsia" w:hAnsiTheme="majorEastAsia" w:eastAsiaTheme="majorEastAsia"/>
                          <w:highlight w:val="none"/>
                        </w:rPr>
                        <w:t>・</w:t>
                      </w:r>
                      <w:r>
                        <w:rPr>
                          <w:rFonts w:hint="default" w:asciiTheme="majorEastAsia" w:hAnsiTheme="majorEastAsia" w:eastAsiaTheme="majorEastAsia"/>
                          <w:highlight w:val="none"/>
                        </w:rPr>
                        <w:t>避難手段・避難方法</w:t>
                      </w:r>
                      <w:r>
                        <w:rPr>
                          <w:rFonts w:hint="eastAsia" w:asciiTheme="majorEastAsia" w:hAnsiTheme="majorEastAsia" w:eastAsiaTheme="majorEastAsia"/>
                          <w:highlight w:val="none"/>
                        </w:rPr>
                        <w:t>・</w:t>
                      </w:r>
                      <w:r>
                        <w:rPr>
                          <w:rFonts w:hint="default" w:asciiTheme="majorEastAsia" w:hAnsiTheme="majorEastAsia" w:eastAsiaTheme="majorEastAsia"/>
                          <w:highlight w:val="none"/>
                        </w:rPr>
                        <w:t>避難経路</w:t>
                      </w:r>
                      <w:r>
                        <w:rPr>
                          <w:rFonts w:hint="eastAsia" w:asciiTheme="majorEastAsia" w:hAnsiTheme="majorEastAsia" w:eastAsiaTheme="majorEastAsia"/>
                          <w:highlight w:val="none"/>
                        </w:rPr>
                        <w:t>を行政が定めますので、患者の円滑な避難に</w:t>
                      </w:r>
                      <w:r>
                        <w:rPr>
                          <w:rFonts w:hint="default" w:asciiTheme="majorEastAsia" w:hAnsiTheme="majorEastAsia" w:eastAsiaTheme="majorEastAsia"/>
                          <w:highlight w:val="none"/>
                        </w:rPr>
                        <w:t>連携</w:t>
                      </w:r>
                      <w:r>
                        <w:rPr>
                          <w:rFonts w:hint="eastAsia" w:asciiTheme="majorEastAsia" w:hAnsiTheme="majorEastAsia" w:eastAsiaTheme="majorEastAsia"/>
                          <w:highlight w:val="none"/>
                        </w:rPr>
                        <w:t>・協力して取り組んでください。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行政は、浜岡</w:t>
                      </w:r>
                      <w:r>
                        <w:rPr>
                          <w:rFonts w:hint="default" w:asciiTheme="majorEastAsia" w:hAnsiTheme="majorEastAsia" w:eastAsiaTheme="majorEastAsia"/>
                        </w:rPr>
                        <w:t>原子力発電所から３</w:t>
                      </w:r>
                      <w:r>
                        <w:rPr>
                          <w:rFonts w:hint="eastAsia" w:asciiTheme="majorEastAsia" w:hAnsiTheme="majorEastAsia" w:eastAsiaTheme="majorEastAsia"/>
                        </w:rPr>
                        <w:t>１</w:t>
                      </w:r>
                      <w:r>
                        <w:rPr>
                          <w:rFonts w:hint="default" w:asciiTheme="majorEastAsia" w:hAnsiTheme="majorEastAsia" w:eastAsiaTheme="majorEastAsia"/>
                        </w:rPr>
                        <w:t>ｋｍ圏外</w:t>
                      </w:r>
                      <w:r>
                        <w:rPr>
                          <w:rFonts w:hint="eastAsia" w:asciiTheme="majorEastAsia" w:hAnsiTheme="majorEastAsia" w:eastAsiaTheme="majorEastAsia"/>
                        </w:rPr>
                        <w:t>に</w:t>
                      </w:r>
                      <w:r>
                        <w:rPr>
                          <w:rFonts w:hint="default" w:asciiTheme="majorEastAsia" w:hAnsiTheme="majorEastAsia" w:eastAsiaTheme="majorEastAsia"/>
                        </w:rPr>
                        <w:t>避難先病院</w:t>
                      </w:r>
                      <w:r>
                        <w:rPr>
                          <w:rFonts w:hint="eastAsia" w:asciiTheme="majorEastAsia" w:hAnsiTheme="majorEastAsia" w:eastAsiaTheme="majorEastAsia"/>
                        </w:rPr>
                        <w:t>を選定します</w:t>
                      </w:r>
                      <w:r>
                        <w:rPr>
                          <w:rFonts w:hint="default" w:asciiTheme="majorEastAsia" w:hAnsiTheme="majorEastAsia" w:eastAsiaTheme="majorEastAsia"/>
                        </w:rPr>
                        <w:t>。</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入院患者の避難を安全かつ迅速に実施するための支援体制（避難誘導者の人数・職種、必要な資機材など）を定めてお</w:t>
                      </w:r>
                      <w:r>
                        <w:rPr>
                          <w:rFonts w:hint="eastAsia" w:asciiTheme="majorEastAsia" w:hAnsiTheme="majorEastAsia" w:eastAsiaTheme="majorEastAsia"/>
                        </w:rPr>
                        <w:t>くのが望ましいです</w:t>
                      </w:r>
                      <w:r>
                        <w:rPr>
                          <w:rFonts w:hint="default" w:asciiTheme="majorEastAsia" w:hAnsiTheme="majorEastAsia" w:eastAsiaTheme="majorEastAsia"/>
                        </w:rPr>
                        <w:t>。早期退院が可能な入院患者の家族等への</w:t>
                      </w:r>
                      <w:r>
                        <w:rPr>
                          <w:rFonts w:hint="eastAsia" w:asciiTheme="majorEastAsia" w:hAnsiTheme="majorEastAsia" w:eastAsiaTheme="majorEastAsia"/>
                        </w:rPr>
                        <w:t>引渡し</w:t>
                      </w:r>
                      <w:r>
                        <w:rPr>
                          <w:rFonts w:hint="default" w:asciiTheme="majorEastAsia" w:hAnsiTheme="majorEastAsia" w:eastAsiaTheme="majorEastAsia"/>
                        </w:rPr>
                        <w:t>について、その可能性と方法を</w:t>
                      </w:r>
                      <w:r>
                        <w:rPr>
                          <w:rFonts w:hint="eastAsia" w:asciiTheme="majorEastAsia" w:hAnsiTheme="majorEastAsia" w:eastAsiaTheme="majorEastAsia"/>
                        </w:rPr>
                        <w:t>患者</w:t>
                      </w:r>
                      <w:r>
                        <w:rPr>
                          <w:rFonts w:hint="default" w:asciiTheme="majorEastAsia" w:hAnsiTheme="majorEastAsia" w:eastAsiaTheme="majorEastAsia"/>
                        </w:rPr>
                        <w:t>家族等とあらかじめ確認して</w:t>
                      </w:r>
                      <w:r>
                        <w:rPr>
                          <w:rFonts w:hint="eastAsia" w:asciiTheme="majorEastAsia" w:hAnsiTheme="majorEastAsia" w:eastAsiaTheme="majorEastAsia"/>
                        </w:rPr>
                        <w:t>ください</w:t>
                      </w:r>
                      <w:r>
                        <w:rPr>
                          <w:rFonts w:hint="default" w:asciiTheme="majorEastAsia" w:hAnsiTheme="majorEastAsia" w:eastAsiaTheme="majorEastAsia"/>
                        </w:rPr>
                        <w:t>。</w:t>
                      </w:r>
                    </w:p>
                  </w:txbxContent>
                </v:textbox>
                <v:imagedata o:title=""/>
                <w10:wrap type="none" anchorx="margin" anchory="text"/>
              </v:shape>
            </w:pict>
          </mc:Fallback>
        </mc:AlternateContent>
      </w:r>
    </w:p>
    <w:p>
      <w:pPr>
        <w:pStyle w:val="0"/>
        <w:spacing w:before="48" w:beforeLines="0" w:beforeAutospacing="0" w:line="276" w:lineRule="auto"/>
        <w:ind w:left="638" w:right="210" w:hanging="428"/>
        <w:rPr>
          <w:rFonts w:hint="default" w:asciiTheme="majorEastAsia" w:hAnsiTheme="majorEastAsia" w:eastAsiaTheme="majorEastAsia"/>
          <w:spacing w:val="-2"/>
          <w:sz w:val="24"/>
        </w:rPr>
      </w:pPr>
    </w:p>
    <w:p>
      <w:pPr>
        <w:pStyle w:val="0"/>
        <w:spacing w:before="48" w:beforeLines="0" w:beforeAutospacing="0" w:line="276" w:lineRule="auto"/>
        <w:ind w:left="638" w:right="210" w:hanging="428"/>
        <w:rPr>
          <w:rFonts w:hint="default" w:asciiTheme="majorEastAsia" w:hAnsiTheme="majorEastAsia" w:eastAsiaTheme="majorEastAsia"/>
          <w:spacing w:val="-2"/>
          <w:sz w:val="24"/>
        </w:rPr>
      </w:pPr>
    </w:p>
    <w:p>
      <w:pPr>
        <w:pStyle w:val="0"/>
        <w:spacing w:before="48" w:beforeLines="0" w:beforeAutospacing="0" w:line="276" w:lineRule="auto"/>
        <w:ind w:left="638" w:right="210" w:hanging="428"/>
        <w:rPr>
          <w:rFonts w:hint="default" w:asciiTheme="majorEastAsia" w:hAnsiTheme="majorEastAsia" w:eastAsiaTheme="majorEastAsia"/>
          <w:spacing w:val="-2"/>
          <w:sz w:val="24"/>
        </w:rPr>
      </w:pPr>
    </w:p>
    <w:p>
      <w:pPr>
        <w:pStyle w:val="0"/>
        <w:spacing w:before="48" w:beforeLines="0" w:beforeAutospacing="0" w:line="276" w:lineRule="auto"/>
        <w:ind w:left="638" w:right="210" w:hanging="428"/>
        <w:rPr>
          <w:rFonts w:hint="default" w:asciiTheme="majorEastAsia" w:hAnsiTheme="majorEastAsia" w:eastAsiaTheme="majorEastAsia"/>
          <w:sz w:val="24"/>
        </w:rPr>
      </w:pPr>
    </w:p>
    <w:p>
      <w:pPr>
        <w:pStyle w:val="22"/>
        <w:ind w:left="210" w:right="210"/>
        <w:rPr>
          <w:rFonts w:hint="default"/>
        </w:rPr>
      </w:pPr>
    </w:p>
    <w:p>
      <w:pPr>
        <w:pStyle w:val="22"/>
        <w:ind w:left="210" w:right="210"/>
        <w:rPr>
          <w:rFonts w:hint="default"/>
        </w:rPr>
      </w:pPr>
    </w:p>
    <w:p>
      <w:pPr>
        <w:pStyle w:val="22"/>
        <w:ind w:left="210" w:right="210"/>
        <w:rPr>
          <w:rFonts w:hint="default"/>
        </w:rPr>
      </w:pPr>
    </w:p>
    <w:p>
      <w:pPr>
        <w:pStyle w:val="22"/>
        <w:spacing w:before="1" w:beforeLines="0" w:beforeAutospacing="0"/>
        <w:ind w:left="210" w:right="210"/>
        <w:rPr>
          <w:rFonts w:hint="default" w:asciiTheme="majorEastAsia" w:hAnsiTheme="majorEastAsia" w:eastAsiaTheme="majorEastAsia"/>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77" w:name="_Toc186114704"/>
      <w:bookmarkStart w:id="78" w:name="_Toc187055744"/>
      <w:bookmarkStart w:id="79" w:name="_Toc187161579"/>
      <w:bookmarkStart w:id="80" w:name="_Toc187162376"/>
      <w:bookmarkStart w:id="81" w:name="_Toc187162796"/>
      <w:bookmarkStart w:id="82" w:name="_Toc187226629"/>
      <w:bookmarkStart w:id="83" w:name="_Toc187226742"/>
      <w:r>
        <w:rPr>
          <w:rFonts w:hint="default" w:ascii="メイリオ" w:hAnsi="メイリオ"/>
          <w:b w:val="1"/>
        </w:rPr>
        <w:t>（原子力災害防災教育）</w:t>
      </w:r>
      <w:bookmarkEnd w:id="77"/>
      <w:bookmarkEnd w:id="78"/>
      <w:bookmarkEnd w:id="79"/>
      <w:bookmarkEnd w:id="80"/>
      <w:bookmarkEnd w:id="81"/>
      <w:bookmarkEnd w:id="82"/>
      <w:bookmarkEnd w:id="83"/>
    </w:p>
    <w:p>
      <w:pPr>
        <w:pStyle w:val="15"/>
        <w:ind w:left="588" w:leftChars="120" w:right="210" w:hanging="336" w:hangingChars="140"/>
        <w:rPr>
          <w:rFonts w:hint="default"/>
        </w:rPr>
      </w:pPr>
      <w:r>
        <w:rPr>
          <w:rFonts w:hint="eastAsia"/>
        </w:rPr>
        <w:t>11</w:t>
      </w:r>
      <w:r>
        <w:rPr>
          <w:rFonts w:hint="default"/>
        </w:rPr>
        <w:t xml:space="preserve"> </w:t>
      </w:r>
      <w:r>
        <w:rPr>
          <w:rFonts w:hint="default"/>
        </w:rPr>
        <w:t>原子力災害時において適切な行動がとれるよう、原子力災害についての入院患者及び施設職員の理解と関心を高める</w:t>
      </w:r>
      <w:r>
        <w:rPr>
          <w:rFonts w:hint="eastAsia"/>
        </w:rPr>
        <w:t>ため、行政が実施する</w:t>
      </w:r>
      <w:r>
        <w:rPr>
          <w:rFonts w:hint="default"/>
          <w:highlight w:val="none"/>
        </w:rPr>
        <w:t>原子力災害防災教育</w:t>
      </w:r>
      <w:r>
        <w:rPr>
          <w:rFonts w:hint="eastAsia"/>
        </w:rPr>
        <w:t>に積極的に参加する</w:t>
      </w:r>
      <w:r>
        <w:rPr>
          <w:rFonts w:hint="default"/>
        </w:rPr>
        <w:t>。</w:t>
      </w:r>
    </w:p>
    <w:p>
      <w:pPr>
        <w:pStyle w:val="53"/>
        <w:spacing w:before="180" w:beforeLines="0" w:beforeAutospacing="0"/>
        <w:ind w:left="939" w:leftChars="200" w:hanging="519"/>
        <w:rPr>
          <w:rFonts w:hint="default"/>
        </w:rPr>
      </w:pPr>
      <w:r>
        <w:rPr>
          <w:rFonts w:hint="eastAsia"/>
          <w:spacing w:val="-10"/>
        </w:rPr>
        <w:t>(1)</w:t>
      </w:r>
      <w:r>
        <w:rPr>
          <w:rFonts w:hint="default"/>
        </w:rPr>
        <w:tab/>
      </w:r>
      <w:r>
        <w:rPr>
          <w:rFonts w:hint="default"/>
        </w:rPr>
        <w:t>原子力災害防災教育は、次の各号について行うものとする。</w:t>
      </w:r>
    </w:p>
    <w:p>
      <w:pPr>
        <w:pStyle w:val="51"/>
        <w:spacing w:before="0" w:beforeLines="0" w:beforeAutospacing="0"/>
        <w:rPr>
          <w:rFonts w:hint="default"/>
        </w:rPr>
      </w:pPr>
      <w:r>
        <w:rPr>
          <w:rFonts w:hint="eastAsia"/>
        </w:rPr>
        <w:t>・</w:t>
      </w:r>
      <w:r>
        <w:rPr>
          <w:rFonts w:hint="eastAsia"/>
        </w:rPr>
        <w:t xml:space="preserve"> </w:t>
      </w:r>
      <w:r>
        <w:rPr>
          <w:rFonts w:hint="default"/>
        </w:rPr>
        <w:t>原子力災害に関する基礎的知識</w:t>
      </w:r>
    </w:p>
    <w:p>
      <w:pPr>
        <w:pStyle w:val="51"/>
        <w:spacing w:before="0" w:beforeLines="0" w:beforeAutospacing="0"/>
        <w:rPr>
          <w:rFonts w:hint="default"/>
        </w:rPr>
      </w:pPr>
      <w:r>
        <w:rPr>
          <w:rFonts w:hint="eastAsia"/>
        </w:rPr>
        <w:t>・</w:t>
      </w:r>
      <w:r>
        <w:rPr>
          <w:rFonts w:hint="eastAsia"/>
        </w:rPr>
        <w:t xml:space="preserve"> </w:t>
      </w:r>
      <w:r>
        <w:rPr>
          <w:rFonts w:hint="default"/>
          <w:spacing w:val="-2"/>
        </w:rPr>
        <w:t>避難計画の周知徹底</w:t>
      </w:r>
    </w:p>
    <w:p>
      <w:pPr>
        <w:pStyle w:val="51"/>
        <w:spacing w:before="0" w:beforeLines="0" w:beforeAutospacing="0"/>
        <w:ind w:left="1393" w:leftChars="540" w:hanging="259" w:hangingChars="108"/>
        <w:rPr>
          <w:rFonts w:hint="default"/>
        </w:rPr>
      </w:pPr>
      <w:r>
        <w:rPr>
          <w:rFonts w:hint="eastAsia"/>
        </w:rPr>
        <w:t>・</w:t>
      </w:r>
      <w:r>
        <w:rPr>
          <w:rFonts w:hint="eastAsia"/>
        </w:rPr>
        <w:t xml:space="preserve"> </w:t>
      </w:r>
      <w:r>
        <w:rPr>
          <w:rFonts w:hint="default"/>
        </w:rPr>
        <w:t>原子力災害時に入院患者及び施設職員が具体的にとるべき行動に関する知識</w:t>
      </w:r>
    </w:p>
    <w:p>
      <w:pPr>
        <w:pStyle w:val="51"/>
        <w:spacing w:before="0" w:beforeLines="0" w:beforeAutospacing="0"/>
        <w:rPr>
          <w:rFonts w:hint="default"/>
        </w:rPr>
      </w:pPr>
      <w:r>
        <w:rPr>
          <w:rFonts w:hint="eastAsia"/>
        </w:rPr>
        <w:t>・</w:t>
      </w:r>
      <w:r>
        <w:rPr>
          <w:rFonts w:hint="eastAsia"/>
        </w:rPr>
        <w:t xml:space="preserve"> </w:t>
      </w:r>
      <w:r>
        <w:rPr>
          <w:rFonts w:hint="default"/>
        </w:rPr>
        <w:t>避難先、避難経路、避難手段、避難方法その他避難対策に関する知識</w:t>
      </w:r>
    </w:p>
    <w:p>
      <w:pPr>
        <w:pStyle w:val="51"/>
        <w:spacing w:before="0" w:beforeLines="0" w:beforeAutospacing="0"/>
        <w:rPr>
          <w:rFonts w:hint="default"/>
        </w:rPr>
      </w:pPr>
      <w:r>
        <w:rPr>
          <w:rFonts w:hint="eastAsia"/>
        </w:rPr>
        <w:t>・</w:t>
      </w:r>
      <w:r>
        <w:rPr>
          <w:rFonts w:hint="eastAsia"/>
        </w:rPr>
        <w:t xml:space="preserve"> </w:t>
      </w:r>
      <w:r>
        <w:rPr>
          <w:rFonts w:hint="default"/>
        </w:rPr>
        <w:t>非常持出品の準備等防災対策に関する知識</w:t>
      </w:r>
    </w:p>
    <w:p>
      <w:pPr>
        <w:pStyle w:val="51"/>
        <w:spacing w:before="0" w:beforeLines="0" w:beforeAutospacing="0"/>
        <w:rPr>
          <w:rFonts w:hint="default"/>
        </w:rPr>
      </w:pPr>
      <w:r>
        <w:rPr>
          <w:rFonts w:hint="eastAsia"/>
        </w:rPr>
        <w:t>・</w:t>
      </w:r>
      <w:r>
        <w:rPr>
          <w:rFonts w:hint="eastAsia"/>
        </w:rPr>
        <w:t xml:space="preserve"> </w:t>
      </w:r>
      <w:r>
        <w:rPr>
          <w:rFonts w:hint="default"/>
        </w:rPr>
        <w:t>避難生活に関する知識</w:t>
      </w:r>
    </w:p>
    <w:p>
      <w:pPr>
        <w:pStyle w:val="51"/>
        <w:spacing w:before="0" w:beforeLines="0" w:beforeAutospacing="0"/>
        <w:rPr>
          <w:rFonts w:hint="default"/>
        </w:rPr>
      </w:pPr>
      <w:r>
        <w:rPr>
          <w:rFonts w:hint="eastAsia"/>
        </w:rPr>
        <w:t>・</w:t>
      </w:r>
      <w:r>
        <w:rPr>
          <w:rFonts w:hint="default"/>
        </w:rPr>
        <w:t>その他原子力災害防災対策について必要な事項</w:t>
      </w:r>
    </w:p>
    <w:p>
      <w:pPr>
        <w:pStyle w:val="51"/>
        <w:spacing w:before="0" w:beforeLines="0" w:beforeAutospacing="0"/>
        <w:rPr>
          <w:rFonts w:hint="default"/>
        </w:rPr>
      </w:pPr>
    </w:p>
    <w:p>
      <w:pPr>
        <w:pStyle w:val="22"/>
        <w:spacing w:after="4" w:afterLines="0" w:afterAutospacing="0"/>
        <w:ind w:left="210" w:right="210"/>
        <w:rPr>
          <w:rFonts w:hint="default" w:asciiTheme="majorEastAsia" w:hAnsiTheme="majorEastAsia" w:eastAsiaTheme="majorEastAsia"/>
          <w:spacing w:val="-1"/>
        </w:rPr>
      </w:pPr>
      <w:r>
        <w:rPr>
          <w:rFonts w:hint="eastAsia"/>
        </w:rPr>
        <mc:AlternateContent>
          <mc:Choice Requires="wps">
            <w:drawing>
              <wp:anchor distT="0" distB="0" distL="114300" distR="114300" simplePos="0" relativeHeight="3" behindDoc="0" locked="0" layoutInCell="1" hidden="0" allowOverlap="1">
                <wp:simplePos x="0" y="0"/>
                <wp:positionH relativeFrom="page">
                  <wp:align>center</wp:align>
                </wp:positionH>
                <wp:positionV relativeFrom="paragraph">
                  <wp:posOffset>24130</wp:posOffset>
                </wp:positionV>
                <wp:extent cx="5579745" cy="1087120"/>
                <wp:effectExtent l="635" t="635" r="29845" b="10795"/>
                <wp:wrapNone/>
                <wp:docPr id="1032" name="Textbox 283"/>
                <a:graphic xmlns:a="http://schemas.openxmlformats.org/drawingml/2006/main">
                  <a:graphicData uri="http://schemas.microsoft.com/office/word/2010/wordprocessingShape">
                    <wps:wsp>
                      <wps:cNvPr id="1032" name="Textbox 283"/>
                      <wps:cNvSpPr txBox="1"/>
                      <wps:spPr>
                        <a:xfrm>
                          <a:off x="0" y="0"/>
                          <a:ext cx="5579745" cy="1087120"/>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highlight w:val="none"/>
                              </w:rPr>
                              <w:t>必要に応じて、防災教育に対する支援を行政に求めてください。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避難開始時には集団で避難することになるため、役割分担、行動手順、避難先、避難経路、避難誘導方法は重点的に</w:t>
                            </w:r>
                            <w:r>
                              <w:rPr>
                                <w:rFonts w:hint="eastAsia" w:asciiTheme="majorEastAsia" w:hAnsiTheme="majorEastAsia" w:eastAsiaTheme="majorEastAsia"/>
                              </w:rPr>
                              <w:t>確認してください。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防災教育の実施に際しては、必要に応じて、入院患者の家族等にも参加を要請</w:t>
                            </w:r>
                            <w:r>
                              <w:rPr>
                                <w:rFonts w:hint="eastAsia" w:asciiTheme="majorEastAsia" w:hAnsiTheme="majorEastAsia" w:eastAsiaTheme="majorEastAsia"/>
                              </w:rPr>
                              <w:t>してください</w:t>
                            </w:r>
                            <w:r>
                              <w:rPr>
                                <w:rFonts w:hint="default" w:asciiTheme="majorEastAsia" w:hAnsiTheme="majorEastAsia" w:eastAsiaTheme="majorEastAsia"/>
                              </w:rPr>
                              <w:t>。</w:t>
                            </w:r>
                          </w:p>
                        </w:txbxContent>
                      </wps:txbx>
                      <wps:bodyPr rot="0" vertOverflow="overflow" horzOverflow="overflow" wrap="square" lIns="0" tIns="0" rIns="0" bIns="0" anchor="ctr" anchorCtr="0" upright="1"/>
                    </wps:wsp>
                  </a:graphicData>
                </a:graphic>
              </wp:anchor>
            </w:drawing>
          </mc:Choice>
          <mc:Fallback>
            <w:pict>
              <v:shapetype id="_x0000_t202" coordsize="21600,21600" o:spt="202" path="m,l,21600r21600,l21600,xe">
                <v:stroke joinstyle="miter"/>
                <v:path gradientshapeok="t" o:connecttype="rect"/>
              </v:shapetype>
              <v:shape id="Textbox 283" style="mso-wrap-distance-right:9pt;mso-wrap-distance-bottom:0pt;margin-top:1.9pt;mso-position-vertical-relative:text;mso-position-horizontal:center;mso-position-horizontal-relative:page;v-text-anchor:middle;position:absolute;height:85.6pt;mso-wrap-distance-top:0pt;width:439.35pt;mso-wrap-distance-left:9pt;z-index:3;" o:spid="_x0000_s1032" o:allowincell="t" o:allowoverlap="t"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highlight w:val="none"/>
                        </w:rPr>
                        <w:t>必要に応じて、防災教育に対する支援を行政に求めてください。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避難開始時には集団で避難することになるため、役割分担、行動手順、避難先、避難経路、避難誘導方法は重点的に</w:t>
                      </w:r>
                      <w:r>
                        <w:rPr>
                          <w:rFonts w:hint="eastAsia" w:asciiTheme="majorEastAsia" w:hAnsiTheme="majorEastAsia" w:eastAsiaTheme="majorEastAsia"/>
                        </w:rPr>
                        <w:t>確認してください。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防災教育の実施に際しては、必要に応じて、入院患者の家族等にも参加を要請</w:t>
                      </w:r>
                      <w:r>
                        <w:rPr>
                          <w:rFonts w:hint="eastAsia" w:asciiTheme="majorEastAsia" w:hAnsiTheme="majorEastAsia" w:eastAsiaTheme="majorEastAsia"/>
                        </w:rPr>
                        <w:t>してください</w:t>
                      </w:r>
                      <w:r>
                        <w:rPr>
                          <w:rFonts w:hint="default" w:asciiTheme="majorEastAsia" w:hAnsiTheme="majorEastAsia" w:eastAsiaTheme="majorEastAsia"/>
                        </w:rPr>
                        <w:t>。</w:t>
                      </w:r>
                    </w:p>
                  </w:txbxContent>
                </v:textbox>
                <v:imagedata o:title=""/>
                <w10:wrap type="none" anchorx="page" anchory="text"/>
              </v:shape>
            </w:pict>
          </mc:Fallback>
        </mc:AlternateContent>
      </w:r>
    </w:p>
    <w:p>
      <w:pPr>
        <w:pStyle w:val="22"/>
        <w:spacing w:after="4" w:afterLines="0" w:afterAutospacing="0"/>
        <w:ind w:left="210" w:right="210"/>
        <w:rPr>
          <w:rFonts w:hint="default" w:asciiTheme="majorEastAsia" w:hAnsiTheme="majorEastAsia" w:eastAsiaTheme="majorEastAsia"/>
        </w:rPr>
      </w:pPr>
    </w:p>
    <w:p>
      <w:pPr>
        <w:pStyle w:val="22"/>
        <w:ind w:left="210" w:right="210"/>
        <w:rPr>
          <w:rFonts w:hint="default" w:asciiTheme="majorEastAsia" w:hAnsiTheme="majorEastAsia" w:eastAsiaTheme="majorEastAsia"/>
          <w:sz w:val="20"/>
        </w:rPr>
      </w:pPr>
    </w:p>
    <w:p>
      <w:pPr>
        <w:pStyle w:val="22"/>
        <w:spacing w:before="14" w:beforeLines="0" w:beforeAutospacing="0"/>
        <w:ind w:left="210" w:right="210"/>
        <w:rPr>
          <w:rFonts w:hint="default" w:asciiTheme="majorEastAsia" w:hAnsiTheme="majorEastAsia" w:eastAsiaTheme="majorEastAsia"/>
        </w:rPr>
      </w:pPr>
    </w:p>
    <w:p>
      <w:pPr>
        <w:pStyle w:val="22"/>
        <w:spacing w:before="14" w:beforeLines="0" w:beforeAutospacing="0"/>
        <w:ind w:left="210" w:right="210"/>
        <w:rPr>
          <w:rFonts w:hint="default" w:asciiTheme="majorEastAsia" w:hAnsiTheme="majorEastAsia" w:eastAsiaTheme="majorEastAsia"/>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84" w:name="_Toc186114705"/>
      <w:bookmarkStart w:id="85" w:name="_Toc187055745"/>
      <w:bookmarkStart w:id="86" w:name="_Toc187161580"/>
      <w:bookmarkStart w:id="87" w:name="_Toc187162377"/>
      <w:bookmarkStart w:id="88" w:name="_Toc187162797"/>
      <w:bookmarkStart w:id="89" w:name="_Toc187226630"/>
      <w:bookmarkStart w:id="90" w:name="_Toc187226743"/>
      <w:r>
        <w:rPr>
          <w:rFonts w:hint="default" w:ascii="メイリオ" w:hAnsi="メイリオ"/>
          <w:b w:val="1"/>
        </w:rPr>
        <w:t>（原子力災害避難訓練）</w:t>
      </w:r>
      <w:bookmarkEnd w:id="84"/>
      <w:bookmarkEnd w:id="85"/>
      <w:bookmarkEnd w:id="86"/>
      <w:bookmarkEnd w:id="87"/>
      <w:bookmarkEnd w:id="88"/>
      <w:bookmarkEnd w:id="89"/>
      <w:bookmarkEnd w:id="90"/>
    </w:p>
    <w:p>
      <w:pPr>
        <w:pStyle w:val="15"/>
        <w:ind w:left="588" w:leftChars="120" w:right="210" w:hanging="336" w:hangingChars="140"/>
        <w:rPr>
          <w:rFonts w:hint="default"/>
        </w:rPr>
      </w:pPr>
      <w:r>
        <w:rPr>
          <w:rFonts w:hint="eastAsia"/>
        </w:rPr>
        <w:t>12</w:t>
      </w:r>
      <w:r>
        <w:rPr>
          <w:rFonts w:hint="eastAsia"/>
        </w:rPr>
        <w:t>　</w:t>
      </w:r>
      <w:r>
        <w:rPr>
          <w:rFonts w:hint="default"/>
        </w:rPr>
        <w:t xml:space="preserve"> </w:t>
      </w:r>
      <w:r>
        <w:rPr>
          <w:rFonts w:hint="default"/>
        </w:rPr>
        <w:t>訓練</w:t>
      </w:r>
      <w:r>
        <w:rPr>
          <w:rFonts w:hint="eastAsia"/>
        </w:rPr>
        <w:t>班</w:t>
      </w:r>
      <w:r>
        <w:rPr>
          <w:rFonts w:hint="default"/>
        </w:rPr>
        <w:t>は、市（町）の協力を得て、原子力災害時における避難等の防護措置の円滑な遂行を図るため、原子力災害避難訓練を企画する。</w:t>
      </w:r>
    </w:p>
    <w:p>
      <w:pPr>
        <w:pStyle w:val="53"/>
        <w:spacing w:before="180" w:beforeLines="0" w:beforeAutospacing="0"/>
        <w:ind w:left="986" w:leftChars="200"/>
        <w:rPr>
          <w:rFonts w:hint="default"/>
        </w:rPr>
      </w:pPr>
      <w:r>
        <w:rPr>
          <w:rFonts w:hint="eastAsia"/>
        </w:rPr>
        <w:t>(1)</w:t>
      </w:r>
      <w:r>
        <w:rPr>
          <w:rFonts w:hint="default"/>
        </w:rPr>
        <w:t xml:space="preserve"> </w:t>
      </w:r>
      <w:r>
        <w:rPr>
          <w:rFonts w:hint="eastAsia"/>
        </w:rPr>
        <w:t>　</w:t>
      </w:r>
      <w:r>
        <w:rPr>
          <w:rFonts w:hint="default"/>
        </w:rPr>
        <w:t>原子力災害避難訓練は、定期的に実施するものとし、入院患者及び施設職員が参加して、情報の伝達、避難誘導を連携して行うものとする。なお、必要に応じて、地域の自主防災組織の参加、消防機関等の指導を要請するものとする</w:t>
      </w:r>
      <w:r>
        <w:rPr>
          <w:rFonts w:hint="eastAsia"/>
        </w:rPr>
        <w:t>。</w:t>
      </w:r>
    </w:p>
    <w:p>
      <w:pPr>
        <w:pStyle w:val="53"/>
        <w:spacing w:before="0" w:beforeLines="0" w:beforeAutospacing="0"/>
        <w:ind w:left="986" w:leftChars="200"/>
        <w:rPr>
          <w:rFonts w:hint="default"/>
        </w:rPr>
      </w:pPr>
      <w:r>
        <w:rPr>
          <w:rFonts w:hint="eastAsia"/>
        </w:rPr>
        <w:t xml:space="preserve">(2) </w:t>
      </w:r>
      <w:r>
        <w:rPr>
          <w:rFonts w:hint="eastAsia"/>
        </w:rPr>
        <w:t>　</w:t>
      </w:r>
      <w:r>
        <w:rPr>
          <w:rFonts w:hint="default"/>
        </w:rPr>
        <w:t>原子力災害避難訓練実施後は、委員会において、その実施効果等の検証を行うものとする。</w:t>
      </w:r>
    </w:p>
    <w:p>
      <w:pPr>
        <w:pStyle w:val="15"/>
        <w:ind w:left="210" w:right="210"/>
        <w:rPr>
          <w:rFonts w:hint="default"/>
        </w:rPr>
      </w:pPr>
      <w:r>
        <w:rPr>
          <w:rFonts w:hint="default"/>
        </w:rPr>
        <mc:AlternateContent>
          <mc:Choice Requires="wps">
            <w:drawing>
              <wp:inline distT="0" distB="0" distL="0" distR="0">
                <wp:extent cx="5579745" cy="2534285"/>
                <wp:effectExtent l="635" t="635" r="29845" b="10795"/>
                <wp:docPr id="1033" name="Textbox 283"/>
                <a:graphic xmlns:a="http://schemas.openxmlformats.org/drawingml/2006/main">
                  <a:graphicData uri="http://schemas.microsoft.com/office/word/2010/wordprocessingShape">
                    <wps:wsp>
                      <wps:cNvPr id="1033" name="Textbox 283"/>
                      <wps:cNvSpPr txBox="1"/>
                      <wps:spPr>
                        <a:xfrm>
                          <a:off x="0" y="0"/>
                          <a:ext cx="5579745" cy="2534285"/>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実動訓練や机上訓練を問わず、訓練時には、「実際の避難時に混乱すると思われる点を重点的に確認する」など目的を明確にして行う必要があります。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避難訓練は、、行政が実施する訓練等の機会を活用し、入院患者の実態に応じたものとなるよう工夫して行うとともに、訓練実施後は、必ず検証を行い、課題等がある場合は、それを避難計画に反映させるのが重要で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避難訓練の実施回数は、法令や条例に定めがある場合は、それに従います。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ＭＳ ゴシック" w:hAnsi="ＭＳ ゴシック" w:eastAsia="ＭＳ ゴシック"/>
                              </w:rPr>
                              <w:t>訓練を、行政や患者家族、関係機関との連携体制の構築・確認の機会として活用し、災害時の円滑な避難に繋げましょう。</w:t>
                            </w:r>
                          </w:p>
                        </w:txbxContent>
                      </wps:txbx>
                      <wps:bodyPr rot="0" vertOverflow="overflow" horzOverflow="overflow" wrap="square" lIns="0" tIns="0" rIns="0" bIns="0" anchor="ctr" anchorCtr="0" upright="1"/>
                    </wps:wsp>
                  </a:graphicData>
                </a:graphic>
              </wp:inline>
            </w:drawing>
          </mc:Choice>
          <mc:Fallback>
            <w:pict>
              <v:shapetype id="_x0000_t202" coordsize="21600,21600" o:spt="202" path="m,l,21600r21600,l21600,xe">
                <v:stroke joinstyle="miter"/>
                <v:path gradientshapeok="t" o:connecttype="rect"/>
              </v:shapetype>
              <v:shape id="Textbox 283" style="v-text-anchor:middle;height:199.55pt;width:439.35pt;" o:spid="_x0000_s1033"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実動訓練や机上訓練を問わず、訓練時には、「実際の避難時に混乱すると思われる点を重点的に確認する」など目的を明確にして行う必要があります。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避難訓練は、、行政が実施する訓練等の機会を活用し、入院患者の実態に応じたものとなるよう工夫して行うとともに、訓練実施後は、必ず検証を行い、課題等がある場合は、それを避難計画に反映させるのが重要で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避難訓練の実施回数は、法令や条例に定めがある場合は、それに従います。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ＭＳ ゴシック" w:hAnsi="ＭＳ ゴシック" w:eastAsia="ＭＳ ゴシック"/>
                        </w:rPr>
                        <w:t>訓練を、行政や患者家族、関係機関との連携体制の構築・確認の機会として活用し、災害時の円滑な避難に繋げましょう。</w:t>
                      </w:r>
                    </w:p>
                  </w:txbxContent>
                </v:textbox>
                <v:imagedata o:title=""/>
                <w10:anchorlock/>
              </v:shape>
            </w:pict>
          </mc:Fallback>
        </mc:AlternateContent>
      </w:r>
    </w:p>
    <w:p>
      <w:pPr>
        <w:pStyle w:val="0"/>
        <w:ind w:right="210"/>
        <w:rPr>
          <w:rFonts w:hint="default" w:asciiTheme="majorEastAsia" w:hAnsiTheme="majorEastAsia" w:eastAsiaTheme="majorEastAsia"/>
          <w:sz w:val="24"/>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91" w:name="_Toc186114706"/>
      <w:bookmarkStart w:id="92" w:name="_Toc187055746"/>
      <w:bookmarkStart w:id="93" w:name="_Toc187161581"/>
      <w:bookmarkStart w:id="94" w:name="_Toc187162378"/>
      <w:bookmarkStart w:id="95" w:name="_Toc187162798"/>
      <w:bookmarkStart w:id="96" w:name="_Toc187226631"/>
      <w:bookmarkStart w:id="97" w:name="_Toc187226744"/>
      <w:r>
        <w:rPr>
          <w:rFonts w:hint="eastAsia" w:ascii="BIZ UDPゴシック" w:hAnsi="BIZ UDPゴシック"/>
          <w:b w:val="1"/>
        </w:rPr>
        <w:t>（備蓄および点検）</w:t>
      </w:r>
      <w:bookmarkEnd w:id="91"/>
      <w:bookmarkEnd w:id="92"/>
      <w:bookmarkEnd w:id="93"/>
      <w:bookmarkEnd w:id="94"/>
      <w:bookmarkEnd w:id="95"/>
      <w:bookmarkEnd w:id="96"/>
      <w:bookmarkEnd w:id="97"/>
    </w:p>
    <w:p>
      <w:pPr>
        <w:pStyle w:val="15"/>
        <w:ind w:left="588" w:leftChars="120" w:right="210" w:hanging="336" w:hangingChars="140"/>
        <w:rPr>
          <w:rFonts w:hint="default"/>
        </w:rPr>
      </w:pPr>
      <w:r>
        <w:rPr>
          <w:rFonts w:hint="eastAsia"/>
        </w:rPr>
        <w:t>13</w:t>
      </w:r>
      <w:r>
        <w:rPr>
          <w:rFonts w:hint="eastAsia"/>
        </w:rPr>
        <w:t>　備蓄・点検班は、食糧・飲料水・医薬品等の備蓄、入院患者の移送に必要な資機材の確保、非常用自家発電機等の整備を行うとともに、これらの点検を定期的に行うものとする。</w:t>
      </w:r>
    </w:p>
    <w:p>
      <w:pPr>
        <w:pStyle w:val="53"/>
        <w:spacing w:before="180" w:beforeLines="0" w:beforeAutospacing="0"/>
        <w:ind w:left="986" w:leftChars="200"/>
        <w:rPr>
          <w:rFonts w:hint="default"/>
        </w:rPr>
      </w:pPr>
      <w:r>
        <w:rPr>
          <w:rFonts w:hint="eastAsia"/>
        </w:rPr>
        <w:t xml:space="preserve">(1) </w:t>
      </w:r>
      <w:r>
        <w:rPr>
          <w:rFonts w:hint="eastAsia"/>
        </w:rPr>
        <w:t>　備蓄・点検班は、施設での避難活動に支障とならないよう、施設の安全確認、危険物等の安全点検および消防用設備の作動確認等を定期的に行うものとする。</w:t>
      </w:r>
    </w:p>
    <w:p>
      <w:pPr>
        <w:pStyle w:val="53"/>
        <w:spacing w:before="0" w:beforeLines="0" w:beforeAutospacing="0"/>
        <w:ind w:left="986" w:leftChars="200"/>
        <w:rPr>
          <w:rFonts w:hint="default"/>
        </w:rPr>
      </w:pPr>
      <w:r>
        <w:rPr>
          <w:rFonts w:hint="eastAsia"/>
        </w:rPr>
        <w:t xml:space="preserve">(2) </w:t>
      </w:r>
      <w:r>
        <w:rPr>
          <w:rFonts w:hint="eastAsia"/>
        </w:rPr>
        <w:t>　備蓄物資の種類および数量は、別表３のとおりとする。</w:t>
      </w:r>
    </w:p>
    <w:p>
      <w:pPr>
        <w:pStyle w:val="53"/>
        <w:spacing w:before="0" w:beforeLines="0" w:beforeAutospacing="0"/>
        <w:ind w:left="939" w:leftChars="200" w:hanging="519"/>
        <w:rPr>
          <w:rFonts w:hint="default"/>
          <w:spacing w:val="-10"/>
        </w:rPr>
      </w:pPr>
    </w:p>
    <w:p>
      <w:pPr>
        <w:pStyle w:val="15"/>
        <w:ind w:left="210" w:right="210"/>
        <w:rPr>
          <w:rFonts w:hint="default"/>
        </w:rPr>
      </w:pPr>
      <w:r>
        <w:rPr>
          <w:rFonts w:hint="default"/>
        </w:rPr>
        <mc:AlternateContent>
          <mc:Choice Requires="wps">
            <w:drawing>
              <wp:inline distT="0" distB="0" distL="0" distR="0">
                <wp:extent cx="5579745" cy="3337560"/>
                <wp:effectExtent l="635" t="635" r="29845" b="10795"/>
                <wp:docPr id="1034" name="Textbox 13"/>
                <a:graphic xmlns:a="http://schemas.openxmlformats.org/drawingml/2006/main">
                  <a:graphicData uri="http://schemas.microsoft.com/office/word/2010/wordprocessingShape">
                    <wps:wsp>
                      <wps:cNvPr id="1034" name="Textbox 13"/>
                      <wps:cNvSpPr txBox="1"/>
                      <wps:spPr>
                        <a:xfrm>
                          <a:off x="0" y="0"/>
                          <a:ext cx="5579745" cy="3337560"/>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highlight w:val="none"/>
                              </w:rPr>
                              <w:t>避難の長期化に備え、入院患者および施設職員が最低限度の生活を維持できるよう、１週間程度の食糧、飲料水、医薬品等の備蓄に努め</w:t>
                            </w:r>
                            <w:r>
                              <w:rPr>
                                <w:rFonts w:hint="eastAsia" w:asciiTheme="majorEastAsia" w:hAnsiTheme="majorEastAsia" w:eastAsiaTheme="majorEastAsia"/>
                              </w:rPr>
                              <w:t>てください（飲料水については、１日１人３リットルを基準とします。）。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入院患者の特性に応じた生活物資や資機材をリストアップするとともに、備蓄した食糧や医薬品は有効期限切れにならないよう、定期的に在庫チェックし、常に必要量を確保するよう努めてください。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日頃から防災設備や非常用自家発電設備等施設設備の点検を行い、異常がある場合や不備欠陥設備等については速やかに改善する必要があります。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施設の耐震性・耐火性を確保するとともに、放射線からの影響を低減させるために窓等の気密性を向上させるよう努めてください。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避難生活を余儀なくされ、長期間、施設に戻れなくなる場合に備えて、常時、暖房器具類の管理はもとより、危険物の保管状況についても、十分に点検・確認を行い、異常がある場合や不備欠陥設備等については速やかに改善してください。</w:t>
                            </w:r>
                          </w:p>
                        </w:txbxContent>
                      </wps:txbx>
                      <wps:bodyPr rot="0" vertOverflow="overflow" horzOverflow="overflow" wrap="square" lIns="0" tIns="0" rIns="0" bIns="0" anchor="ctr" anchorCtr="0" upright="1"/>
                    </wps:wsp>
                  </a:graphicData>
                </a:graphic>
              </wp:inline>
            </w:drawing>
          </mc:Choice>
          <mc:Fallback>
            <w:pict>
              <v:shapetype id="_x0000_t202" coordsize="21600,21600" o:spt="202" path="m,l,21600r21600,l21600,xe">
                <v:stroke joinstyle="miter"/>
                <v:path gradientshapeok="t" o:connecttype="rect"/>
              </v:shapetype>
              <v:shape id="Textbox 13" style="v-text-anchor:middle;height:262.8pt;width:439.35pt;" o:spid="_x0000_s1034"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highlight w:val="none"/>
                        </w:rPr>
                        <w:t>避難の長期化に備え、入院患者および施設職員が最低限度の生活を維持できるよう、１週間程度の食糧、飲料水、医薬品等の備蓄に努め</w:t>
                      </w:r>
                      <w:r>
                        <w:rPr>
                          <w:rFonts w:hint="eastAsia" w:asciiTheme="majorEastAsia" w:hAnsiTheme="majorEastAsia" w:eastAsiaTheme="majorEastAsia"/>
                        </w:rPr>
                        <w:t>てください（飲料水については、１日１人３リットルを基準とします。）。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入院患者の特性に応じた生活物資や資機材をリストアップするとともに、備蓄した食糧や医薬品は有効期限切れにならないよう、定期的に在庫チェックし、常に必要量を確保するよう努めてください。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日頃から防災設備や非常用自家発電設備等施設設備の点検を行い、異常がある場合や不備欠陥設備等については速やかに改善する必要があります。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施設の耐震性・耐火性を確保するとともに、放射線からの影響を低減させるために窓等の気密性を向上させるよう努めてください。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避難生活を余儀なくされ、長期間、施設に戻れなくなる場合に備えて、常時、暖房器具類の管理はもとより、危険物の保管状況についても、十分に点検・確認を行い、異常がある場合や不備欠陥設備等については速やかに改善してください。</w:t>
                      </w:r>
                    </w:p>
                  </w:txbxContent>
                </v:textbox>
                <v:imagedata o:title=""/>
                <w10:anchorlock/>
              </v:shape>
            </w:pict>
          </mc:Fallback>
        </mc:AlternateContent>
      </w:r>
    </w:p>
    <w:p>
      <w:pPr>
        <w:pStyle w:val="22"/>
        <w:ind w:left="210" w:right="210"/>
        <w:rPr>
          <w:rFonts w:hint="default" w:asciiTheme="majorEastAsia" w:hAnsiTheme="majorEastAsia" w:eastAsiaTheme="majorEastAsia"/>
          <w:spacing w:val="-2"/>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98" w:name="_Toc186114707"/>
      <w:bookmarkStart w:id="99" w:name="_Toc187055747"/>
      <w:bookmarkStart w:id="100" w:name="_Toc187161582"/>
      <w:bookmarkStart w:id="101" w:name="_Toc187162379"/>
      <w:bookmarkStart w:id="102" w:name="_Toc187162799"/>
      <w:bookmarkStart w:id="103" w:name="_Toc187226632"/>
      <w:bookmarkStart w:id="104" w:name="_Toc187226745"/>
      <w:r>
        <w:rPr>
          <w:rFonts w:hint="eastAsia" w:ascii="BIZ UDPゴシック" w:hAnsi="BIZ UDPゴシック"/>
          <w:b w:val="1"/>
        </w:rPr>
        <w:t>（避難先病院、避難手段及び避難方法、避難経路）</w:t>
      </w:r>
      <w:bookmarkEnd w:id="98"/>
      <w:bookmarkEnd w:id="99"/>
      <w:bookmarkEnd w:id="100"/>
      <w:bookmarkEnd w:id="101"/>
      <w:bookmarkEnd w:id="102"/>
      <w:bookmarkEnd w:id="103"/>
      <w:bookmarkEnd w:id="104"/>
    </w:p>
    <w:p>
      <w:pPr>
        <w:pStyle w:val="15"/>
        <w:ind w:left="588" w:leftChars="120" w:right="210" w:hanging="336" w:hangingChars="140"/>
        <w:rPr>
          <w:rFonts w:hint="default"/>
        </w:rPr>
      </w:pPr>
      <w:r>
        <w:rPr>
          <w:rFonts w:hint="eastAsia"/>
        </w:rPr>
        <w:t>14</w:t>
      </w:r>
      <w:r>
        <w:rPr>
          <w:rFonts w:hint="eastAsia"/>
        </w:rPr>
        <w:t>　　原子力災害時において入院患者および施設職員を集団的に避難させる場合に備え、避難先病院、避難手段及び避難方法、避難経路を別表２のとおり定める。</w:t>
      </w:r>
    </w:p>
    <w:p>
      <w:pPr>
        <w:pStyle w:val="53"/>
        <w:tabs>
          <w:tab w:val="clear" w:pos="993"/>
        </w:tabs>
        <w:spacing w:before="180" w:beforeLines="0" w:beforeAutospacing="0"/>
        <w:ind w:left="986" w:leftChars="200"/>
        <w:rPr>
          <w:rFonts w:hint="default"/>
        </w:rPr>
      </w:pPr>
      <w:r>
        <w:rPr>
          <w:rFonts w:hint="eastAsia"/>
        </w:rPr>
        <w:t xml:space="preserve">(1) </w:t>
      </w:r>
      <w:r>
        <w:rPr>
          <w:rFonts w:hint="eastAsia"/>
        </w:rPr>
        <w:t>　上記で定めた内容は、施設内に掲示する等適当な方法により入院患者および施設職員に周知する。</w:t>
      </w:r>
    </w:p>
    <w:p>
      <w:pPr>
        <w:pStyle w:val="0"/>
        <w:adjustRightInd w:val="0"/>
        <w:snapToGrid w:val="0"/>
        <w:spacing w:line="240" w:lineRule="atLeast"/>
        <w:ind w:right="210"/>
        <w:rPr>
          <w:rFonts w:hint="default" w:asciiTheme="majorEastAsia" w:hAnsiTheme="majorEastAsia" w:eastAsiaTheme="majorEastAsia"/>
          <w:sz w:val="24"/>
        </w:rPr>
      </w:pPr>
    </w:p>
    <w:p>
      <w:pPr>
        <w:pStyle w:val="15"/>
        <w:ind w:left="210" w:right="210"/>
        <w:rPr>
          <w:rFonts w:hint="default"/>
        </w:rPr>
      </w:pPr>
      <w:r>
        <w:rPr>
          <w:rFonts w:hint="eastAsia"/>
        </w:rPr>
        <mc:AlternateContent>
          <mc:Choice Requires="wps">
            <w:drawing>
              <wp:anchor distT="0" distB="0" distL="114300" distR="114300" simplePos="0" relativeHeight="3" behindDoc="0" locked="0" layoutInCell="1" hidden="0" allowOverlap="1">
                <wp:simplePos x="0" y="0"/>
                <wp:positionH relativeFrom="page">
                  <wp:align>center</wp:align>
                </wp:positionH>
                <wp:positionV relativeFrom="paragraph">
                  <wp:posOffset>116205</wp:posOffset>
                </wp:positionV>
                <wp:extent cx="5579745" cy="2785745"/>
                <wp:effectExtent l="635" t="635" r="29845" b="10795"/>
                <wp:wrapNone/>
                <wp:docPr id="1035" name="Textbox 13"/>
                <a:graphic xmlns:a="http://schemas.openxmlformats.org/drawingml/2006/main">
                  <a:graphicData uri="http://schemas.microsoft.com/office/word/2010/wordprocessingShape">
                    <wps:wsp>
                      <wps:cNvPr id="1035" name="Textbox 13"/>
                      <wps:cNvSpPr txBox="1"/>
                      <wps:spPr>
                        <a:xfrm>
                          <a:off x="0" y="0"/>
                          <a:ext cx="5579745" cy="2785745"/>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原子力災害時に無用な被ばくを回避するためには、県および市（町）との連携が重要です。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highlight w:val="none"/>
                              </w:rPr>
                              <w:t>災害時には、行政が避難先病院、避難手段および避難経路を定めますので、入院患者の状況に応じた避難</w:t>
                            </w:r>
                            <w:r>
                              <w:rPr>
                                <w:rFonts w:hint="eastAsia" w:asciiTheme="majorEastAsia" w:hAnsiTheme="majorEastAsia" w:eastAsiaTheme="majorEastAsia"/>
                              </w:rPr>
                              <w:t>ができるよう、連携・協力をお願いします。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入院患者の避難を安全かつ迅速に実施するための支援体制（避難誘導者の人数・職種、必要な資機材など）を定めておいてください。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早期退院が可能な入院患者の家族等への引渡しについて、その可能性と方法を家族等とあらかじめ確認してください。</w:t>
                            </w:r>
                          </w:p>
                        </w:txbxContent>
                      </wps:txbx>
                      <wps:bodyPr rot="0" vertOverflow="overflow" horzOverflow="overflow" wrap="square" lIns="0" tIns="0" rIns="0" bIns="0" anchor="ctr" anchorCtr="0" upright="1"/>
                    </wps:wsp>
                  </a:graphicData>
                </a:graphic>
              </wp:anchor>
            </w:drawing>
          </mc:Choice>
          <mc:Fallback>
            <w:pict>
              <v:shapetype id="_x0000_t202" coordsize="21600,21600" o:spt="202" path="m,l,21600r21600,l21600,xe">
                <v:stroke joinstyle="miter"/>
                <v:path gradientshapeok="t" o:connecttype="rect"/>
              </v:shapetype>
              <v:shape id="Textbox 13" style="mso-wrap-distance-right:9pt;mso-wrap-distance-bottom:0pt;margin-top:9.15pt;mso-position-vertical-relative:text;mso-position-horizontal:center;mso-position-horizontal-relative:page;v-text-anchor:middle;position:absolute;height:219.35pt;mso-wrap-distance-top:0pt;width:439.35pt;mso-wrap-distance-left:9pt;z-index:3;" o:spid="_x0000_s1035" o:allowincell="t" o:allowoverlap="t"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原子力災害時に無用な被ばくを回避するためには、県および市（町）との連携が重要です。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highlight w:val="none"/>
                        </w:rPr>
                        <w:t>災害時には、行政が避難先病院、避難手段および避難経路を定めますので、入院患者の状況に応じた避難</w:t>
                      </w:r>
                      <w:r>
                        <w:rPr>
                          <w:rFonts w:hint="eastAsia" w:asciiTheme="majorEastAsia" w:hAnsiTheme="majorEastAsia" w:eastAsiaTheme="majorEastAsia"/>
                        </w:rPr>
                        <w:t>ができるよう、連携・協力をお願いします。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入院患者の避難を安全かつ迅速に実施するための支援体制（避難誘導者の人数・職種、必要な資機材など）を定めておいてください。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早期退院が可能な入院患者の家族等への引渡しについて、その可能性と方法を家族等とあらかじめ確認してください。</w:t>
                      </w:r>
                    </w:p>
                  </w:txbxContent>
                </v:textbox>
                <v:imagedata o:title=""/>
                <w10:wrap type="none" anchorx="page" anchory="text"/>
              </v:shape>
            </w:pict>
          </mc:Fallback>
        </mc:AlternateContent>
      </w:r>
    </w:p>
    <w:p>
      <w:pPr>
        <w:pStyle w:val="15"/>
        <w:ind w:left="210" w:right="210"/>
        <w:rPr>
          <w:rFonts w:hint="default"/>
        </w:rPr>
      </w:pPr>
    </w:p>
    <w:p>
      <w:pPr>
        <w:pStyle w:val="15"/>
        <w:ind w:left="210" w:right="210"/>
        <w:rPr>
          <w:rFonts w:hint="default"/>
        </w:rPr>
      </w:pPr>
    </w:p>
    <w:p>
      <w:pPr>
        <w:pStyle w:val="15"/>
        <w:ind w:left="210" w:right="210"/>
        <w:rPr>
          <w:rFonts w:hint="default"/>
        </w:rPr>
      </w:pPr>
    </w:p>
    <w:p>
      <w:pPr>
        <w:pStyle w:val="15"/>
        <w:ind w:left="210" w:right="210"/>
        <w:rPr>
          <w:rFonts w:hint="default"/>
        </w:rPr>
      </w:pPr>
    </w:p>
    <w:p>
      <w:pPr>
        <w:pStyle w:val="15"/>
        <w:ind w:left="210" w:right="210"/>
        <w:rPr>
          <w:rFonts w:hint="default"/>
        </w:rPr>
      </w:pPr>
    </w:p>
    <w:p>
      <w:pPr>
        <w:pStyle w:val="15"/>
        <w:ind w:left="210" w:right="210"/>
        <w:rPr>
          <w:rFonts w:hint="default"/>
        </w:rPr>
      </w:pPr>
    </w:p>
    <w:p>
      <w:pPr>
        <w:pStyle w:val="15"/>
        <w:ind w:left="210" w:right="210"/>
        <w:rPr>
          <w:rFonts w:hint="default"/>
        </w:rPr>
      </w:pPr>
    </w:p>
    <w:p>
      <w:pPr>
        <w:pStyle w:val="22"/>
        <w:ind w:left="210" w:right="210"/>
        <w:rPr>
          <w:rFonts w:hint="default" w:asciiTheme="majorEastAsia" w:hAnsiTheme="majorEastAsia" w:eastAsiaTheme="majorEastAsia"/>
          <w:spacing w:val="-2"/>
        </w:rPr>
      </w:pPr>
    </w:p>
    <w:p>
      <w:pPr>
        <w:pStyle w:val="22"/>
        <w:adjustRightInd w:val="0"/>
        <w:snapToGrid w:val="0"/>
        <w:spacing w:before="1" w:beforeLines="0" w:beforeAutospacing="0" w:line="240" w:lineRule="atLeast"/>
        <w:ind w:left="0" w:leftChars="0" w:right="210"/>
        <w:rPr>
          <w:rFonts w:hint="default" w:asciiTheme="majorEastAsia" w:hAnsiTheme="majorEastAsia" w:eastAsiaTheme="majorEastAsia"/>
        </w:rPr>
      </w:pPr>
    </w:p>
    <w:p>
      <w:pPr>
        <w:pStyle w:val="22"/>
        <w:adjustRightInd w:val="0"/>
        <w:snapToGrid w:val="0"/>
        <w:spacing w:before="1" w:beforeLines="0" w:beforeAutospacing="0" w:line="240" w:lineRule="atLeast"/>
        <w:ind w:left="0" w:leftChars="0" w:right="210"/>
        <w:rPr>
          <w:rFonts w:hint="default" w:asciiTheme="majorEastAsia" w:hAnsiTheme="majorEastAsia" w:eastAsiaTheme="majorEastAsia"/>
        </w:rPr>
      </w:pPr>
    </w:p>
    <w:p>
      <w:pPr>
        <w:pStyle w:val="1"/>
        <w:pBdr>
          <w:top w:val="single" w:color="auto" w:sz="18" w:space="2"/>
          <w:left w:val="single" w:color="auto" w:sz="18" w:space="4"/>
          <w:bottom w:val="single" w:color="auto" w:sz="18" w:space="2"/>
          <w:right w:val="single" w:color="auto" w:sz="18" w:space="4"/>
        </w:pBdr>
        <w:shd w:val="clear" w:color="auto" w:themeFill="text1" w:themeFillTint="BF" w:themeFillShade="FF"/>
        <w:snapToGrid w:val="0"/>
        <w:spacing w:before="120" w:beforeLines="0" w:beforeAutospacing="0" w:after="120" w:afterLines="0" w:afterAutospacing="0"/>
        <w:ind w:left="630" w:right="210" w:hanging="420"/>
        <w:rPr>
          <w:rFonts w:hint="default"/>
          <w:b w:val="1"/>
          <w:color w:val="FFFFFF" w:themeColor="background1"/>
          <w:sz w:val="32"/>
        </w:rPr>
      </w:pPr>
      <w:bookmarkStart w:id="105" w:name="_Toc186114708"/>
      <w:bookmarkStart w:id="106" w:name="_Toc187055748"/>
      <w:bookmarkStart w:id="107" w:name="_Toc187161583"/>
      <w:bookmarkStart w:id="108" w:name="_Toc187162380"/>
      <w:bookmarkStart w:id="109" w:name="_Toc187162800"/>
      <w:bookmarkStart w:id="110" w:name="_Toc187226633"/>
      <w:bookmarkStart w:id="111" w:name="_Toc187226746"/>
      <w:r>
        <w:rPr>
          <w:rFonts w:hint="eastAsia"/>
          <w:b w:val="1"/>
          <w:color w:val="FFFFFF" w:themeColor="background1"/>
          <w:sz w:val="32"/>
        </w:rPr>
        <w:t>Ⅲ</w:t>
      </w:r>
      <w:r>
        <w:rPr>
          <w:rFonts w:hint="eastAsia"/>
          <w:b w:val="1"/>
          <w:color w:val="FFFFFF" w:themeColor="background1"/>
          <w:sz w:val="32"/>
        </w:rPr>
        <w:t xml:space="preserve"> </w:t>
      </w:r>
      <w:r>
        <w:rPr>
          <w:rFonts w:hint="default"/>
          <w:b w:val="1"/>
          <w:color w:val="FFFFFF" w:themeColor="background1"/>
          <w:spacing w:val="59"/>
          <w:w w:val="150"/>
          <w:sz w:val="32"/>
        </w:rPr>
        <w:t xml:space="preserve"> </w:t>
      </w:r>
      <w:r>
        <w:rPr>
          <w:rFonts w:hint="eastAsia"/>
          <w:b w:val="1"/>
          <w:color w:val="FFFFFF" w:themeColor="background1"/>
          <w:spacing w:val="-5"/>
          <w:sz w:val="32"/>
        </w:rPr>
        <w:t>原子力災害応急対策</w:t>
      </w:r>
      <w:bookmarkEnd w:id="105"/>
      <w:bookmarkEnd w:id="106"/>
      <w:bookmarkEnd w:id="107"/>
      <w:bookmarkEnd w:id="108"/>
      <w:bookmarkEnd w:id="109"/>
      <w:bookmarkEnd w:id="110"/>
      <w:bookmarkEnd w:id="111"/>
    </w:p>
    <w:p>
      <w:pPr>
        <w:pStyle w:val="22"/>
        <w:adjustRightInd w:val="0"/>
        <w:snapToGrid w:val="0"/>
        <w:spacing w:before="1" w:beforeLines="0" w:beforeAutospacing="0" w:line="240" w:lineRule="atLeast"/>
        <w:ind w:left="210" w:right="210"/>
        <w:rPr>
          <w:rFonts w:hint="default" w:asciiTheme="majorEastAsia" w:hAnsiTheme="majorEastAsia" w:eastAsiaTheme="majorEastAsia"/>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112" w:name="_Toc186114709"/>
      <w:bookmarkStart w:id="113" w:name="_Toc187055749"/>
      <w:bookmarkStart w:id="114" w:name="_Toc187161584"/>
      <w:bookmarkStart w:id="115" w:name="_Toc187162381"/>
      <w:bookmarkStart w:id="116" w:name="_Toc187162801"/>
      <w:bookmarkStart w:id="117" w:name="_Toc187226634"/>
      <w:bookmarkStart w:id="118" w:name="_Toc187226747"/>
      <w:r>
        <w:rPr>
          <w:rFonts w:hint="eastAsia" w:ascii="BIZ UDPゴシック" w:hAnsi="BIZ UDPゴシック"/>
          <w:b w:val="1"/>
        </w:rPr>
        <w:t>（応急対策本部の設置）</w:t>
      </w:r>
      <w:bookmarkEnd w:id="112"/>
      <w:bookmarkEnd w:id="113"/>
      <w:bookmarkEnd w:id="114"/>
      <w:bookmarkEnd w:id="115"/>
      <w:bookmarkEnd w:id="116"/>
      <w:bookmarkEnd w:id="117"/>
      <w:bookmarkEnd w:id="118"/>
    </w:p>
    <w:p>
      <w:pPr>
        <w:pStyle w:val="15"/>
        <w:ind w:left="588" w:leftChars="120" w:right="210" w:hanging="336" w:hangingChars="140"/>
        <w:rPr>
          <w:rFonts w:hint="default"/>
        </w:rPr>
      </w:pPr>
      <w:r>
        <w:rPr>
          <w:rFonts w:hint="eastAsia"/>
        </w:rPr>
        <w:t xml:space="preserve">15 </w:t>
      </w:r>
      <w:r>
        <w:rPr>
          <w:rFonts w:hint="eastAsia"/>
        </w:rPr>
        <w:t>　施設管理者は、市（町）等から、浜岡原子力発電所で重大なトラブルが発生したという情報を入手した場合には、施設内に施設管理者を本部長とする</w:t>
      </w:r>
      <w:r>
        <w:rPr>
          <w:rFonts w:hint="eastAsia"/>
          <w:highlight w:val="none"/>
        </w:rPr>
        <w:t>応急対策本部</w:t>
      </w:r>
      <w:r>
        <w:rPr>
          <w:rFonts w:hint="eastAsia"/>
        </w:rPr>
        <w:t>を設置する。</w:t>
      </w:r>
    </w:p>
    <w:p>
      <w:pPr>
        <w:pStyle w:val="53"/>
        <w:tabs>
          <w:tab w:val="clear" w:pos="993"/>
        </w:tabs>
        <w:spacing w:before="180" w:beforeLines="0" w:beforeAutospacing="0"/>
        <w:ind w:left="986" w:leftChars="200"/>
        <w:rPr>
          <w:rFonts w:hint="default"/>
        </w:rPr>
      </w:pPr>
      <w:r>
        <w:rPr>
          <w:rFonts w:hint="eastAsia"/>
        </w:rPr>
        <w:t>(1)</w:t>
      </w:r>
      <w:r>
        <w:rPr>
          <w:rFonts w:hint="eastAsia"/>
        </w:rPr>
        <w:t>　　応急対策本部は、本部長、副本部長、連絡調整班、安全確認班、応急物資班、避難誘導班、救護班で編成し、副本部長および各班の責任者は組織の委員となる。</w:t>
      </w:r>
    </w:p>
    <w:p>
      <w:pPr>
        <w:pStyle w:val="15"/>
        <w:ind w:left="210" w:right="210"/>
        <w:rPr>
          <w:rFonts w:hint="default"/>
        </w:rPr>
      </w:pPr>
      <w:r>
        <w:rPr>
          <w:rFonts w:hint="default"/>
        </w:rPr>
        <mc:AlternateContent>
          <mc:Choice Requires="wps">
            <w:drawing>
              <wp:inline distT="0" distB="0" distL="0" distR="0">
                <wp:extent cx="5579745" cy="2324100"/>
                <wp:effectExtent l="635" t="635" r="29845" b="10795"/>
                <wp:docPr id="1036" name="Textbox 13"/>
                <a:graphic xmlns:a="http://schemas.openxmlformats.org/drawingml/2006/main">
                  <a:graphicData uri="http://schemas.microsoft.com/office/word/2010/wordprocessingShape">
                    <wps:wsp>
                      <wps:cNvPr id="1036" name="Textbox 13"/>
                      <wps:cNvSpPr txBox="1"/>
                      <wps:spPr>
                        <a:xfrm>
                          <a:off x="0" y="0"/>
                          <a:ext cx="5579745" cy="2324100"/>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原子力災害発生時における避難を安全かつ迅速に行うため、</w:t>
                            </w:r>
                            <w:r>
                              <w:rPr>
                                <w:rFonts w:hint="eastAsia" w:asciiTheme="majorEastAsia" w:hAnsiTheme="majorEastAsia" w:eastAsiaTheme="majorEastAsia"/>
                                <w:highlight w:val="none"/>
                              </w:rPr>
                              <w:t>施設の規模等に応じて、役割分担および指揮系統を明確にした組織を編成</w:t>
                            </w:r>
                            <w:r>
                              <w:rPr>
                                <w:rFonts w:hint="eastAsia" w:asciiTheme="majorEastAsia" w:hAnsiTheme="majorEastAsia" w:eastAsiaTheme="majorEastAsia"/>
                              </w:rPr>
                              <w:t>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例えば、災害時における情報収集、連絡調整、安全確認、応急物資確保、避難誘導といった役割ごとに班を編成し、その業務内容をわかりやすく、できる限り詳細に決めてください。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夜間等避難誘導者等が不足・不在の場合の初動対応を円滑に進めるため、少人数体制における初動対応も確認してください。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対応要員の実効的な動員計画を検討し定めてください。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応急対策本部を構成する人員は、７に定める班と関連付けて分担を決めてください。</w:t>
                            </w:r>
                          </w:p>
                        </w:txbxContent>
                      </wps:txbx>
                      <wps:bodyPr rot="0" vertOverflow="overflow" horzOverflow="overflow" wrap="square" lIns="0" tIns="0" rIns="0" bIns="0" anchor="ctr" anchorCtr="0" upright="1"/>
                    </wps:wsp>
                  </a:graphicData>
                </a:graphic>
              </wp:inline>
            </w:drawing>
          </mc:Choice>
          <mc:Fallback>
            <w:pict>
              <v:shapetype id="_x0000_t202" coordsize="21600,21600" o:spt="202" path="m,l,21600r21600,l21600,xe">
                <v:stroke joinstyle="miter"/>
                <v:path gradientshapeok="t" o:connecttype="rect"/>
              </v:shapetype>
              <v:shape id="Textbox 13" style="v-text-anchor:middle;height:183pt;width:439.35pt;" o:spid="_x0000_s1036"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原子力災害発生時における避難を安全かつ迅速に行うため、</w:t>
                      </w:r>
                      <w:r>
                        <w:rPr>
                          <w:rFonts w:hint="eastAsia" w:asciiTheme="majorEastAsia" w:hAnsiTheme="majorEastAsia" w:eastAsiaTheme="majorEastAsia"/>
                          <w:highlight w:val="none"/>
                        </w:rPr>
                        <w:t>施設の規模等に応じて、役割分担および指揮系統を明確にした組織を編成</w:t>
                      </w:r>
                      <w:r>
                        <w:rPr>
                          <w:rFonts w:hint="eastAsia" w:asciiTheme="majorEastAsia" w:hAnsiTheme="majorEastAsia" w:eastAsiaTheme="majorEastAsia"/>
                        </w:rPr>
                        <w:t>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例えば、災害時における情報収集、連絡調整、安全確認、応急物資確保、避難誘導といった役割ごとに班を編成し、その業務内容をわかりやすく、できる限り詳細に決めてください。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夜間等避難誘導者等が不足・不在の場合の初動対応を円滑に進めるため、少人数体制における初動対応も確認してください。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対応要員の実効的な動員計画を検討し定めてください。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応急対策本部を構成する人員は、７に定める班と関連付けて分担を決めてください。</w:t>
                      </w:r>
                    </w:p>
                  </w:txbxContent>
                </v:textbox>
                <v:imagedata o:title=""/>
                <w10:anchorlock/>
              </v:shape>
            </w:pict>
          </mc:Fallback>
        </mc:AlternateContent>
      </w:r>
    </w:p>
    <w:p>
      <w:pPr>
        <w:pStyle w:val="0"/>
        <w:adjustRightInd w:val="0"/>
        <w:snapToGrid w:val="0"/>
        <w:spacing w:line="240" w:lineRule="atLeast"/>
        <w:ind w:right="210"/>
        <w:rPr>
          <w:rFonts w:hint="default" w:asciiTheme="majorEastAsia" w:hAnsiTheme="majorEastAsia" w:eastAsiaTheme="majorEastAsia"/>
          <w:sz w:val="24"/>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119" w:name="_Toc186114710"/>
      <w:bookmarkStart w:id="120" w:name="_Toc187055750"/>
      <w:bookmarkStart w:id="121" w:name="_Toc187161585"/>
      <w:bookmarkStart w:id="122" w:name="_Toc187162382"/>
      <w:bookmarkStart w:id="123" w:name="_Toc187162802"/>
      <w:bookmarkStart w:id="124" w:name="_Toc187226635"/>
      <w:bookmarkStart w:id="125" w:name="_Toc187226748"/>
      <w:r>
        <w:rPr>
          <w:rFonts w:hint="eastAsia" w:ascii="BIZ UDPゴシック" w:hAnsi="BIZ UDPゴシック"/>
          <w:b w:val="1"/>
        </w:rPr>
        <w:t>（本部長および副本部長の職務）</w:t>
      </w:r>
      <w:bookmarkEnd w:id="119"/>
      <w:bookmarkEnd w:id="120"/>
      <w:bookmarkEnd w:id="121"/>
      <w:bookmarkEnd w:id="122"/>
      <w:bookmarkEnd w:id="123"/>
      <w:bookmarkEnd w:id="124"/>
      <w:bookmarkEnd w:id="125"/>
    </w:p>
    <w:p>
      <w:pPr>
        <w:pStyle w:val="15"/>
        <w:ind w:left="588" w:leftChars="120" w:right="210" w:hanging="336" w:hangingChars="140"/>
        <w:rPr>
          <w:rFonts w:hint="default"/>
        </w:rPr>
      </w:pPr>
      <w:r>
        <w:rPr>
          <w:rFonts w:hint="eastAsia"/>
        </w:rPr>
        <w:t xml:space="preserve">16 </w:t>
      </w:r>
      <w:r>
        <w:rPr>
          <w:rFonts w:hint="eastAsia"/>
        </w:rPr>
        <w:t>　本部長は、原子力災害応急対策の実施全般についての一切の指揮を行うものとする。</w:t>
      </w:r>
    </w:p>
    <w:p>
      <w:pPr>
        <w:pStyle w:val="53"/>
        <w:tabs>
          <w:tab w:val="clear" w:pos="993"/>
        </w:tabs>
        <w:spacing w:before="180" w:beforeLines="0" w:beforeAutospacing="0"/>
        <w:ind w:left="986" w:leftChars="200"/>
        <w:rPr>
          <w:rFonts w:hint="default"/>
        </w:rPr>
      </w:pPr>
      <w:r>
        <w:rPr>
          <w:rFonts w:hint="eastAsia"/>
        </w:rPr>
        <w:t>(1)</w:t>
      </w:r>
      <w:r>
        <w:rPr>
          <w:rFonts w:hint="eastAsia"/>
        </w:rPr>
        <w:t>　　副本部長は、本部長を補佐し、避難状況を取りまとめ、本部長に事故があるときは、副本部長がその職務を行う。</w:t>
      </w:r>
    </w:p>
    <w:p>
      <w:pPr>
        <w:pStyle w:val="53"/>
        <w:tabs>
          <w:tab w:val="clear" w:pos="993"/>
        </w:tabs>
        <w:spacing w:before="0" w:beforeLines="0" w:beforeAutospacing="0"/>
        <w:ind w:left="1140" w:leftChars="0" w:firstLine="0" w:firstLineChars="0"/>
        <w:rPr>
          <w:rFonts w:hint="default"/>
          <w:spacing w:val="-10"/>
        </w:rPr>
      </w:pPr>
    </w:p>
    <w:p>
      <w:pPr>
        <w:pStyle w:val="15"/>
        <w:ind w:left="210" w:right="210"/>
        <w:rPr>
          <w:rFonts w:hint="default"/>
        </w:rPr>
      </w:pPr>
      <w:r>
        <w:rPr>
          <w:rFonts w:hint="default"/>
        </w:rPr>
        <mc:AlternateContent>
          <mc:Choice Requires="wps">
            <w:drawing>
              <wp:inline distT="0" distB="0" distL="0" distR="0">
                <wp:extent cx="5579745" cy="358140"/>
                <wp:effectExtent l="635" t="635" r="29845" b="10795"/>
                <wp:docPr id="1037" name="Textbox 13"/>
                <a:graphic xmlns:a="http://schemas.openxmlformats.org/drawingml/2006/main">
                  <a:graphicData uri="http://schemas.microsoft.com/office/word/2010/wordprocessingShape">
                    <wps:wsp>
                      <wps:cNvPr id="1037" name="Textbox 13"/>
                      <wps:cNvSpPr txBox="1"/>
                      <wps:spPr>
                        <a:xfrm>
                          <a:off x="0" y="0"/>
                          <a:ext cx="5579745" cy="358140"/>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highlight w:val="none"/>
                              </w:rPr>
                              <w:t>本部長だけではなく、各班にも代理者を置く</w:t>
                            </w:r>
                            <w:r>
                              <w:rPr>
                                <w:rFonts w:hint="eastAsia" w:asciiTheme="majorEastAsia" w:hAnsiTheme="majorEastAsia" w:eastAsiaTheme="majorEastAsia"/>
                              </w:rPr>
                              <w:t>ことが望ましいです。</w:t>
                            </w:r>
                          </w:p>
                        </w:txbxContent>
                      </wps:txbx>
                      <wps:bodyPr rot="0" vertOverflow="overflow" horzOverflow="overflow" wrap="square" lIns="0" tIns="0" rIns="0" bIns="0" anchor="ctr" anchorCtr="0" upright="1"/>
                    </wps:wsp>
                  </a:graphicData>
                </a:graphic>
              </wp:inline>
            </w:drawing>
          </mc:Choice>
          <mc:Fallback>
            <w:pict>
              <v:shapetype id="_x0000_t202" coordsize="21600,21600" o:spt="202" path="m,l,21600r21600,l21600,xe">
                <v:stroke joinstyle="miter"/>
                <v:path gradientshapeok="t" o:connecttype="rect"/>
              </v:shapetype>
              <v:shape id="Textbox 13" style="v-text-anchor:middle;height:28.2pt;width:439.35pt;" o:spid="_x0000_s1037"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highlight w:val="none"/>
                        </w:rPr>
                        <w:t>本部長だけではなく、各班にも代理者を置く</w:t>
                      </w:r>
                      <w:r>
                        <w:rPr>
                          <w:rFonts w:hint="eastAsia" w:asciiTheme="majorEastAsia" w:hAnsiTheme="majorEastAsia" w:eastAsiaTheme="majorEastAsia"/>
                        </w:rPr>
                        <w:t>ことが望ましいです。</w:t>
                      </w:r>
                    </w:p>
                  </w:txbxContent>
                </v:textbox>
                <v:imagedata o:title=""/>
                <w10:anchorlock/>
              </v:shape>
            </w:pict>
          </mc:Fallback>
        </mc:AlternateContent>
      </w:r>
    </w:p>
    <w:p>
      <w:pPr>
        <w:pStyle w:val="0"/>
        <w:ind w:right="210"/>
        <w:rPr>
          <w:rFonts w:hint="default" w:asciiTheme="majorEastAsia" w:hAnsiTheme="majorEastAsia" w:eastAsiaTheme="majorEastAsia"/>
          <w:sz w:val="24"/>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126" w:name="_Toc186114711"/>
      <w:bookmarkStart w:id="127" w:name="_Toc187055751"/>
      <w:bookmarkStart w:id="128" w:name="_Toc187161586"/>
      <w:bookmarkStart w:id="129" w:name="_Toc187162383"/>
      <w:bookmarkStart w:id="130" w:name="_Toc187162803"/>
      <w:bookmarkStart w:id="131" w:name="_Toc187226636"/>
      <w:bookmarkStart w:id="132" w:name="_Toc187226749"/>
      <w:r>
        <w:rPr>
          <w:rFonts w:hint="eastAsia" w:ascii="BIZ UDPゴシック" w:hAnsi="BIZ UDPゴシック"/>
          <w:b w:val="1"/>
        </w:rPr>
        <w:t>（情報の伝達および応援要請）</w:t>
      </w:r>
      <w:bookmarkEnd w:id="126"/>
      <w:bookmarkEnd w:id="127"/>
      <w:bookmarkEnd w:id="128"/>
      <w:bookmarkEnd w:id="129"/>
      <w:bookmarkEnd w:id="130"/>
      <w:bookmarkEnd w:id="131"/>
      <w:bookmarkEnd w:id="132"/>
    </w:p>
    <w:p>
      <w:pPr>
        <w:pStyle w:val="15"/>
        <w:ind w:left="588" w:leftChars="120" w:right="210" w:hanging="336" w:hangingChars="140"/>
        <w:rPr>
          <w:rFonts w:hint="default"/>
        </w:rPr>
      </w:pPr>
      <w:r>
        <w:rPr>
          <w:rFonts w:hint="eastAsia"/>
        </w:rPr>
        <w:t xml:space="preserve">17  </w:t>
      </w:r>
      <w:r>
        <w:rPr>
          <w:rFonts w:hint="eastAsia"/>
        </w:rPr>
        <w:t>原子力事故等に関する情報を収集した者は、速やかに連絡調整班に報告しなければならない。</w:t>
      </w:r>
    </w:p>
    <w:p>
      <w:pPr>
        <w:pStyle w:val="53"/>
        <w:tabs>
          <w:tab w:val="clear" w:pos="993"/>
        </w:tabs>
        <w:spacing w:before="180" w:beforeLines="0" w:beforeAutospacing="0"/>
        <w:ind w:left="986" w:leftChars="200"/>
        <w:rPr>
          <w:rFonts w:hint="default"/>
        </w:rPr>
      </w:pPr>
      <w:r>
        <w:rPr>
          <w:rFonts w:hint="eastAsia"/>
        </w:rPr>
        <w:t>(1)</w:t>
      </w:r>
      <w:r>
        <w:rPr>
          <w:rFonts w:hint="eastAsia"/>
        </w:rPr>
        <w:t>　　連絡調整班は、原子力事故等の情報を収集した場合は、直ちに本部長に報告するとともに、原子力災害時緊急連絡先一覧をもとに、市（町）の災害対策本部等と連絡を取り、正確な情報の収集と避難誘導等の応援要請を行う。</w:t>
      </w:r>
    </w:p>
    <w:p>
      <w:pPr>
        <w:pStyle w:val="53"/>
        <w:tabs>
          <w:tab w:val="clear" w:pos="993"/>
        </w:tabs>
        <w:spacing w:before="0" w:beforeLines="0" w:beforeAutospacing="0"/>
        <w:ind w:left="986" w:leftChars="200"/>
        <w:rPr>
          <w:rFonts w:hint="default"/>
        </w:rPr>
      </w:pPr>
      <w:r>
        <w:rPr>
          <w:rFonts w:hint="eastAsia"/>
        </w:rPr>
        <w:t>(2)</w:t>
      </w:r>
      <w:r>
        <w:rPr>
          <w:rFonts w:hint="eastAsia"/>
        </w:rPr>
        <w:t>　　連絡調整班は、本部長の指示のもとに原子力災害時緊急連絡先一覧</w:t>
      </w:r>
      <w:r>
        <w:rPr>
          <w:rFonts w:hint="eastAsia"/>
          <w:spacing w:val="-10"/>
        </w:rPr>
        <w:t>（別表</w:t>
      </w:r>
      <w:r>
        <w:rPr>
          <w:rFonts w:hint="eastAsia"/>
          <w:spacing w:val="-10"/>
        </w:rPr>
        <w:t>1</w:t>
      </w:r>
      <w:r>
        <w:rPr>
          <w:rFonts w:hint="eastAsia"/>
          <w:spacing w:val="-10"/>
        </w:rPr>
        <w:t>）</w:t>
      </w:r>
      <w:r>
        <w:rPr>
          <w:rFonts w:hint="eastAsia"/>
        </w:rPr>
        <w:t>により、非番施設職員に本部長の指示等を連絡する。</w:t>
      </w:r>
    </w:p>
    <w:p>
      <w:pPr>
        <w:pStyle w:val="15"/>
        <w:ind w:left="210" w:right="210"/>
        <w:rPr>
          <w:rFonts w:hint="default"/>
        </w:rPr>
      </w:pPr>
    </w:p>
    <w:p>
      <w:pPr>
        <w:pStyle w:val="0"/>
        <w:ind w:right="210"/>
        <w:rPr>
          <w:rFonts w:hint="default" w:asciiTheme="majorEastAsia" w:hAnsiTheme="majorEastAsia" w:eastAsiaTheme="majorEastAsia"/>
          <w:sz w:val="24"/>
        </w:rPr>
      </w:pPr>
      <w:r>
        <w:rPr>
          <w:rFonts w:hint="default" w:asciiTheme="majorEastAsia" w:hAnsiTheme="majorEastAsia" w:eastAsiaTheme="majorEastAsia"/>
          <w:sz w:val="24"/>
        </w:rPr>
        <mc:AlternateContent>
          <mc:Choice Requires="wps">
            <w:drawing>
              <wp:inline distT="0" distB="0" distL="0" distR="0">
                <wp:extent cx="5579745" cy="3357880"/>
                <wp:effectExtent l="635" t="635" r="29845" b="10795"/>
                <wp:docPr id="1038" name="Textbox 13"/>
                <a:graphic xmlns:a="http://schemas.openxmlformats.org/drawingml/2006/main">
                  <a:graphicData uri="http://schemas.microsoft.com/office/word/2010/wordprocessingShape">
                    <wps:wsp>
                      <wps:cNvPr id="1038" name="Textbox 13"/>
                      <wps:cNvSpPr txBox="1"/>
                      <wps:spPr>
                        <a:xfrm>
                          <a:off x="0" y="0"/>
                          <a:ext cx="5579745" cy="3357880"/>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原子力災害発生後の初動対応とその後の避難活動を安全かつ迅速に行うために、関係者間の連携不足による情報の受伝達に混乱が生じないよう、平時から確認しておいてください。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地元自治体の発表情報やテレビ、ラジオなどの災害情報など、最新かつ確かな情報を把握するよう努めてください。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原子力災害に関する正確な情報の収集と避難対応の伝達を行うため、速やかに行政の担当窓口に連絡し、今後の情報伝達手段や方法を確認するなど緊急時連絡体制を確立することが望ましいです。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行政とは可能な限り継続的に連絡を取り合い、施設の対応状況や支援要請を伝達してください。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少人数体制での勤務中に原子力事故等が発生した場合においては、非番施設職員は招集によりまたは自発的に参集する体制を構築しておくことが望ましいです。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必要に応じて、他施設や自主防災組織等への支援要請を行ってください。</w:t>
                            </w:r>
                          </w:p>
                        </w:txbxContent>
                      </wps:txbx>
                      <wps:bodyPr rot="0" vertOverflow="overflow" horzOverflow="overflow" wrap="square" lIns="0" tIns="0" rIns="0" bIns="0" anchor="ctr" anchorCtr="0" upright="1"/>
                    </wps:wsp>
                  </a:graphicData>
                </a:graphic>
              </wp:inline>
            </w:drawing>
          </mc:Choice>
          <mc:Fallback>
            <w:pict>
              <v:shapetype id="_x0000_t202" coordsize="21600,21600" o:spt="202" path="m,l,21600r21600,l21600,xe">
                <v:stroke joinstyle="miter"/>
                <v:path gradientshapeok="t" o:connecttype="rect"/>
              </v:shapetype>
              <v:shape id="Textbox 13" style="v-text-anchor:middle;height:264.39pt;width:439.35pt;" o:spid="_x0000_s1038"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原子力災害発生後の初動対応とその後の避難活動を安全かつ迅速に行うために、関係者間の連携不足による情報の受伝達に混乱が生じないよう、平時から確認しておいてください。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地元自治体の発表情報やテレビ、ラジオなどの災害情報など、最新かつ確かな情報を把握するよう努めてください。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原子力災害に関する正確な情報の収集と避難対応の伝達を行うため、速やかに行政の担当窓口に連絡し、今後の情報伝達手段や方法を確認するなど緊急時連絡体制を確立することが望ましいです。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行政とは可能な限り継続的に連絡を取り合い、施設の対応状況や支援要請を伝達してください。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少人数体制での勤務中に原子力事故等が発生した場合においては、非番施設職員は招集によりまたは自発的に参集する体制を構築しておくことが望ましいです。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必要に応じて、他施設や自主防災組織等への支援要請を行ってください。</w:t>
                      </w:r>
                    </w:p>
                  </w:txbxContent>
                </v:textbox>
                <v:imagedata o:title=""/>
                <w10:anchorlock/>
              </v:shape>
            </w:pict>
          </mc:Fallback>
        </mc:AlternateContent>
      </w:r>
    </w:p>
    <w:p>
      <w:pPr>
        <w:pStyle w:val="0"/>
        <w:ind w:right="210"/>
        <w:rPr>
          <w:rFonts w:hint="default" w:asciiTheme="majorEastAsia" w:hAnsiTheme="majorEastAsia" w:eastAsiaTheme="majorEastAsia"/>
          <w:sz w:val="24"/>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133" w:name="_Toc186114712"/>
      <w:bookmarkStart w:id="134" w:name="_Toc187055752"/>
      <w:bookmarkStart w:id="135" w:name="_Toc187161587"/>
      <w:bookmarkStart w:id="136" w:name="_Toc187162384"/>
      <w:bookmarkStart w:id="137" w:name="_Toc187162804"/>
      <w:bookmarkStart w:id="138" w:name="_Toc187226637"/>
      <w:bookmarkStart w:id="139" w:name="_Toc187226750"/>
      <w:r>
        <w:rPr>
          <w:rFonts w:hint="default" w:ascii="メイリオ" w:hAnsi="メイリオ"/>
          <w:b w:val="1"/>
        </w:rPr>
        <w:t>（施設の安全確認）</w:t>
      </w:r>
      <w:bookmarkEnd w:id="133"/>
      <w:bookmarkEnd w:id="134"/>
      <w:bookmarkEnd w:id="135"/>
      <w:bookmarkEnd w:id="136"/>
      <w:bookmarkEnd w:id="137"/>
      <w:bookmarkEnd w:id="138"/>
      <w:bookmarkEnd w:id="139"/>
    </w:p>
    <w:p>
      <w:pPr>
        <w:pStyle w:val="15"/>
        <w:ind w:left="588" w:leftChars="120" w:right="210" w:hanging="336" w:hangingChars="140"/>
        <w:rPr>
          <w:rFonts w:hint="default"/>
        </w:rPr>
      </w:pPr>
      <w:r>
        <w:rPr>
          <w:rFonts w:hint="eastAsia"/>
        </w:rPr>
        <w:t xml:space="preserve">18  </w:t>
      </w:r>
      <w:r>
        <w:rPr>
          <w:rFonts w:hint="default"/>
        </w:rPr>
        <w:t>安全確認班は、原子力事故等が発生した場合は、施設および危険物の安全確認、消防用設備の配備を行うとともに、屋内退避および避難に備えた措置を講じる。</w:t>
      </w:r>
    </w:p>
    <w:p>
      <w:pPr>
        <w:pStyle w:val="15"/>
        <w:spacing w:before="0" w:beforeLines="0" w:beforeAutospacing="0"/>
        <w:ind w:left="210" w:right="210"/>
        <w:rPr>
          <w:rFonts w:hint="default"/>
        </w:rPr>
      </w:pPr>
    </w:p>
    <w:p>
      <w:pPr>
        <w:pStyle w:val="0"/>
        <w:ind w:right="210"/>
        <w:rPr>
          <w:rFonts w:hint="default" w:asciiTheme="majorEastAsia" w:hAnsiTheme="majorEastAsia" w:eastAsiaTheme="majorEastAsia"/>
          <w:sz w:val="24"/>
        </w:rPr>
      </w:pPr>
      <w:r>
        <w:rPr>
          <w:rFonts w:hint="default" w:asciiTheme="majorEastAsia" w:hAnsiTheme="majorEastAsia" w:eastAsiaTheme="majorEastAsia"/>
          <w:sz w:val="24"/>
        </w:rPr>
        <mc:AlternateContent>
          <mc:Choice Requires="wps">
            <w:drawing>
              <wp:inline distT="0" distB="0" distL="0" distR="0">
                <wp:extent cx="5579745" cy="1034415"/>
                <wp:effectExtent l="635" t="635" r="29845" b="10795"/>
                <wp:docPr id="1039" name="Textbox 13"/>
                <a:graphic xmlns:a="http://schemas.openxmlformats.org/drawingml/2006/main">
                  <a:graphicData uri="http://schemas.microsoft.com/office/word/2010/wordprocessingShape">
                    <wps:wsp>
                      <wps:cNvPr id="1039" name="Textbox 13"/>
                      <wps:cNvSpPr txBox="1"/>
                      <wps:spPr>
                        <a:xfrm>
                          <a:off x="0" y="0"/>
                          <a:ext cx="5579745" cy="1034415"/>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ＭＳ Ｐゴシック" w:hAnsi="ＭＳ Ｐゴシック" w:eastAsia="ＭＳ Ｐゴシック"/>
                                <w:color w:val="000000"/>
                                <w:spacing w:val="-2"/>
                                <w:highlight w:val="none"/>
                              </w:rPr>
                              <w:t>原子力災害と自然災害</w:t>
                            </w:r>
                            <w:r>
                              <w:rPr>
                                <w:rFonts w:hint="eastAsia" w:ascii="ＭＳ Ｐゴシック" w:hAnsi="ＭＳ Ｐゴシック" w:eastAsia="ＭＳ Ｐゴシック"/>
                                <w:color w:val="000000"/>
                                <w:spacing w:val="-2"/>
                                <w:highlight w:val="none"/>
                              </w:rPr>
                              <w:t>が</w:t>
                            </w:r>
                            <w:r>
                              <w:rPr>
                                <w:rFonts w:hint="default" w:ascii="ＭＳ Ｐゴシック" w:hAnsi="ＭＳ Ｐゴシック" w:eastAsia="ＭＳ Ｐゴシック"/>
                                <w:color w:val="000000"/>
                                <w:spacing w:val="-2"/>
                                <w:highlight w:val="none"/>
                              </w:rPr>
                              <w:t>同時に</w:t>
                            </w:r>
                            <w:r>
                              <w:rPr>
                                <w:rFonts w:hint="eastAsia" w:ascii="ＭＳ Ｐゴシック" w:hAnsi="ＭＳ Ｐゴシック" w:eastAsia="ＭＳ Ｐゴシック"/>
                                <w:color w:val="000000"/>
                                <w:spacing w:val="-2"/>
                                <w:highlight w:val="none"/>
                              </w:rPr>
                              <w:t>発生</w:t>
                            </w:r>
                            <w:r>
                              <w:rPr>
                                <w:rFonts w:hint="default" w:ascii="ＭＳ Ｐゴシック" w:hAnsi="ＭＳ Ｐゴシック" w:eastAsia="ＭＳ Ｐゴシック"/>
                                <w:color w:val="000000"/>
                                <w:spacing w:val="-2"/>
                                <w:highlight w:val="none"/>
                              </w:rPr>
                              <w:t>する複合災害</w:t>
                            </w:r>
                            <w:r>
                              <w:rPr>
                                <w:rFonts w:hint="eastAsia" w:ascii="ＭＳ Ｐゴシック" w:hAnsi="ＭＳ Ｐゴシック" w:eastAsia="ＭＳ Ｐゴシック"/>
                                <w:color w:val="000000"/>
                                <w:spacing w:val="-2"/>
                                <w:highlight w:val="none"/>
                              </w:rPr>
                              <w:t>において、行政の指示に基づいて適切な対応が取れる</w:t>
                            </w:r>
                            <w:r>
                              <w:rPr>
                                <w:rFonts w:hint="eastAsia" w:ascii="ＭＳ Ｐゴシック" w:hAnsi="ＭＳ Ｐゴシック" w:eastAsia="ＭＳ Ｐゴシック"/>
                                <w:color w:val="000000"/>
                                <w:spacing w:val="-2"/>
                              </w:rPr>
                              <w:t>よう、平時から行政と情報交換できる体制の構築に努めてください。</w:t>
                            </w:r>
                          </w:p>
                        </w:txbxContent>
                      </wps:txbx>
                      <wps:bodyPr rot="0" vertOverflow="overflow" horzOverflow="overflow" wrap="square" lIns="0" tIns="0" rIns="0" bIns="0" anchor="ctr" anchorCtr="0" upright="1"/>
                    </wps:wsp>
                  </a:graphicData>
                </a:graphic>
              </wp:inline>
            </w:drawing>
          </mc:Choice>
          <mc:Fallback>
            <w:pict>
              <v:shapetype id="_x0000_t202" coordsize="21600,21600" o:spt="202" path="m,l,21600r21600,l21600,xe">
                <v:stroke joinstyle="miter"/>
                <v:path gradientshapeok="t" o:connecttype="rect"/>
              </v:shapetype>
              <v:shape id="Textbox 13" style="v-text-anchor:middle;height:81.45pt;width:439.35pt;" o:spid="_x0000_s1039"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ＭＳ Ｐゴシック" w:hAnsi="ＭＳ Ｐゴシック" w:eastAsia="ＭＳ Ｐゴシック"/>
                          <w:color w:val="000000"/>
                          <w:spacing w:val="-2"/>
                          <w:highlight w:val="none"/>
                        </w:rPr>
                        <w:t>原子力災害と自然災害</w:t>
                      </w:r>
                      <w:r>
                        <w:rPr>
                          <w:rFonts w:hint="eastAsia" w:ascii="ＭＳ Ｐゴシック" w:hAnsi="ＭＳ Ｐゴシック" w:eastAsia="ＭＳ Ｐゴシック"/>
                          <w:color w:val="000000"/>
                          <w:spacing w:val="-2"/>
                          <w:highlight w:val="none"/>
                        </w:rPr>
                        <w:t>が</w:t>
                      </w:r>
                      <w:r>
                        <w:rPr>
                          <w:rFonts w:hint="default" w:ascii="ＭＳ Ｐゴシック" w:hAnsi="ＭＳ Ｐゴシック" w:eastAsia="ＭＳ Ｐゴシック"/>
                          <w:color w:val="000000"/>
                          <w:spacing w:val="-2"/>
                          <w:highlight w:val="none"/>
                        </w:rPr>
                        <w:t>同時に</w:t>
                      </w:r>
                      <w:r>
                        <w:rPr>
                          <w:rFonts w:hint="eastAsia" w:ascii="ＭＳ Ｐゴシック" w:hAnsi="ＭＳ Ｐゴシック" w:eastAsia="ＭＳ Ｐゴシック"/>
                          <w:color w:val="000000"/>
                          <w:spacing w:val="-2"/>
                          <w:highlight w:val="none"/>
                        </w:rPr>
                        <w:t>発生</w:t>
                      </w:r>
                      <w:r>
                        <w:rPr>
                          <w:rFonts w:hint="default" w:ascii="ＭＳ Ｐゴシック" w:hAnsi="ＭＳ Ｐゴシック" w:eastAsia="ＭＳ Ｐゴシック"/>
                          <w:color w:val="000000"/>
                          <w:spacing w:val="-2"/>
                          <w:highlight w:val="none"/>
                        </w:rPr>
                        <w:t>する複合災害</w:t>
                      </w:r>
                      <w:r>
                        <w:rPr>
                          <w:rFonts w:hint="eastAsia" w:ascii="ＭＳ Ｐゴシック" w:hAnsi="ＭＳ Ｐゴシック" w:eastAsia="ＭＳ Ｐゴシック"/>
                          <w:color w:val="000000"/>
                          <w:spacing w:val="-2"/>
                          <w:highlight w:val="none"/>
                        </w:rPr>
                        <w:t>において、行政の指示に基づいて適切な対応が取れる</w:t>
                      </w:r>
                      <w:r>
                        <w:rPr>
                          <w:rFonts w:hint="eastAsia" w:ascii="ＭＳ Ｐゴシック" w:hAnsi="ＭＳ Ｐゴシック" w:eastAsia="ＭＳ Ｐゴシック"/>
                          <w:color w:val="000000"/>
                          <w:spacing w:val="-2"/>
                        </w:rPr>
                        <w:t>よう、平時から行政と情報交換できる体制の構築に努めてください。</w:t>
                      </w:r>
                    </w:p>
                  </w:txbxContent>
                </v:textbox>
                <v:imagedata o:title=""/>
                <w10:anchorlock/>
              </v:shape>
            </w:pict>
          </mc:Fallback>
        </mc:AlternateContent>
      </w:r>
    </w:p>
    <w:p>
      <w:pPr>
        <w:pStyle w:val="0"/>
        <w:ind w:right="210"/>
        <w:rPr>
          <w:rFonts w:hint="default" w:asciiTheme="majorEastAsia" w:hAnsiTheme="majorEastAsia" w:eastAsiaTheme="majorEastAsia"/>
          <w:sz w:val="24"/>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140" w:name="_Toc186114713"/>
      <w:bookmarkStart w:id="141" w:name="_Toc187055753"/>
      <w:bookmarkStart w:id="142" w:name="_Toc187161588"/>
      <w:bookmarkStart w:id="143" w:name="_Toc187162385"/>
      <w:bookmarkStart w:id="144" w:name="_Toc187162805"/>
      <w:bookmarkStart w:id="145" w:name="_Toc187226638"/>
      <w:bookmarkStart w:id="146" w:name="_Toc187226751"/>
      <w:r>
        <w:rPr>
          <w:rFonts w:hint="default" w:ascii="メイリオ" w:hAnsi="メイリオ"/>
          <w:b w:val="1"/>
        </w:rPr>
        <w:t>（応急物資の確保）</w:t>
      </w:r>
      <w:bookmarkEnd w:id="140"/>
      <w:bookmarkEnd w:id="141"/>
      <w:bookmarkEnd w:id="142"/>
      <w:bookmarkEnd w:id="143"/>
      <w:bookmarkEnd w:id="144"/>
      <w:bookmarkEnd w:id="145"/>
      <w:bookmarkEnd w:id="146"/>
    </w:p>
    <w:p>
      <w:pPr>
        <w:pStyle w:val="15"/>
        <w:ind w:left="588" w:leftChars="120" w:right="210" w:hanging="336" w:hangingChars="140"/>
        <w:rPr>
          <w:rFonts w:hint="default"/>
        </w:rPr>
      </w:pPr>
      <w:r>
        <w:rPr>
          <w:rFonts w:hint="eastAsia"/>
        </w:rPr>
        <w:t xml:space="preserve">19  </w:t>
      </w:r>
      <w:r>
        <w:rPr>
          <w:rFonts w:hint="default"/>
        </w:rPr>
        <w:t>応急物資班は、原子力事故等が発生した場合は、食糧、飲料水、医薬品、</w:t>
      </w:r>
      <w:r>
        <w:rPr>
          <w:rFonts w:hint="eastAsia"/>
        </w:rPr>
        <w:t>衛生</w:t>
      </w:r>
      <w:r>
        <w:rPr>
          <w:rFonts w:hint="default"/>
        </w:rPr>
        <w:t>用品等、入院患者</w:t>
      </w:r>
      <w:r>
        <w:rPr>
          <w:rFonts w:hint="eastAsia"/>
        </w:rPr>
        <w:t>搬送</w:t>
      </w:r>
      <w:r>
        <w:rPr>
          <w:rFonts w:hint="default"/>
        </w:rPr>
        <w:t>資機材、原子力防災資機材および非常用自家発電機を確保する。</w:t>
      </w:r>
    </w:p>
    <w:p>
      <w:pPr>
        <w:pStyle w:val="15"/>
        <w:ind w:left="588" w:leftChars="120" w:right="210" w:hanging="336" w:hangingChars="140"/>
        <w:rPr>
          <w:rFonts w:hint="default"/>
        </w:rPr>
      </w:pPr>
    </w:p>
    <w:p>
      <w:pPr>
        <w:pStyle w:val="15"/>
        <w:ind w:left="588" w:leftChars="120" w:right="210" w:hanging="336" w:hangingChars="140"/>
        <w:rPr>
          <w:rFonts w:hint="default"/>
        </w:rPr>
      </w:pPr>
    </w:p>
    <w:p>
      <w:pPr>
        <w:pStyle w:val="15"/>
        <w:ind w:left="392" w:leftChars="120" w:right="210" w:hanging="140" w:hangingChars="140"/>
        <w:rPr>
          <w:rFonts w:hint="default"/>
        </w:rPr>
      </w:pPr>
      <w:r>
        <w:rPr>
          <w:rFonts w:hint="default" w:asciiTheme="majorEastAsia" w:hAnsiTheme="majorEastAsia" w:eastAsiaTheme="majorEastAsia"/>
          <w:sz w:val="10"/>
        </w:rPr>
        <mc:AlternateContent>
          <mc:Choice Requires="wps">
            <w:drawing>
              <wp:anchor distT="0" distB="0" distL="114300" distR="114300" simplePos="0" relativeHeight="2" behindDoc="0" locked="0" layoutInCell="1" hidden="0" allowOverlap="1">
                <wp:simplePos x="0" y="0"/>
                <wp:positionH relativeFrom="margin">
                  <wp:posOffset>135890</wp:posOffset>
                </wp:positionH>
                <wp:positionV relativeFrom="paragraph">
                  <wp:posOffset>102870</wp:posOffset>
                </wp:positionV>
                <wp:extent cx="5579745" cy="784860"/>
                <wp:effectExtent l="635" t="635" r="29845" b="10795"/>
                <wp:wrapNone/>
                <wp:docPr id="1040" name="Textbox 14"/>
                <a:graphic xmlns:a="http://schemas.openxmlformats.org/drawingml/2006/main">
                  <a:graphicData uri="http://schemas.microsoft.com/office/word/2010/wordprocessingShape">
                    <wps:wsp>
                      <wps:cNvPr id="1040" name="Textbox 14"/>
                      <wps:cNvSpPr txBox="1"/>
                      <wps:spPr>
                        <a:xfrm>
                          <a:off x="0" y="0"/>
                          <a:ext cx="5579745" cy="784860"/>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屋内退避や避難の長期化に備え、あらかじめ作成した</w:t>
                            </w:r>
                            <w:r>
                              <w:rPr>
                                <w:rFonts w:hint="default" w:asciiTheme="majorEastAsia" w:hAnsiTheme="majorEastAsia" w:eastAsiaTheme="majorEastAsia"/>
                                <w:highlight w:val="none"/>
                              </w:rPr>
                              <w:t>備蓄品・非常持出品リスト</w:t>
                            </w:r>
                            <w:r>
                              <w:rPr>
                                <w:rFonts w:hint="default" w:asciiTheme="majorEastAsia" w:hAnsiTheme="majorEastAsia" w:eastAsiaTheme="majorEastAsia"/>
                              </w:rPr>
                              <w:t>をもとに、入院患者の状況に応じた物資を必要量確保</w:t>
                            </w:r>
                            <w:r>
                              <w:rPr>
                                <w:rFonts w:hint="eastAsia" w:asciiTheme="majorEastAsia" w:hAnsiTheme="majorEastAsia" w:eastAsiaTheme="majorEastAsia"/>
                              </w:rPr>
                              <w:t>してください</w:t>
                            </w:r>
                            <w:r>
                              <w:rPr>
                                <w:rFonts w:hint="default" w:asciiTheme="majorEastAsia" w:hAnsiTheme="majorEastAsia" w:eastAsiaTheme="majorEastAsia"/>
                              </w:rPr>
                              <w:t>。</w:t>
                            </w:r>
                          </w:p>
                        </w:txbxContent>
                      </wps:txbx>
                      <wps:bodyPr rot="0" vertOverflow="overflow" horzOverflow="overflow" wrap="square" lIns="0" tIns="0" rIns="0" bIns="0" anchor="ctr" anchorCtr="0" upright="1"/>
                    </wps:wsp>
                  </a:graphicData>
                </a:graphic>
              </wp:anchor>
            </w:drawing>
          </mc:Choice>
          <mc:Fallback>
            <w:pict>
              <v:shapetype id="_x0000_t202" coordsize="21600,21600" o:spt="202" path="m,l,21600r21600,l21600,xe">
                <v:stroke joinstyle="miter"/>
                <v:path gradientshapeok="t" o:connecttype="rect"/>
              </v:shapetype>
              <v:shape id="Textbox 14" style="mso-wrap-distance-right:9pt;mso-wrap-distance-bottom:0pt;margin-top:8.1pt;mso-position-vertical-relative:text;mso-position-horizontal-relative:margin;v-text-anchor:middle;position:absolute;height:61.8pt;mso-wrap-distance-top:0pt;width:439.35pt;mso-wrap-distance-left:9pt;margin-left:10.7pt;z-index:2;" o:spid="_x0000_s1040" o:allowincell="t" o:allowoverlap="t"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屋内退避や避難の長期化に備え、あらかじめ作成した</w:t>
                      </w:r>
                      <w:r>
                        <w:rPr>
                          <w:rFonts w:hint="default" w:asciiTheme="majorEastAsia" w:hAnsiTheme="majorEastAsia" w:eastAsiaTheme="majorEastAsia"/>
                          <w:highlight w:val="none"/>
                        </w:rPr>
                        <w:t>備蓄品・非常持出品リスト</w:t>
                      </w:r>
                      <w:r>
                        <w:rPr>
                          <w:rFonts w:hint="default" w:asciiTheme="majorEastAsia" w:hAnsiTheme="majorEastAsia" w:eastAsiaTheme="majorEastAsia"/>
                        </w:rPr>
                        <w:t>をもとに、入院患者の状況に応じた物資を必要量確保</w:t>
                      </w:r>
                      <w:r>
                        <w:rPr>
                          <w:rFonts w:hint="eastAsia" w:asciiTheme="majorEastAsia" w:hAnsiTheme="majorEastAsia" w:eastAsiaTheme="majorEastAsia"/>
                        </w:rPr>
                        <w:t>してください</w:t>
                      </w:r>
                      <w:r>
                        <w:rPr>
                          <w:rFonts w:hint="default" w:asciiTheme="majorEastAsia" w:hAnsiTheme="majorEastAsia" w:eastAsiaTheme="majorEastAsia"/>
                        </w:rPr>
                        <w:t>。</w:t>
                      </w:r>
                    </w:p>
                  </w:txbxContent>
                </v:textbox>
                <v:imagedata o:title=""/>
                <w10:wrap type="none" anchorx="margin" anchory="text"/>
              </v:shape>
            </w:pict>
          </mc:Fallback>
        </mc:AlternateContent>
      </w:r>
    </w:p>
    <w:p>
      <w:pPr>
        <w:pStyle w:val="15"/>
        <w:ind w:left="210" w:right="210"/>
        <w:rPr>
          <w:rFonts w:hint="default"/>
        </w:rPr>
      </w:pPr>
    </w:p>
    <w:p>
      <w:pPr>
        <w:pStyle w:val="22"/>
        <w:spacing w:before="7" w:beforeLines="0" w:beforeAutospacing="0"/>
        <w:ind w:left="210" w:right="210"/>
        <w:rPr>
          <w:rFonts w:hint="default" w:asciiTheme="majorEastAsia" w:hAnsiTheme="majorEastAsia" w:eastAsiaTheme="majorEastAsia"/>
          <w:sz w:val="10"/>
        </w:rPr>
      </w:pPr>
    </w:p>
    <w:p>
      <w:pPr>
        <w:pStyle w:val="22"/>
        <w:spacing w:before="7" w:beforeLines="0" w:beforeAutospacing="0"/>
        <w:ind w:left="210" w:right="210"/>
        <w:rPr>
          <w:rFonts w:hint="default" w:asciiTheme="majorEastAsia" w:hAnsiTheme="majorEastAsia" w:eastAsiaTheme="majorEastAsia"/>
          <w:sz w:val="10"/>
        </w:rPr>
      </w:pPr>
    </w:p>
    <w:p>
      <w:pPr>
        <w:pStyle w:val="22"/>
        <w:spacing w:before="7" w:beforeLines="0" w:beforeAutospacing="0"/>
        <w:ind w:left="210" w:right="210"/>
        <w:rPr>
          <w:rFonts w:hint="default" w:asciiTheme="majorEastAsia" w:hAnsiTheme="majorEastAsia" w:eastAsiaTheme="majorEastAsia"/>
          <w:sz w:val="10"/>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147" w:name="_Toc186114714"/>
      <w:bookmarkStart w:id="148" w:name="_Toc187055754"/>
      <w:bookmarkStart w:id="149" w:name="_Toc187161589"/>
      <w:bookmarkStart w:id="150" w:name="_Toc187162386"/>
      <w:bookmarkStart w:id="151" w:name="_Toc187162806"/>
      <w:bookmarkStart w:id="152" w:name="_Toc187226639"/>
      <w:bookmarkStart w:id="153" w:name="_Toc187226752"/>
      <w:r>
        <w:rPr>
          <w:rFonts w:hint="default" w:ascii="メイリオ" w:hAnsi="メイリオ"/>
          <w:b w:val="1"/>
        </w:rPr>
        <w:t>（屋内退避準備）</w:t>
      </w:r>
      <w:bookmarkEnd w:id="147"/>
      <w:bookmarkEnd w:id="148"/>
      <w:bookmarkEnd w:id="149"/>
      <w:bookmarkEnd w:id="150"/>
      <w:bookmarkEnd w:id="151"/>
      <w:bookmarkEnd w:id="152"/>
      <w:bookmarkEnd w:id="153"/>
    </w:p>
    <w:p>
      <w:pPr>
        <w:pStyle w:val="15"/>
        <w:ind w:left="588" w:leftChars="120" w:right="210" w:hanging="336" w:hangingChars="140"/>
        <w:rPr>
          <w:rFonts w:hint="default"/>
        </w:rPr>
      </w:pPr>
      <w:r>
        <w:rPr>
          <w:rFonts w:hint="eastAsia"/>
        </w:rPr>
        <w:t xml:space="preserve">20  </w:t>
      </w:r>
      <w:r>
        <w:rPr>
          <w:rFonts w:hint="default"/>
        </w:rPr>
        <w:t>本部長は、市（町）災害対策本部から屋内避難準備に関する情報を収集した場合は、各班</w:t>
      </w:r>
      <w:r>
        <w:rPr>
          <w:rFonts w:hint="eastAsia"/>
        </w:rPr>
        <w:t>に</w:t>
      </w:r>
      <w:r>
        <w:rPr>
          <w:rFonts w:hint="default"/>
        </w:rPr>
        <w:t>指示し、入院患者の屋内退避準備をさせるものとする。</w:t>
      </w:r>
    </w:p>
    <w:p>
      <w:pPr>
        <w:pStyle w:val="15"/>
        <w:spacing w:before="0" w:beforeLines="0" w:beforeAutospacing="0" w:line="240" w:lineRule="auto"/>
        <w:ind w:left="210" w:right="210"/>
        <w:rPr>
          <w:rFonts w:hint="default"/>
        </w:rPr>
      </w:pPr>
    </w:p>
    <w:p>
      <w:pPr>
        <w:pStyle w:val="22"/>
        <w:ind w:left="210" w:right="210"/>
        <w:rPr>
          <w:rFonts w:hint="default" w:asciiTheme="majorEastAsia" w:hAnsiTheme="majorEastAsia" w:eastAsiaTheme="majorEastAsia"/>
          <w:sz w:val="20"/>
        </w:rPr>
      </w:pPr>
      <w:r>
        <w:rPr>
          <w:rFonts w:hint="default" w:asciiTheme="majorEastAsia" w:hAnsiTheme="majorEastAsia" w:eastAsiaTheme="majorEastAsia"/>
        </w:rPr>
        <mc:AlternateContent>
          <mc:Choice Requires="wps">
            <w:drawing>
              <wp:anchor distT="0" distB="0" distL="114300" distR="114300" simplePos="0" relativeHeight="3" behindDoc="0" locked="0" layoutInCell="1" hidden="0" allowOverlap="1">
                <wp:simplePos x="0" y="0"/>
                <wp:positionH relativeFrom="column">
                  <wp:posOffset>96520</wp:posOffset>
                </wp:positionH>
                <wp:positionV relativeFrom="paragraph">
                  <wp:posOffset>43815</wp:posOffset>
                </wp:positionV>
                <wp:extent cx="5579745" cy="647700"/>
                <wp:effectExtent l="635" t="635" r="29845" b="10795"/>
                <wp:wrapNone/>
                <wp:docPr id="1041" name="Textbox 15"/>
                <a:graphic xmlns:a="http://schemas.openxmlformats.org/drawingml/2006/main">
                  <a:graphicData uri="http://schemas.microsoft.com/office/word/2010/wordprocessingShape">
                    <wps:wsp>
                      <wps:cNvPr id="1041" name="Textbox 15"/>
                      <wps:cNvSpPr txBox="1"/>
                      <wps:spPr>
                        <a:xfrm>
                          <a:off x="0" y="0"/>
                          <a:ext cx="5579745" cy="647700"/>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入院患者には、原子力事故等や防護措置に関する正確な情報を伝達して、</w:t>
                            </w:r>
                            <w:r>
                              <w:rPr>
                                <w:rFonts w:hint="eastAsia" w:asciiTheme="majorEastAsia" w:hAnsiTheme="majorEastAsia" w:eastAsiaTheme="majorEastAsia"/>
                              </w:rPr>
                              <w:t>動揺</w:t>
                            </w:r>
                            <w:r>
                              <w:rPr>
                                <w:rFonts w:hint="default" w:asciiTheme="majorEastAsia" w:hAnsiTheme="majorEastAsia" w:eastAsiaTheme="majorEastAsia"/>
                              </w:rPr>
                              <w:t>や不安の軽減に努め</w:t>
                            </w:r>
                            <w:r>
                              <w:rPr>
                                <w:rFonts w:hint="eastAsia" w:asciiTheme="majorEastAsia" w:hAnsiTheme="majorEastAsia" w:eastAsiaTheme="majorEastAsia"/>
                              </w:rPr>
                              <w:t>てください</w:t>
                            </w:r>
                            <w:r>
                              <w:rPr>
                                <w:rFonts w:hint="default" w:asciiTheme="majorEastAsia" w:hAnsiTheme="majorEastAsia" w:eastAsiaTheme="majorEastAsia"/>
                              </w:rPr>
                              <w:t>。</w:t>
                            </w:r>
                            <w:r>
                              <w:rPr>
                                <w:rFonts w:hint="default" w:asciiTheme="majorEastAsia" w:hAnsiTheme="majorEastAsia" w:eastAsiaTheme="majorEastAsia"/>
                              </w:rPr>
                              <w:t xml:space="preserve"> </w:t>
                            </w:r>
                          </w:p>
                        </w:txbxContent>
                      </wps:txbx>
                      <wps:bodyPr rot="0" vertOverflow="overflow" horzOverflow="overflow" wrap="square" lIns="0" tIns="0" rIns="0" bIns="0" anchor="ctr" anchorCtr="0" upright="1"/>
                    </wps:wsp>
                  </a:graphicData>
                </a:graphic>
              </wp:anchor>
            </w:drawing>
          </mc:Choice>
          <mc:Fallback>
            <w:pict>
              <v:shapetype id="_x0000_t202" coordsize="21600,21600" o:spt="202" path="m,l,21600r21600,l21600,xe">
                <v:stroke joinstyle="miter"/>
                <v:path gradientshapeok="t" o:connecttype="rect"/>
              </v:shapetype>
              <v:shape id="Textbox 15" style="mso-wrap-distance-right:9pt;mso-wrap-distance-bottom:0pt;margin-top:3.45pt;mso-position-vertical-relative:text;mso-position-horizontal-relative:text;v-text-anchor:middle;position:absolute;height:51pt;mso-wrap-distance-top:0pt;width:439.35pt;mso-wrap-distance-left:9pt;margin-left:7.6pt;z-index:3;" o:spid="_x0000_s1041" o:allowincell="t" o:allowoverlap="t"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入院患者には、原子力事故等や防護措置に関する正確な情報を伝達して、</w:t>
                      </w:r>
                      <w:r>
                        <w:rPr>
                          <w:rFonts w:hint="eastAsia" w:asciiTheme="majorEastAsia" w:hAnsiTheme="majorEastAsia" w:eastAsiaTheme="majorEastAsia"/>
                        </w:rPr>
                        <w:t>動揺</w:t>
                      </w:r>
                      <w:r>
                        <w:rPr>
                          <w:rFonts w:hint="default" w:asciiTheme="majorEastAsia" w:hAnsiTheme="majorEastAsia" w:eastAsiaTheme="majorEastAsia"/>
                        </w:rPr>
                        <w:t>や不安の軽減に努め</w:t>
                      </w:r>
                      <w:r>
                        <w:rPr>
                          <w:rFonts w:hint="eastAsia" w:asciiTheme="majorEastAsia" w:hAnsiTheme="majorEastAsia" w:eastAsiaTheme="majorEastAsia"/>
                        </w:rPr>
                        <w:t>てください</w:t>
                      </w:r>
                      <w:r>
                        <w:rPr>
                          <w:rFonts w:hint="default" w:asciiTheme="majorEastAsia" w:hAnsiTheme="majorEastAsia" w:eastAsiaTheme="majorEastAsia"/>
                        </w:rPr>
                        <w:t>。</w:t>
                      </w:r>
                      <w:r>
                        <w:rPr>
                          <w:rFonts w:hint="default" w:asciiTheme="majorEastAsia" w:hAnsiTheme="majorEastAsia" w:eastAsiaTheme="majorEastAsia"/>
                        </w:rPr>
                        <w:t xml:space="preserve"> </w:t>
                      </w:r>
                    </w:p>
                  </w:txbxContent>
                </v:textbox>
                <v:imagedata o:title=""/>
                <w10:wrap type="none" anchorx="text" anchory="text"/>
              </v:shape>
            </w:pict>
          </mc:Fallback>
        </mc:AlternateContent>
      </w:r>
    </w:p>
    <w:p>
      <w:pPr>
        <w:pStyle w:val="22"/>
        <w:spacing w:before="16" w:beforeLines="0" w:beforeAutospacing="0"/>
        <w:ind w:left="210" w:right="210"/>
        <w:rPr>
          <w:rFonts w:hint="default" w:asciiTheme="majorEastAsia" w:hAnsiTheme="majorEastAsia" w:eastAsiaTheme="majorEastAsia"/>
        </w:rPr>
      </w:pPr>
    </w:p>
    <w:p>
      <w:pPr>
        <w:pStyle w:val="22"/>
        <w:spacing w:before="16" w:beforeLines="0" w:beforeAutospacing="0"/>
        <w:ind w:left="210" w:right="210"/>
        <w:rPr>
          <w:rFonts w:hint="default" w:asciiTheme="majorEastAsia" w:hAnsiTheme="majorEastAsia" w:eastAsiaTheme="majorEastAsia"/>
        </w:rPr>
      </w:pPr>
    </w:p>
    <w:p>
      <w:pPr>
        <w:pStyle w:val="22"/>
        <w:spacing w:before="16" w:beforeLines="0" w:beforeAutospacing="0"/>
        <w:ind w:left="210" w:right="210"/>
        <w:rPr>
          <w:rFonts w:hint="default" w:asciiTheme="majorEastAsia" w:hAnsiTheme="majorEastAsia" w:eastAsiaTheme="majorEastAsia"/>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154" w:name="_Toc186114715"/>
      <w:bookmarkStart w:id="155" w:name="_Toc187055755"/>
      <w:bookmarkStart w:id="156" w:name="_Toc187161590"/>
      <w:bookmarkStart w:id="157" w:name="_Toc187162387"/>
      <w:bookmarkStart w:id="158" w:name="_Toc187162807"/>
      <w:bookmarkStart w:id="159" w:name="_Toc187226640"/>
      <w:bookmarkStart w:id="160" w:name="_Toc187226753"/>
      <w:r>
        <w:rPr>
          <w:rFonts w:hint="default" w:ascii="メイリオ" w:hAnsi="メイリオ"/>
          <w:b w:val="1"/>
        </w:rPr>
        <w:t>（屋内退避）</w:t>
      </w:r>
      <w:bookmarkEnd w:id="154"/>
      <w:bookmarkEnd w:id="155"/>
      <w:bookmarkEnd w:id="156"/>
      <w:bookmarkEnd w:id="157"/>
      <w:bookmarkEnd w:id="158"/>
      <w:bookmarkEnd w:id="159"/>
      <w:bookmarkEnd w:id="160"/>
    </w:p>
    <w:p>
      <w:pPr>
        <w:pStyle w:val="15"/>
        <w:ind w:left="588" w:leftChars="120" w:right="210" w:hanging="336" w:hangingChars="140"/>
        <w:rPr>
          <w:rFonts w:hint="default"/>
        </w:rPr>
      </w:pPr>
      <w:r>
        <w:rPr>
          <w:rFonts w:hint="eastAsia"/>
        </w:rPr>
        <w:t xml:space="preserve">21  </w:t>
      </w:r>
      <w:r>
        <w:rPr>
          <w:rFonts w:hint="default"/>
        </w:rPr>
        <w:t>本部長は、市（町）災害対策本部から屋内退避指示があった場合は、その指示に基づいて、各班を指揮し、適切な屋内退避措置を講じる。なお、入院患者のうち、早期退院が可能な患者については、退院を勧奨し、退院にあたっては、あらかじめ定めた方法により家族等への</w:t>
      </w:r>
      <w:r>
        <w:rPr>
          <w:rFonts w:hint="eastAsia"/>
        </w:rPr>
        <w:t>引渡し</w:t>
      </w:r>
      <w:r>
        <w:rPr>
          <w:rFonts w:hint="default"/>
        </w:rPr>
        <w:t>を行うものとする。</w:t>
      </w:r>
    </w:p>
    <w:p>
      <w:pPr>
        <w:pStyle w:val="53"/>
        <w:tabs>
          <w:tab w:val="clear" w:pos="993"/>
        </w:tabs>
        <w:spacing w:before="180" w:beforeLines="0" w:beforeAutospacing="0"/>
        <w:ind w:left="986" w:leftChars="200"/>
        <w:rPr>
          <w:rFonts w:hint="default"/>
        </w:rPr>
      </w:pPr>
      <w:r>
        <w:rPr>
          <w:rFonts w:hint="eastAsia"/>
        </w:rPr>
        <w:t>(1)</w:t>
      </w:r>
      <w:r>
        <w:rPr>
          <w:rFonts w:hint="eastAsia"/>
        </w:rPr>
        <w:t>　</w:t>
      </w:r>
      <w:r>
        <w:rPr>
          <w:rFonts w:hint="default"/>
        </w:rPr>
        <w:t>入院患者は、施設職員の指示に従うものとする。</w:t>
      </w:r>
    </w:p>
    <w:p>
      <w:pPr>
        <w:pStyle w:val="22"/>
        <w:ind w:left="210" w:right="210"/>
        <w:rPr>
          <w:rFonts w:hint="default" w:asciiTheme="majorEastAsia" w:hAnsiTheme="majorEastAsia" w:eastAsiaTheme="majorEastAsia"/>
          <w:sz w:val="14"/>
        </w:rPr>
      </w:pPr>
      <w:r>
        <w:rPr>
          <w:rFonts w:hint="default" w:asciiTheme="majorEastAsia" w:hAnsiTheme="majorEastAsia" w:eastAsiaTheme="majorEastAsia"/>
          <w:sz w:val="14"/>
        </w:rPr>
        <mc:AlternateContent>
          <mc:Choice Requires="wps">
            <w:drawing>
              <wp:anchor distT="0" distB="0" distL="114300" distR="114300" simplePos="0" relativeHeight="3" behindDoc="0" locked="0" layoutInCell="1" hidden="0" allowOverlap="1">
                <wp:simplePos x="0" y="0"/>
                <wp:positionH relativeFrom="margin">
                  <wp:posOffset>97155</wp:posOffset>
                </wp:positionH>
                <wp:positionV relativeFrom="paragraph">
                  <wp:posOffset>104775</wp:posOffset>
                </wp:positionV>
                <wp:extent cx="5579110" cy="1402080"/>
                <wp:effectExtent l="635" t="635" r="29845" b="10795"/>
                <wp:wrapNone/>
                <wp:docPr id="1042" name="Textbox 16"/>
                <a:graphic xmlns:a="http://schemas.openxmlformats.org/drawingml/2006/main">
                  <a:graphicData uri="http://schemas.microsoft.com/office/word/2010/wordprocessingShape">
                    <wps:wsp>
                      <wps:cNvPr id="1042" name="Textbox 16"/>
                      <wps:cNvSpPr txBox="1"/>
                      <wps:spPr>
                        <a:xfrm>
                          <a:off x="0" y="0"/>
                          <a:ext cx="5579110" cy="1402080"/>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屋内退避時には、すぐに施設内（屋内）に入り、ドアや窓を全部閉め、換気扇などを止めて、目張りするほか、窓から離れて施設の中央に退避するなど放射性物質の吸入抑制や放射線を遮へいするよう、できる限りの措置を取って被ばくの低減を図</w:t>
                            </w:r>
                            <w:r>
                              <w:rPr>
                                <w:rFonts w:hint="eastAsia" w:asciiTheme="majorEastAsia" w:hAnsiTheme="majorEastAsia" w:eastAsiaTheme="majorEastAsia"/>
                              </w:rPr>
                              <w:t>ってください。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放射性物質の付着や経口摂取を避けるため、</w:t>
                            </w:r>
                            <w:r>
                              <w:rPr>
                                <w:rFonts w:hint="default" w:asciiTheme="majorEastAsia" w:hAnsiTheme="majorEastAsia" w:eastAsiaTheme="majorEastAsia"/>
                              </w:rPr>
                              <w:t>外から帰ってきた</w:t>
                            </w:r>
                            <w:r>
                              <w:rPr>
                                <w:rFonts w:hint="eastAsia" w:asciiTheme="majorEastAsia" w:hAnsiTheme="majorEastAsia" w:eastAsiaTheme="majorEastAsia"/>
                              </w:rPr>
                              <w:t>際</w:t>
                            </w:r>
                            <w:r>
                              <w:rPr>
                                <w:rFonts w:hint="default" w:asciiTheme="majorEastAsia" w:hAnsiTheme="majorEastAsia" w:eastAsiaTheme="majorEastAsia"/>
                              </w:rPr>
                              <w:t>は顔や手を洗い、食品にはフタやラップを</w:t>
                            </w:r>
                            <w:r>
                              <w:rPr>
                                <w:rFonts w:hint="eastAsia" w:asciiTheme="majorEastAsia" w:hAnsiTheme="majorEastAsia" w:eastAsiaTheme="majorEastAsia"/>
                              </w:rPr>
                              <w:t>してください</w:t>
                            </w:r>
                            <w:r>
                              <w:rPr>
                                <w:rFonts w:hint="default" w:asciiTheme="majorEastAsia" w:hAnsiTheme="majorEastAsia" w:eastAsiaTheme="majorEastAsia"/>
                              </w:rPr>
                              <w:t>。</w:t>
                            </w:r>
                          </w:p>
                        </w:txbxContent>
                      </wps:txbx>
                      <wps:bodyPr rot="0" vertOverflow="overflow" horzOverflow="overflow" wrap="square" lIns="0" tIns="0" rIns="0" bIns="0" anchor="ctr" anchorCtr="0" upright="1"/>
                    </wps:wsp>
                  </a:graphicData>
                </a:graphic>
              </wp:anchor>
            </w:drawing>
          </mc:Choice>
          <mc:Fallback>
            <w:pict>
              <v:shapetype id="_x0000_t202" coordsize="21600,21600" o:spt="202" path="m,l,21600r21600,l21600,xe">
                <v:stroke joinstyle="miter"/>
                <v:path gradientshapeok="t" o:connecttype="rect"/>
              </v:shapetype>
              <v:shape id="Textbox 16" style="mso-wrap-distance-right:9pt;mso-wrap-distance-bottom:0pt;margin-top:8.25pt;mso-position-vertical-relative:text;mso-position-horizontal-relative:margin;v-text-anchor:middle;position:absolute;height:110.4pt;mso-wrap-distance-top:0pt;width:439.3pt;mso-wrap-distance-left:9pt;margin-left:7.65pt;z-index:3;" o:spid="_x0000_s1042" o:allowincell="t" o:allowoverlap="t"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屋内退避時には、すぐに施設内（屋内）に入り、ドアや窓を全部閉め、換気扇などを止めて、目張りするほか、窓から離れて施設の中央に退避するなど放射性物質の吸入抑制や放射線を遮へいするよう、できる限りの措置を取って被ばくの低減を図</w:t>
                      </w:r>
                      <w:r>
                        <w:rPr>
                          <w:rFonts w:hint="eastAsia" w:asciiTheme="majorEastAsia" w:hAnsiTheme="majorEastAsia" w:eastAsiaTheme="majorEastAsia"/>
                        </w:rPr>
                        <w:t>ってください。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放射性物質の付着や経口摂取を避けるため、</w:t>
                      </w:r>
                      <w:r>
                        <w:rPr>
                          <w:rFonts w:hint="default" w:asciiTheme="majorEastAsia" w:hAnsiTheme="majorEastAsia" w:eastAsiaTheme="majorEastAsia"/>
                        </w:rPr>
                        <w:t>外から帰ってきた</w:t>
                      </w:r>
                      <w:r>
                        <w:rPr>
                          <w:rFonts w:hint="eastAsia" w:asciiTheme="majorEastAsia" w:hAnsiTheme="majorEastAsia" w:eastAsiaTheme="majorEastAsia"/>
                        </w:rPr>
                        <w:t>際</w:t>
                      </w:r>
                      <w:r>
                        <w:rPr>
                          <w:rFonts w:hint="default" w:asciiTheme="majorEastAsia" w:hAnsiTheme="majorEastAsia" w:eastAsiaTheme="majorEastAsia"/>
                        </w:rPr>
                        <w:t>は顔や手を洗い、食品にはフタやラップを</w:t>
                      </w:r>
                      <w:r>
                        <w:rPr>
                          <w:rFonts w:hint="eastAsia" w:asciiTheme="majorEastAsia" w:hAnsiTheme="majorEastAsia" w:eastAsiaTheme="majorEastAsia"/>
                        </w:rPr>
                        <w:t>してください</w:t>
                      </w:r>
                      <w:r>
                        <w:rPr>
                          <w:rFonts w:hint="default" w:asciiTheme="majorEastAsia" w:hAnsiTheme="majorEastAsia" w:eastAsiaTheme="majorEastAsia"/>
                        </w:rPr>
                        <w:t>。</w:t>
                      </w:r>
                    </w:p>
                  </w:txbxContent>
                </v:textbox>
                <v:imagedata o:title=""/>
                <w10:wrap type="none" anchorx="margin" anchory="text"/>
              </v:shape>
            </w:pict>
          </mc:Fallback>
        </mc:AlternateContent>
      </w:r>
    </w:p>
    <w:p>
      <w:pPr>
        <w:pStyle w:val="22"/>
        <w:spacing w:before="75" w:beforeLines="0" w:beforeAutospacing="0"/>
        <w:ind w:left="210" w:right="210"/>
        <w:rPr>
          <w:rFonts w:hint="default" w:asciiTheme="majorEastAsia" w:hAnsiTheme="majorEastAsia" w:eastAsiaTheme="majorEastAsia"/>
        </w:rPr>
      </w:pPr>
    </w:p>
    <w:p>
      <w:pPr>
        <w:pStyle w:val="0"/>
        <w:ind w:right="210"/>
        <w:rPr>
          <w:rFonts w:hint="default" w:asciiTheme="majorEastAsia" w:hAnsiTheme="majorEastAsia" w:eastAsiaTheme="majorEastAsia"/>
          <w:sz w:val="24"/>
        </w:rPr>
      </w:pPr>
    </w:p>
    <w:p>
      <w:pPr>
        <w:pStyle w:val="0"/>
        <w:ind w:right="210"/>
        <w:rPr>
          <w:rFonts w:hint="default" w:asciiTheme="majorEastAsia" w:hAnsiTheme="majorEastAsia" w:eastAsiaTheme="majorEastAsia"/>
          <w:sz w:val="24"/>
        </w:rPr>
      </w:pPr>
    </w:p>
    <w:p>
      <w:pPr>
        <w:pStyle w:val="0"/>
        <w:ind w:right="210"/>
        <w:rPr>
          <w:rFonts w:hint="default" w:asciiTheme="majorEastAsia" w:hAnsiTheme="majorEastAsia" w:eastAsiaTheme="majorEastAsia"/>
          <w:sz w:val="24"/>
        </w:rPr>
      </w:pPr>
    </w:p>
    <w:p>
      <w:pPr>
        <w:pStyle w:val="0"/>
        <w:ind w:right="210"/>
        <w:rPr>
          <w:rFonts w:hint="default" w:asciiTheme="majorEastAsia" w:hAnsiTheme="majorEastAsia" w:eastAsiaTheme="majorEastAsia"/>
          <w:sz w:val="24"/>
        </w:rPr>
      </w:pPr>
    </w:p>
    <w:p>
      <w:pPr>
        <w:pStyle w:val="0"/>
        <w:ind w:right="210"/>
        <w:rPr>
          <w:rFonts w:hint="default" w:asciiTheme="majorEastAsia" w:hAnsiTheme="majorEastAsia" w:eastAsiaTheme="majorEastAsia"/>
          <w:sz w:val="24"/>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161" w:name="_Toc186114716"/>
      <w:bookmarkStart w:id="162" w:name="_Toc187055756"/>
      <w:bookmarkStart w:id="163" w:name="_Toc187161591"/>
      <w:bookmarkStart w:id="164" w:name="_Toc187162388"/>
      <w:bookmarkStart w:id="165" w:name="_Toc187162808"/>
      <w:bookmarkStart w:id="166" w:name="_Toc187226641"/>
      <w:bookmarkStart w:id="167" w:name="_Toc187226754"/>
      <w:r>
        <w:rPr>
          <w:rFonts w:hint="default" w:ascii="メイリオ" w:hAnsi="メイリオ"/>
          <w:b w:val="1"/>
        </w:rPr>
        <w:t>（避難準備）</w:t>
      </w:r>
      <w:bookmarkEnd w:id="161"/>
      <w:bookmarkEnd w:id="162"/>
      <w:bookmarkEnd w:id="163"/>
      <w:bookmarkEnd w:id="164"/>
      <w:bookmarkEnd w:id="165"/>
      <w:bookmarkEnd w:id="166"/>
      <w:bookmarkEnd w:id="167"/>
    </w:p>
    <w:p>
      <w:pPr>
        <w:pStyle w:val="15"/>
        <w:ind w:left="588" w:leftChars="120" w:right="210" w:hanging="336" w:hangingChars="140"/>
        <w:rPr>
          <w:rFonts w:hint="default"/>
        </w:rPr>
      </w:pPr>
      <w:r>
        <w:rPr>
          <w:rFonts w:hint="eastAsia"/>
        </w:rPr>
        <w:t xml:space="preserve">22  </w:t>
      </w:r>
      <w:r>
        <w:rPr>
          <w:rFonts w:hint="default"/>
        </w:rPr>
        <w:t>避難誘導班は、原子力事故等が発生した場合は、本部長の指示に従い、入院患者に現在の状況を伝達し、入院患者の安全確認を行うとともに、不必要な不安および動揺を与えないようにする。</w:t>
      </w:r>
    </w:p>
    <w:p>
      <w:pPr>
        <w:pStyle w:val="53"/>
        <w:tabs>
          <w:tab w:val="clear" w:pos="993"/>
        </w:tabs>
        <w:spacing w:before="180" w:beforeLines="0" w:beforeAutospacing="0"/>
        <w:ind w:left="986" w:leftChars="200"/>
        <w:rPr>
          <w:rFonts w:hint="default"/>
        </w:rPr>
      </w:pPr>
      <w:r>
        <w:rPr>
          <w:rFonts w:hint="eastAsia"/>
        </w:rPr>
        <w:t>(1)</w:t>
      </w:r>
      <w:r>
        <w:rPr>
          <w:rFonts w:hint="eastAsia"/>
        </w:rPr>
        <w:t>　　</w:t>
      </w:r>
      <w:r>
        <w:rPr>
          <w:rFonts w:hint="default"/>
        </w:rPr>
        <w:t>本部長は、市（町）災害対策本部から避難準備に関する情報を収集した場合は、避難誘導班</w:t>
      </w:r>
      <w:r>
        <w:rPr>
          <w:rFonts w:hint="eastAsia"/>
        </w:rPr>
        <w:t>に</w:t>
      </w:r>
      <w:r>
        <w:rPr>
          <w:rFonts w:hint="default"/>
        </w:rPr>
        <w:t>指示し、入院患者の避難準備をさせるものとする。なお、入院患者のうち、早期退院が可能な患者については、退院を勧奨し、退院にあたっては、</w:t>
      </w:r>
      <w:r>
        <w:rPr>
          <w:rFonts w:hint="eastAsia"/>
        </w:rPr>
        <w:t>患者やその家族等と</w:t>
      </w:r>
      <w:r>
        <w:rPr>
          <w:rFonts w:hint="default"/>
          <w:highlight w:val="none"/>
        </w:rPr>
        <w:t>あらかじめ定めた方法</w:t>
      </w:r>
      <w:r>
        <w:rPr>
          <w:rFonts w:hint="default"/>
        </w:rPr>
        <w:t>により家族等への</w:t>
      </w:r>
      <w:r>
        <w:rPr>
          <w:rFonts w:hint="eastAsia"/>
        </w:rPr>
        <w:t>引渡し</w:t>
      </w:r>
      <w:r>
        <w:rPr>
          <w:rFonts w:hint="default"/>
        </w:rPr>
        <w:t>を行うものとする。</w:t>
      </w:r>
    </w:p>
    <w:p>
      <w:pPr>
        <w:pStyle w:val="53"/>
        <w:tabs>
          <w:tab w:val="clear" w:pos="993"/>
          <w:tab w:val="clear" w:pos="1134"/>
        </w:tabs>
        <w:spacing w:before="0" w:beforeLines="0" w:beforeAutospacing="0"/>
        <w:ind w:left="966" w:leftChars="380" w:hanging="168" w:firstLineChars="0"/>
        <w:rPr>
          <w:rFonts w:hint="default"/>
          <w:spacing w:val="-10"/>
        </w:rPr>
      </w:pPr>
      <w:r>
        <w:rPr>
          <w:rFonts w:hint="eastAsia"/>
        </w:rPr>
        <w:t>　　</w:t>
      </w:r>
      <w:r>
        <w:rPr>
          <w:rFonts w:hint="default"/>
          <w:spacing w:val="-10"/>
        </w:rPr>
        <w:t>本部長は、市（町）災害対策本部に対し、入院患者等の人数、避難に必要な車両や資機材の調達および支援者の派遣など避難に関する情報提供を行うものとする。</w:t>
      </w:r>
    </w:p>
    <w:p>
      <w:pPr>
        <w:pStyle w:val="22"/>
        <w:ind w:left="209" w:leftChars="80" w:right="210" w:hanging="41" w:hangingChars="17"/>
        <w:rPr>
          <w:rFonts w:hint="default" w:asciiTheme="majorEastAsia" w:hAnsiTheme="majorEastAsia" w:eastAsiaTheme="majorEastAsia"/>
          <w:sz w:val="20"/>
        </w:rPr>
      </w:pPr>
      <w:r>
        <w:rPr>
          <w:rFonts w:hint="default" w:asciiTheme="majorEastAsia" w:hAnsiTheme="majorEastAsia" w:eastAsiaTheme="majorEastAsia"/>
        </w:rPr>
        <mc:AlternateContent>
          <mc:Choice Requires="wps">
            <w:drawing>
              <wp:inline distT="0" distB="0" distL="0" distR="0">
                <wp:extent cx="5579745" cy="1917065"/>
                <wp:effectExtent l="635" t="635" r="29845" b="10795"/>
                <wp:docPr id="1043" name="Textbox 17"/>
                <a:graphic xmlns:a="http://schemas.openxmlformats.org/drawingml/2006/main">
                  <a:graphicData uri="http://schemas.microsoft.com/office/word/2010/wordprocessingShape">
                    <wps:wsp>
                      <wps:cNvPr id="1043" name="Textbox 17"/>
                      <wps:cNvSpPr txBox="1"/>
                      <wps:spPr>
                        <a:xfrm>
                          <a:off x="0" y="0"/>
                          <a:ext cx="5579745" cy="1917065"/>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入院患者の状態を十分に把握した上で、心身の状態を悪化させないよう留意しながら、避難準備に取り掛か</w:t>
                            </w:r>
                            <w:r>
                              <w:rPr>
                                <w:rFonts w:hint="eastAsia" w:asciiTheme="majorEastAsia" w:hAnsiTheme="majorEastAsia" w:eastAsiaTheme="majorEastAsia"/>
                              </w:rPr>
                              <w:t>ってください。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入院患者には、原子力事故等や防護措置に関する正確な情報を伝達して、</w:t>
                            </w:r>
                            <w:r>
                              <w:rPr>
                                <w:rFonts w:hint="eastAsia" w:asciiTheme="majorEastAsia" w:hAnsiTheme="majorEastAsia" w:eastAsiaTheme="majorEastAsia"/>
                              </w:rPr>
                              <w:t>動揺</w:t>
                            </w:r>
                            <w:r>
                              <w:rPr>
                                <w:rFonts w:hint="default" w:asciiTheme="majorEastAsia" w:hAnsiTheme="majorEastAsia" w:eastAsiaTheme="majorEastAsia"/>
                              </w:rPr>
                              <w:t>や不安の軽減に努め、安全な避難行動が取れるよう誘導</w:t>
                            </w:r>
                            <w:r>
                              <w:rPr>
                                <w:rFonts w:hint="eastAsia" w:asciiTheme="majorEastAsia" w:hAnsiTheme="majorEastAsia" w:eastAsiaTheme="majorEastAsia"/>
                              </w:rPr>
                              <w:t>してください</w:t>
                            </w:r>
                            <w:r>
                              <w:rPr>
                                <w:rFonts w:hint="default" w:asciiTheme="majorEastAsia" w:hAnsiTheme="majorEastAsia" w:eastAsiaTheme="majorEastAsia"/>
                              </w:rPr>
                              <w:t>。</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災害時要援護者の避難には相当な時間を要するという理由により、入院患者がいる医療施設には、原子力事故等の発生後</w:t>
                            </w:r>
                            <w:r>
                              <w:rPr>
                                <w:rFonts w:hint="eastAsia" w:asciiTheme="majorEastAsia" w:hAnsiTheme="majorEastAsia" w:eastAsiaTheme="majorEastAsia"/>
                              </w:rPr>
                              <w:t>、早期</w:t>
                            </w:r>
                            <w:r>
                              <w:rPr>
                                <w:rFonts w:hint="default" w:asciiTheme="majorEastAsia" w:hAnsiTheme="majorEastAsia" w:eastAsiaTheme="majorEastAsia"/>
                              </w:rPr>
                              <w:t>に避難準備や避難指示が出されることも想定され</w:t>
                            </w:r>
                            <w:r>
                              <w:rPr>
                                <w:rFonts w:hint="eastAsia" w:asciiTheme="majorEastAsia" w:hAnsiTheme="majorEastAsia" w:eastAsiaTheme="majorEastAsia"/>
                              </w:rPr>
                              <w:t>ますので、これを踏まえて避難準備を進めてください</w:t>
                            </w:r>
                            <w:r>
                              <w:rPr>
                                <w:rFonts w:hint="default" w:asciiTheme="majorEastAsia" w:hAnsiTheme="majorEastAsia" w:eastAsiaTheme="majorEastAsia"/>
                              </w:rPr>
                              <w:t>。</w:t>
                            </w:r>
                          </w:p>
                        </w:txbxContent>
                      </wps:txbx>
                      <wps:bodyPr rot="0" vertOverflow="overflow" horzOverflow="overflow" wrap="square" lIns="0" tIns="0" rIns="0" bIns="0" anchor="ctr" anchorCtr="0" upright="1"/>
                    </wps:wsp>
                  </a:graphicData>
                </a:graphic>
              </wp:inline>
            </w:drawing>
          </mc:Choice>
          <mc:Fallback>
            <w:pict>
              <v:shapetype id="_x0000_t202" coordsize="21600,21600" o:spt="202" path="m,l,21600r21600,l21600,xe">
                <v:stroke joinstyle="miter"/>
                <v:path gradientshapeok="t" o:connecttype="rect"/>
              </v:shapetype>
              <v:shape id="Textbox 17" style="v-text-anchor:middle;height:150.94pt;width:439.35pt;" o:spid="_x0000_s1043"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入院患者の状態を十分に把握した上で、心身の状態を悪化させないよう留意しながら、避難準備に取り掛か</w:t>
                      </w:r>
                      <w:r>
                        <w:rPr>
                          <w:rFonts w:hint="eastAsia" w:asciiTheme="majorEastAsia" w:hAnsiTheme="majorEastAsia" w:eastAsiaTheme="majorEastAsia"/>
                        </w:rPr>
                        <w:t>ってください。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入院患者には、原子力事故等や防護措置に関する正確な情報を伝達して、</w:t>
                      </w:r>
                      <w:r>
                        <w:rPr>
                          <w:rFonts w:hint="eastAsia" w:asciiTheme="majorEastAsia" w:hAnsiTheme="majorEastAsia" w:eastAsiaTheme="majorEastAsia"/>
                        </w:rPr>
                        <w:t>動揺</w:t>
                      </w:r>
                      <w:r>
                        <w:rPr>
                          <w:rFonts w:hint="default" w:asciiTheme="majorEastAsia" w:hAnsiTheme="majorEastAsia" w:eastAsiaTheme="majorEastAsia"/>
                        </w:rPr>
                        <w:t>や不安の軽減に努め、安全な避難行動が取れるよう誘導</w:t>
                      </w:r>
                      <w:r>
                        <w:rPr>
                          <w:rFonts w:hint="eastAsia" w:asciiTheme="majorEastAsia" w:hAnsiTheme="majorEastAsia" w:eastAsiaTheme="majorEastAsia"/>
                        </w:rPr>
                        <w:t>してください</w:t>
                      </w:r>
                      <w:r>
                        <w:rPr>
                          <w:rFonts w:hint="default" w:asciiTheme="majorEastAsia" w:hAnsiTheme="majorEastAsia" w:eastAsiaTheme="majorEastAsia"/>
                        </w:rPr>
                        <w:t>。</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default" w:asciiTheme="majorEastAsia" w:hAnsiTheme="majorEastAsia" w:eastAsiaTheme="majorEastAsia"/>
                        </w:rPr>
                        <w:t>災害時要援護者の避難には相当な時間を要するという理由により、入院患者がいる医療施設には、原子力事故等の発生後</w:t>
                      </w:r>
                      <w:r>
                        <w:rPr>
                          <w:rFonts w:hint="eastAsia" w:asciiTheme="majorEastAsia" w:hAnsiTheme="majorEastAsia" w:eastAsiaTheme="majorEastAsia"/>
                        </w:rPr>
                        <w:t>、早期</w:t>
                      </w:r>
                      <w:r>
                        <w:rPr>
                          <w:rFonts w:hint="default" w:asciiTheme="majorEastAsia" w:hAnsiTheme="majorEastAsia" w:eastAsiaTheme="majorEastAsia"/>
                        </w:rPr>
                        <w:t>に避難準備や避難指示が出されることも想定され</w:t>
                      </w:r>
                      <w:r>
                        <w:rPr>
                          <w:rFonts w:hint="eastAsia" w:asciiTheme="majorEastAsia" w:hAnsiTheme="majorEastAsia" w:eastAsiaTheme="majorEastAsia"/>
                        </w:rPr>
                        <w:t>ますので、これを踏まえて避難準備を進めてください</w:t>
                      </w:r>
                      <w:r>
                        <w:rPr>
                          <w:rFonts w:hint="default" w:asciiTheme="majorEastAsia" w:hAnsiTheme="majorEastAsia" w:eastAsiaTheme="majorEastAsia"/>
                        </w:rPr>
                        <w:t>。</w:t>
                      </w:r>
                    </w:p>
                  </w:txbxContent>
                </v:textbox>
                <v:imagedata o:title=""/>
                <w10:anchorlock/>
              </v:shape>
            </w:pict>
          </mc:Fallback>
        </mc:AlternateContent>
      </w:r>
    </w:p>
    <w:p>
      <w:pPr>
        <w:pStyle w:val="15"/>
        <w:ind w:left="210" w:right="210"/>
        <w:rPr>
          <w:rFonts w:hint="default"/>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168" w:name="_Toc186114717"/>
      <w:bookmarkStart w:id="169" w:name="_Toc187055757"/>
      <w:bookmarkStart w:id="170" w:name="_Toc187161592"/>
      <w:bookmarkStart w:id="171" w:name="_Toc187162389"/>
      <w:bookmarkStart w:id="172" w:name="_Toc187162809"/>
      <w:bookmarkStart w:id="173" w:name="_Toc187226642"/>
      <w:bookmarkStart w:id="174" w:name="_Toc187226755"/>
      <w:r>
        <w:rPr>
          <w:rFonts w:hint="eastAsia" w:ascii="BIZ UDPゴシック" w:hAnsi="BIZ UDPゴシック"/>
          <w:b w:val="1"/>
        </w:rPr>
        <w:t>（避難）</w:t>
      </w:r>
      <w:bookmarkEnd w:id="168"/>
      <w:bookmarkEnd w:id="169"/>
      <w:bookmarkEnd w:id="170"/>
      <w:bookmarkEnd w:id="171"/>
      <w:bookmarkEnd w:id="172"/>
      <w:bookmarkEnd w:id="173"/>
      <w:bookmarkEnd w:id="174"/>
    </w:p>
    <w:p>
      <w:pPr>
        <w:pStyle w:val="15"/>
        <w:ind w:left="588" w:leftChars="120" w:right="210" w:hanging="336" w:hangingChars="140"/>
        <w:rPr>
          <w:rFonts w:hint="default"/>
          <w:highlight w:val="none"/>
        </w:rPr>
      </w:pPr>
      <w:r>
        <w:rPr>
          <w:rFonts w:hint="eastAsia"/>
        </w:rPr>
        <w:t xml:space="preserve">23  </w:t>
      </w:r>
      <w:r>
        <w:rPr>
          <w:rFonts w:hint="eastAsia"/>
        </w:rPr>
        <w:t>　本部長は、市（町）災害対策本部から避難指示があった場合は、その指示に基づいて、各班を指揮し、入院患者および施設職員を避難させるものとする。なお、入院患者のうち、早期退院が可能な患者については、退院を勧奨し、退院にあたっては、患者やその家族等と</w:t>
      </w:r>
      <w:r>
        <w:rPr>
          <w:rFonts w:hint="eastAsia"/>
          <w:highlight w:val="none"/>
        </w:rPr>
        <w:t>あらかじめ定めた方法により家族等への引渡しを行うものとする。</w:t>
      </w:r>
    </w:p>
    <w:p>
      <w:pPr>
        <w:pStyle w:val="53"/>
        <w:tabs>
          <w:tab w:val="clear" w:pos="993"/>
        </w:tabs>
        <w:spacing w:before="0" w:beforeLines="0" w:beforeAutospacing="0"/>
        <w:ind w:left="986" w:leftChars="200"/>
        <w:rPr>
          <w:rFonts w:hint="default"/>
          <w:highlight w:val="none"/>
        </w:rPr>
      </w:pPr>
      <w:r>
        <w:rPr>
          <w:rFonts w:hint="eastAsia"/>
          <w:highlight w:val="none"/>
        </w:rPr>
        <w:t>(1)</w:t>
      </w:r>
      <w:r>
        <w:rPr>
          <w:rFonts w:hint="eastAsia"/>
          <w:highlight w:val="none"/>
        </w:rPr>
        <w:t>　搬送が困難な患者については、症状が安定するまで、窓等の開口部を閉めたできるだけ気密性の高い部屋に退避する。</w:t>
      </w:r>
    </w:p>
    <w:p>
      <w:pPr>
        <w:pStyle w:val="53"/>
        <w:tabs>
          <w:tab w:val="clear" w:pos="993"/>
        </w:tabs>
        <w:spacing w:before="0" w:beforeLines="0" w:beforeAutospacing="0"/>
        <w:ind w:left="986" w:leftChars="200"/>
        <w:rPr>
          <w:rFonts w:hint="default"/>
          <w:spacing w:val="-4"/>
          <w:highlight w:val="none"/>
        </w:rPr>
      </w:pPr>
      <w:r>
        <w:rPr>
          <w:rFonts w:hint="eastAsia"/>
          <w:highlight w:val="none"/>
        </w:rPr>
        <w:t>(2)</w:t>
      </w:r>
      <w:r>
        <w:rPr>
          <w:rFonts w:hint="eastAsia"/>
          <w:highlight w:val="none"/>
        </w:rPr>
        <w:t>　</w:t>
      </w:r>
      <w:r>
        <w:rPr>
          <w:rFonts w:hint="eastAsia"/>
          <w:spacing w:val="-4"/>
          <w:highlight w:val="none"/>
        </w:rPr>
        <w:t>搬送する入院患者は、行政によって、避難先病院と受入れのマッチング（避難先病院が複数ある場合）、および適切な搬送手段が確保された者から、順次、避難を開始する。</w:t>
      </w:r>
    </w:p>
    <w:p>
      <w:pPr>
        <w:pStyle w:val="53"/>
        <w:tabs>
          <w:tab w:val="clear" w:pos="993"/>
        </w:tabs>
        <w:spacing w:before="0" w:beforeLines="0" w:beforeAutospacing="0"/>
        <w:ind w:left="968" w:leftChars="200" w:hanging="548"/>
        <w:rPr>
          <w:rFonts w:hint="default"/>
          <w:highlight w:val="none"/>
        </w:rPr>
      </w:pPr>
      <w:r>
        <w:rPr>
          <w:rFonts w:hint="eastAsia"/>
          <w:spacing w:val="-4"/>
          <w:highlight w:val="none"/>
        </w:rPr>
        <w:t>(3)</w:t>
      </w:r>
      <w:r>
        <w:rPr>
          <w:rFonts w:hint="eastAsia"/>
          <w:spacing w:val="-4"/>
          <w:highlight w:val="none"/>
        </w:rPr>
        <w:t>　各班は、あらかじめ定めたチェックリスト（別表４）をもとに活動する。</w:t>
      </w:r>
    </w:p>
    <w:p>
      <w:pPr>
        <w:pStyle w:val="53"/>
        <w:tabs>
          <w:tab w:val="clear" w:pos="993"/>
        </w:tabs>
        <w:spacing w:before="0" w:beforeLines="0" w:beforeAutospacing="0"/>
        <w:ind w:left="986" w:leftChars="200"/>
        <w:rPr>
          <w:rFonts w:hint="default"/>
          <w:highlight w:val="none"/>
        </w:rPr>
      </w:pPr>
      <w:r>
        <w:rPr>
          <w:rFonts w:hint="eastAsia"/>
          <w:highlight w:val="none"/>
        </w:rPr>
        <w:t>(</w:t>
      </w:r>
      <w:r>
        <w:rPr>
          <w:rFonts w:hint="eastAsia"/>
          <w:highlight w:val="none"/>
        </w:rPr>
        <w:t>４</w:t>
      </w:r>
      <w:r>
        <w:rPr>
          <w:rFonts w:hint="eastAsia"/>
          <w:highlight w:val="none"/>
        </w:rPr>
        <w:t>)</w:t>
      </w:r>
      <w:r>
        <w:rPr>
          <w:rFonts w:hint="eastAsia"/>
          <w:highlight w:val="none"/>
        </w:rPr>
        <w:t>　連絡調整班は、避難先病院に出発予定時刻、到着予定時刻等を連絡する。</w:t>
      </w:r>
    </w:p>
    <w:p>
      <w:pPr>
        <w:pStyle w:val="53"/>
        <w:tabs>
          <w:tab w:val="clear" w:pos="993"/>
        </w:tabs>
        <w:spacing w:before="0" w:beforeLines="0" w:beforeAutospacing="0"/>
        <w:ind w:left="986" w:leftChars="200"/>
        <w:rPr>
          <w:rFonts w:hint="default"/>
          <w:highlight w:val="none"/>
        </w:rPr>
      </w:pPr>
      <w:r>
        <w:rPr>
          <w:rFonts w:hint="eastAsia"/>
          <w:highlight w:val="none"/>
        </w:rPr>
        <w:t>(</w:t>
      </w:r>
      <w:r>
        <w:rPr>
          <w:rFonts w:hint="eastAsia"/>
          <w:highlight w:val="none"/>
        </w:rPr>
        <w:t>５</w:t>
      </w:r>
      <w:r>
        <w:rPr>
          <w:rFonts w:hint="eastAsia"/>
          <w:highlight w:val="none"/>
        </w:rPr>
        <w:t>)</w:t>
      </w:r>
      <w:r>
        <w:rPr>
          <w:rFonts w:hint="eastAsia"/>
          <w:highlight w:val="none"/>
        </w:rPr>
        <w:t>　連絡調整班は、入院患者の家族に避難先病院、出発予定時刻、到着予定時刻等を連絡する。</w:t>
      </w:r>
    </w:p>
    <w:p>
      <w:pPr>
        <w:pStyle w:val="53"/>
        <w:tabs>
          <w:tab w:val="clear" w:pos="993"/>
        </w:tabs>
        <w:spacing w:before="0" w:beforeLines="0" w:beforeAutospacing="0"/>
        <w:ind w:left="986" w:leftChars="200"/>
        <w:rPr>
          <w:rFonts w:hint="default"/>
          <w:highlight w:val="none"/>
        </w:rPr>
      </w:pPr>
      <w:r>
        <w:rPr>
          <w:rFonts w:hint="eastAsia"/>
          <w:highlight w:val="none"/>
        </w:rPr>
        <w:t>(</w:t>
      </w:r>
      <w:r>
        <w:rPr>
          <w:rFonts w:hint="eastAsia"/>
          <w:highlight w:val="none"/>
        </w:rPr>
        <w:t>６</w:t>
      </w:r>
      <w:r>
        <w:rPr>
          <w:rFonts w:hint="eastAsia"/>
          <w:highlight w:val="none"/>
        </w:rPr>
        <w:t>)</w:t>
      </w:r>
      <w:r>
        <w:rPr>
          <w:rFonts w:hint="eastAsia"/>
          <w:highlight w:val="none"/>
        </w:rPr>
        <w:t>　避難誘導班は、できる限り避難車両に同乗して避難中の入院患者のケアを行う。</w:t>
      </w:r>
    </w:p>
    <w:p>
      <w:pPr>
        <w:pStyle w:val="53"/>
        <w:tabs>
          <w:tab w:val="clear" w:pos="993"/>
        </w:tabs>
        <w:spacing w:before="0" w:beforeLines="0" w:beforeAutospacing="0"/>
        <w:ind w:left="986" w:leftChars="200"/>
        <w:rPr>
          <w:rFonts w:hint="default"/>
          <w:highlight w:val="none"/>
        </w:rPr>
      </w:pPr>
      <w:r>
        <w:rPr>
          <w:rFonts w:hint="eastAsia"/>
          <w:highlight w:val="none"/>
        </w:rPr>
        <w:t>(</w:t>
      </w:r>
      <w:r>
        <w:rPr>
          <w:rFonts w:hint="eastAsia"/>
          <w:highlight w:val="none"/>
        </w:rPr>
        <w:t>７</w:t>
      </w:r>
      <w:r>
        <w:rPr>
          <w:rFonts w:hint="eastAsia"/>
          <w:highlight w:val="none"/>
        </w:rPr>
        <w:t>)</w:t>
      </w:r>
      <w:r>
        <w:rPr>
          <w:rFonts w:hint="eastAsia"/>
          <w:highlight w:val="none"/>
        </w:rPr>
        <w:t>　避難誘導班は、避難先病院に到着後、本部長に連絡する。</w:t>
      </w:r>
    </w:p>
    <w:p>
      <w:pPr>
        <w:pStyle w:val="53"/>
        <w:tabs>
          <w:tab w:val="clear" w:pos="993"/>
        </w:tabs>
        <w:spacing w:before="0" w:beforeLines="0" w:beforeAutospacing="0"/>
        <w:ind w:left="986" w:leftChars="200"/>
        <w:rPr>
          <w:rFonts w:hint="default"/>
        </w:rPr>
      </w:pPr>
      <w:r>
        <w:rPr>
          <w:rFonts w:hint="eastAsia"/>
          <w:highlight w:val="none"/>
        </w:rPr>
        <w:t>(</w:t>
      </w:r>
      <w:r>
        <w:rPr>
          <w:rFonts w:hint="eastAsia"/>
          <w:highlight w:val="none"/>
        </w:rPr>
        <w:t>８</w:t>
      </w:r>
      <w:r>
        <w:rPr>
          <w:rFonts w:hint="eastAsia"/>
          <w:highlight w:val="none"/>
        </w:rPr>
        <w:t>)</w:t>
      </w:r>
      <w:r>
        <w:rPr>
          <w:rFonts w:hint="eastAsia"/>
          <w:highlight w:val="none"/>
        </w:rPr>
        <w:t>　応急物資班は、入院患者とともに避難先病院で使用する物資、資機材等を搬送</w:t>
      </w:r>
      <w:r>
        <w:rPr>
          <w:rFonts w:hint="eastAsia"/>
        </w:rPr>
        <w:t>するよう手配する。</w:t>
      </w:r>
    </w:p>
    <w:p>
      <w:pPr>
        <w:pStyle w:val="53"/>
        <w:tabs>
          <w:tab w:val="clear" w:pos="993"/>
        </w:tabs>
        <w:spacing w:before="0" w:beforeLines="0" w:beforeAutospacing="0"/>
        <w:ind w:left="986" w:leftChars="200"/>
        <w:rPr>
          <w:rFonts w:hint="default"/>
        </w:rPr>
      </w:pPr>
      <w:r>
        <w:rPr>
          <w:rFonts w:hint="eastAsia"/>
        </w:rPr>
        <w:t>(</w:t>
      </w:r>
      <w:r>
        <w:rPr>
          <w:rFonts w:hint="eastAsia"/>
        </w:rPr>
        <w:t>９</w:t>
      </w:r>
      <w:r>
        <w:rPr>
          <w:rFonts w:hint="eastAsia"/>
        </w:rPr>
        <w:t>)</w:t>
      </w:r>
      <w:r>
        <w:rPr>
          <w:rFonts w:hint="eastAsia"/>
        </w:rPr>
        <w:t>　本部長は、入院患者を避難させた場合には、市（町）災害対策本部に報告する。</w:t>
      </w:r>
    </w:p>
    <w:p>
      <w:pPr>
        <w:pStyle w:val="15"/>
        <w:ind w:left="210" w:right="210"/>
        <w:rPr>
          <w:rFonts w:hint="default"/>
        </w:rPr>
      </w:pPr>
      <w:r>
        <w:rPr>
          <w:rFonts w:hint="default"/>
        </w:rPr>
        <mc:AlternateContent>
          <mc:Choice Requires="wps">
            <w:drawing>
              <wp:inline distT="0" distB="0" distL="0" distR="0">
                <wp:extent cx="5579745" cy="4554220"/>
                <wp:effectExtent l="635" t="635" r="29845" b="10795"/>
                <wp:docPr id="1044" name="Textbox 17"/>
                <a:graphic xmlns:a="http://schemas.openxmlformats.org/drawingml/2006/main">
                  <a:graphicData uri="http://schemas.microsoft.com/office/word/2010/wordprocessingShape">
                    <wps:wsp>
                      <wps:cNvPr id="1044" name="Textbox 17"/>
                      <wps:cNvSpPr txBox="1"/>
                      <wps:spPr>
                        <a:xfrm>
                          <a:off x="0" y="0"/>
                          <a:ext cx="5579745" cy="4554220"/>
                        </a:xfrm>
                        <a:prstGeom prst="rect">
                          <a:avLst/>
                        </a:prstGeom>
                        <a:solidFill>
                          <a:srgbClr val="FFFF00"/>
                        </a:solidFill>
                        <a:ln w="6096">
                          <a:solidFill>
                            <a:srgbClr val="000000"/>
                          </a:solidFill>
                          <a:prstDash val="dash"/>
                          <a:miter lim="800000"/>
                          <a:headEnd/>
                          <a:tailEnd/>
                        </a:ln>
                      </wps:spPr>
                      <wps:txbx>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避難時には、避難計画に定めている避難方法によって入院患者を安全に誘導し、行政が手配する</w:t>
                            </w:r>
                            <w:r>
                              <w:rPr>
                                <w:rFonts w:hint="eastAsia" w:asciiTheme="majorEastAsia" w:hAnsiTheme="majorEastAsia" w:eastAsiaTheme="majorEastAsia"/>
                                <w:highlight w:val="none"/>
                              </w:rPr>
                              <w:t>避難手段</w:t>
                            </w:r>
                            <w:r>
                              <w:rPr>
                                <w:rFonts w:hint="eastAsia" w:asciiTheme="majorEastAsia" w:hAnsiTheme="majorEastAsia" w:eastAsiaTheme="majorEastAsia"/>
                              </w:rPr>
                              <w:t>を用い、行政から指定された避難経路を経由して、指定された避難先病院に迅速に避難してください。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ＰＡＺ内の医療機関においては、原子力災害の状況により、避難計画に定める避難先、避難経路、避難手段ではなく、行政が定める避難方法に変更される可能性があります。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避難の実施に当たっては、その状況に応じた判断を行い、被ばくを回避する措置を講じる必要があります。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災害用伝言ダイヤルサービスなど、事前に定めている原子力災害時の連絡方法により、家族等に入院患者の状況を伝達してください。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家族等への引渡しは、あらかじめ確認していた方法により実施し、家族等が勝手に連れ帰ることがないよう、施設職員立会のもと、入院患者や引受者の氏名、引渡時刻を記録し、行政に対して、速やかにその旨を連絡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屋内退避、避難の開始、避難先病院への到達などの施設の状況は、その都度、行政に対して連絡してください。</w:t>
                            </w:r>
                          </w:p>
                        </w:txbxContent>
                      </wps:txbx>
                      <wps:bodyPr rot="0" vertOverflow="overflow" horzOverflow="overflow" wrap="square" lIns="0" tIns="0" rIns="0" bIns="0" anchor="ctr" anchorCtr="0" upright="1"/>
                    </wps:wsp>
                  </a:graphicData>
                </a:graphic>
              </wp:inline>
            </w:drawing>
          </mc:Choice>
          <mc:Fallback>
            <w:pict>
              <v:shapetype id="_x0000_t202" coordsize="21600,21600" o:spt="202" path="m,l,21600r21600,l21600,xe">
                <v:stroke joinstyle="miter"/>
                <v:path gradientshapeok="t" o:connecttype="rect"/>
              </v:shapetype>
              <v:shape id="Textbox 17" style="v-text-anchor:middle;height:358.6pt;width:439.35pt;" o:spid="_x0000_s1044" filled="t" fillcolor="#ffff00" stroked="t" strokecolor="#000000" strokeweight="0.48pt" o:spt="202" type="#_x0000_t202">
                <v:fill/>
                <v:stroke miterlimit="8" dashstyle="dash" filltype="solid"/>
                <v:textbox style="layout-flow:horizontal;" inset="0mm,0mm,0mm,0mm">
                  <w:txbxContent>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避難時には、避難計画に定めている避難方法によって入院患者を安全に誘導し、行政が手配する</w:t>
                      </w:r>
                      <w:r>
                        <w:rPr>
                          <w:rFonts w:hint="eastAsia" w:asciiTheme="majorEastAsia" w:hAnsiTheme="majorEastAsia" w:eastAsiaTheme="majorEastAsia"/>
                          <w:highlight w:val="none"/>
                        </w:rPr>
                        <w:t>避難手段</w:t>
                      </w:r>
                      <w:r>
                        <w:rPr>
                          <w:rFonts w:hint="eastAsia" w:asciiTheme="majorEastAsia" w:hAnsiTheme="majorEastAsia" w:eastAsiaTheme="majorEastAsia"/>
                        </w:rPr>
                        <w:t>を用い、行政から指定された避難経路を経由して、指定された避難先病院に迅速に避難してください。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ＰＡＺ内の医療機関においては、原子力災害の状況により、避難計画に定める避難先、避難経路、避難手段ではなく、行政が定める避難方法に変更される可能性があります。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避難の実施に当たっては、その状況に応じた判断を行い、被ばくを回避する措置を講じる必要があります。</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災害用伝言ダイヤルサービスなど、事前に定めている原子力災害時の連絡方法により、家族等に入院患者の状況を伝達してください。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家族等への引渡しは、あらかじめ確認していた方法により実施し、家族等が勝手に連れ帰ることがないよう、施設職員立会のもと、入院患者や引受者の氏名、引渡時刻を記録し、行政に対して、速やかにその旨を連絡してください。</w:t>
                      </w:r>
                    </w:p>
                    <w:p>
                      <w:pPr>
                        <w:pStyle w:val="22"/>
                        <w:numPr>
                          <w:ilvl w:val="0"/>
                          <w:numId w:val="1"/>
                        </w:numPr>
                        <w:tabs>
                          <w:tab w:val="left" w:leader="none" w:pos="567"/>
                        </w:tabs>
                        <w:adjustRightInd w:val="0"/>
                        <w:snapToGrid w:val="0"/>
                        <w:spacing w:before="0" w:beforeLines="0" w:beforeAutospacing="0" w:line="240" w:lineRule="atLeast"/>
                        <w:ind w:left="567" w:right="210" w:hanging="357"/>
                        <w:jc w:val="both"/>
                        <w:rPr>
                          <w:rFonts w:hint="default" w:asciiTheme="majorEastAsia" w:hAnsiTheme="majorEastAsia" w:eastAsiaTheme="majorEastAsia"/>
                        </w:rPr>
                      </w:pPr>
                      <w:r>
                        <w:rPr>
                          <w:rFonts w:hint="eastAsia" w:asciiTheme="majorEastAsia" w:hAnsiTheme="majorEastAsia" w:eastAsiaTheme="majorEastAsia"/>
                        </w:rPr>
                        <w:t>屋内退避、避難の開始、避難先病院への到達などの施設の状況は、その都度、行政に対して連絡してください。</w:t>
                      </w:r>
                    </w:p>
                  </w:txbxContent>
                </v:textbox>
                <v:imagedata o:title=""/>
                <w10:anchorlock/>
              </v:shape>
            </w:pict>
          </mc:Fallback>
        </mc:AlternateContent>
      </w:r>
    </w:p>
    <w:p>
      <w:pPr>
        <w:pStyle w:val="0"/>
        <w:ind w:right="210"/>
        <w:rPr>
          <w:rFonts w:hint="default" w:asciiTheme="majorEastAsia" w:hAnsiTheme="majorEastAsia" w:eastAsiaTheme="majorEastAsia"/>
          <w:sz w:val="24"/>
        </w:rPr>
      </w:pPr>
    </w:p>
    <w:p>
      <w:pPr>
        <w:pStyle w:val="1"/>
        <w:pBdr>
          <w:top w:val="single" w:color="auto" w:sz="18" w:space="2"/>
          <w:left w:val="single" w:color="auto" w:sz="18" w:space="4"/>
          <w:bottom w:val="single" w:color="auto" w:sz="18" w:space="2"/>
          <w:right w:val="single" w:color="auto" w:sz="18" w:space="4"/>
        </w:pBdr>
        <w:shd w:val="clear" w:color="auto" w:themeFill="text1" w:themeFillTint="BF" w:themeFillShade="FF"/>
        <w:snapToGrid w:val="0"/>
        <w:spacing w:before="120" w:beforeLines="0" w:beforeAutospacing="0" w:after="120" w:afterLines="0" w:afterAutospacing="0"/>
        <w:ind w:left="630" w:right="210" w:hanging="420"/>
        <w:rPr>
          <w:rFonts w:hint="default"/>
          <w:b w:val="1"/>
          <w:color w:val="FFFFFF" w:themeColor="background1"/>
          <w:sz w:val="32"/>
        </w:rPr>
      </w:pPr>
      <w:bookmarkStart w:id="175" w:name="_Toc186114718"/>
      <w:bookmarkStart w:id="176" w:name="_Toc187055758"/>
      <w:bookmarkStart w:id="177" w:name="_Toc187161593"/>
      <w:bookmarkStart w:id="178" w:name="_Toc187162390"/>
      <w:bookmarkStart w:id="179" w:name="_Toc187162810"/>
      <w:bookmarkStart w:id="180" w:name="_Toc187226643"/>
      <w:bookmarkStart w:id="181" w:name="_Toc187226756"/>
      <w:r>
        <w:rPr>
          <w:rFonts w:hint="eastAsia"/>
          <w:b w:val="1"/>
          <w:color w:val="FFFFFF" w:themeColor="background1"/>
          <w:sz w:val="32"/>
        </w:rPr>
        <w:t>Ⅳ　避難先の対策</w:t>
      </w:r>
      <w:bookmarkEnd w:id="175"/>
      <w:bookmarkEnd w:id="176"/>
      <w:bookmarkEnd w:id="177"/>
      <w:bookmarkEnd w:id="178"/>
      <w:bookmarkEnd w:id="179"/>
      <w:bookmarkEnd w:id="180"/>
      <w:bookmarkEnd w:id="181"/>
    </w:p>
    <w:p>
      <w:pPr>
        <w:pStyle w:val="15"/>
        <w:ind w:left="210" w:right="210"/>
        <w:rPr>
          <w:rFonts w:hint="default"/>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182" w:name="_Toc186114719"/>
      <w:bookmarkStart w:id="183" w:name="_Toc187055759"/>
      <w:bookmarkStart w:id="184" w:name="_Toc187161594"/>
      <w:bookmarkStart w:id="185" w:name="_Toc187162391"/>
      <w:bookmarkStart w:id="186" w:name="_Toc187162811"/>
      <w:bookmarkStart w:id="187" w:name="_Toc187226644"/>
      <w:bookmarkStart w:id="188" w:name="_Toc187226757"/>
      <w:r>
        <w:rPr>
          <w:rFonts w:hint="eastAsia" w:ascii="BIZ UDPゴシック" w:hAnsi="BIZ UDPゴシック"/>
          <w:b w:val="1"/>
        </w:rPr>
        <w:t>（避難先病院における医療支援等）</w:t>
      </w:r>
      <w:bookmarkEnd w:id="182"/>
      <w:bookmarkEnd w:id="183"/>
      <w:bookmarkEnd w:id="184"/>
      <w:bookmarkEnd w:id="185"/>
      <w:bookmarkEnd w:id="186"/>
      <w:bookmarkEnd w:id="187"/>
      <w:bookmarkEnd w:id="188"/>
    </w:p>
    <w:p>
      <w:pPr>
        <w:pStyle w:val="15"/>
        <w:ind w:left="588" w:leftChars="120" w:right="210" w:hanging="336" w:hangingChars="140"/>
        <w:rPr>
          <w:rFonts w:hint="default"/>
        </w:rPr>
      </w:pPr>
      <w:r>
        <w:rPr>
          <w:rFonts w:hint="eastAsia"/>
        </w:rPr>
        <w:t>２４　　救護班は、避難先病院における医療活動に協力する。</w:t>
      </w:r>
    </w:p>
    <w:p>
      <w:pPr>
        <w:pStyle w:val="53"/>
        <w:tabs>
          <w:tab w:val="clear" w:pos="993"/>
        </w:tabs>
        <w:spacing w:before="0" w:beforeLines="0" w:beforeAutospacing="0"/>
        <w:ind w:left="937" w:leftChars="337" w:hanging="229" w:hangingChars="104"/>
        <w:rPr>
          <w:rFonts w:hint="default"/>
          <w:spacing w:val="-10"/>
        </w:rPr>
      </w:pPr>
      <w:r>
        <w:rPr>
          <w:rFonts w:hint="eastAsia"/>
          <w:spacing w:val="-10"/>
        </w:rPr>
        <w:t>（入院患者等の健康状態の把握・健康管理　および入院患者家族等への連絡）</w:t>
      </w:r>
    </w:p>
    <w:p>
      <w:pPr>
        <w:pStyle w:val="15"/>
        <w:ind w:left="588" w:leftChars="120" w:right="210" w:hanging="336" w:hangingChars="140"/>
        <w:rPr>
          <w:rFonts w:hint="default"/>
        </w:rPr>
      </w:pPr>
      <w:r>
        <w:rPr>
          <w:rFonts w:hint="eastAsia"/>
        </w:rPr>
        <w:t>２５　　救護班は、入院患者の避難完了時および入院患者の健康状態に変化があった場合には、入院患者家族および関係機関等へ連絡する。</w:t>
      </w:r>
    </w:p>
    <w:p>
      <w:pPr>
        <w:pStyle w:val="0"/>
        <w:ind w:right="210"/>
        <w:rPr>
          <w:rFonts w:hint="default" w:asciiTheme="majorEastAsia" w:hAnsiTheme="majorEastAsia" w:eastAsiaTheme="majorEastAsia"/>
          <w:sz w:val="24"/>
        </w:rPr>
      </w:pPr>
    </w:p>
    <w:p>
      <w:pPr>
        <w:pStyle w:val="2"/>
        <w:pBdr>
          <w:bottom w:val="double" w:color="auto" w:sz="4" w:space="1"/>
        </w:pBdr>
        <w:spacing w:before="175" w:beforeLines="50" w:beforeAutospacing="0" w:after="100" w:afterLines="0" w:afterAutospacing="0" w:line="300" w:lineRule="exact"/>
        <w:ind w:left="630" w:right="210" w:hanging="420"/>
        <w:rPr>
          <w:rFonts w:hint="default" w:ascii="BIZ UDPゴシック" w:hAnsi="BIZ UDPゴシック"/>
          <w:b w:val="1"/>
        </w:rPr>
      </w:pPr>
      <w:bookmarkStart w:id="189" w:name="_Toc186114720"/>
      <w:bookmarkStart w:id="190" w:name="_Toc187055760"/>
      <w:bookmarkStart w:id="191" w:name="_Toc187161595"/>
      <w:bookmarkStart w:id="192" w:name="_Toc187162392"/>
      <w:bookmarkStart w:id="193" w:name="_Toc187162812"/>
      <w:bookmarkStart w:id="194" w:name="_Toc187226645"/>
      <w:bookmarkStart w:id="195" w:name="_Toc187226758"/>
      <w:r>
        <w:rPr>
          <w:rFonts w:hint="eastAsia" w:ascii="BIZ UDPゴシック" w:hAnsi="BIZ UDPゴシック"/>
          <w:b w:val="1"/>
        </w:rPr>
        <w:t>（様式）</w:t>
      </w:r>
      <w:bookmarkEnd w:id="189"/>
      <w:bookmarkEnd w:id="190"/>
      <w:bookmarkEnd w:id="191"/>
      <w:bookmarkEnd w:id="192"/>
      <w:bookmarkEnd w:id="193"/>
      <w:bookmarkEnd w:id="194"/>
      <w:bookmarkEnd w:id="195"/>
    </w:p>
    <w:p>
      <w:pPr>
        <w:pStyle w:val="15"/>
        <w:ind w:left="210" w:right="210"/>
        <w:rPr>
          <w:rFonts w:hint="default"/>
        </w:rPr>
      </w:pPr>
      <w:r>
        <w:rPr>
          <w:rFonts w:hint="eastAsia"/>
        </w:rPr>
        <w:t>別表１　原子力災害時緊急連絡先一覧</w:t>
      </w:r>
    </w:p>
    <w:p>
      <w:pPr>
        <w:pStyle w:val="15"/>
        <w:ind w:left="210" w:right="210"/>
        <w:rPr>
          <w:rFonts w:hint="default"/>
        </w:rPr>
      </w:pPr>
      <w:r>
        <w:rPr>
          <w:rFonts w:hint="eastAsia"/>
        </w:rPr>
        <w:t>別表２　避難先病院、避難手段及び避難方法、避難経路一覧</w:t>
      </w:r>
    </w:p>
    <w:p>
      <w:pPr>
        <w:pStyle w:val="15"/>
        <w:ind w:left="210" w:right="210"/>
        <w:rPr>
          <w:rFonts w:hint="default"/>
        </w:rPr>
      </w:pPr>
      <w:r>
        <w:rPr>
          <w:rFonts w:hint="eastAsia"/>
        </w:rPr>
        <w:t>別表３　備蓄品・非常持出品リスト</w:t>
      </w:r>
    </w:p>
    <w:p>
      <w:pPr>
        <w:pStyle w:val="15"/>
        <w:ind w:left="210" w:right="210"/>
        <w:rPr>
          <w:rFonts w:hint="default"/>
          <w:sz w:val="24"/>
        </w:rPr>
      </w:pPr>
      <w:r>
        <w:rPr>
          <w:rFonts w:hint="eastAsia"/>
        </w:rPr>
        <w:t>別表４　原子力防災に関する行動チェックリスト（平常時・非常時）</w:t>
      </w:r>
      <w:bookmarkStart w:id="196" w:name="_GoBack"/>
      <w:bookmarkEnd w:id="196"/>
    </w:p>
    <w:sectPr>
      <w:type w:val="continuous"/>
      <w:pgSz w:w="11906" w:h="16838"/>
      <w:pgMar w:top="1701" w:right="1418" w:bottom="1418" w:left="1418" w:header="851" w:footer="992" w:gutter="0"/>
      <w:pgNumType w:start="1"/>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BIZ UDP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2"/>
      <w:spacing w:line="280" w:lineRule="exact"/>
      <w:ind w:left="0" w:leftChars="0" w:right="210"/>
      <w:rPr>
        <w:rFonts w:hint="default" w:ascii="BIZ UDPゴシック" w:hAnsi="BIZ UDPゴシック"/>
      </w:rPr>
    </w:pPr>
  </w:p>
  <w:p>
    <w:pPr>
      <w:pStyle w:val="22"/>
      <w:spacing w:line="14" w:lineRule="auto"/>
      <w:ind w:left="210" w:right="210"/>
      <w:rPr>
        <w:rFonts w:hint="default"/>
        <w:sz w:val="20"/>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2"/>
      <w:spacing w:line="280" w:lineRule="exact"/>
      <w:ind w:left="210" w:right="210"/>
      <w:jc w:val="center"/>
      <w:rPr>
        <w:rFonts w:hint="default" w:ascii="BIZ UDPゴシック" w:hAnsi="BIZ UDPゴシック"/>
      </w:rPr>
    </w:pPr>
    <w:sdt>
      <w:sdtPr>
        <w:rPr>
          <w:rFonts w:hint="default"/>
        </w:rPr>
        <w:id w:val="-314263837"/>
        <w:docPartObj>
          <w:docPartGallery w:val="Page Numbers (Bottom of Page)"/>
          <w:docPartUnique/>
        </w:docPartObj>
      </w:sdtPr>
      <w:sdtEndPr>
        <w:rPr>
          <w:rFonts w:hint="default" w:ascii="BIZ UDPゴシック" w:hAnsi="BIZ UDPゴシック"/>
        </w:rPr>
      </w:sdtEndPr>
      <w:sdtContent>
        <w:r>
          <w:rPr>
            <w:rStyle w:val="45"/>
            <w:rFonts w:hint="eastAsia"/>
          </w:rPr>
          <w:t>-</w:t>
        </w:r>
        <w:r>
          <w:rPr>
            <w:rStyle w:val="45"/>
            <w:rFonts w:hint="default"/>
          </w:rPr>
          <w:t xml:space="preserve"> </w:t>
        </w:r>
        <w:r>
          <w:rPr>
            <w:rFonts w:hint="eastAsia"/>
          </w:rPr>
          <w:fldChar w:fldCharType="begin"/>
        </w:r>
        <w:r>
          <w:rPr>
            <w:rFonts w:hint="eastAsia"/>
          </w:rPr>
          <w:instrText xml:space="preserve">PAGE  \* MERGEFORMAT </w:instrText>
        </w:r>
        <w:r>
          <w:rPr>
            <w:rFonts w:hint="eastAsia"/>
          </w:rPr>
          <w:fldChar w:fldCharType="separate"/>
        </w:r>
        <w:r>
          <w:rPr>
            <w:rStyle w:val="45"/>
            <w:rFonts w:hint="default"/>
          </w:rPr>
          <w:t>2</w:t>
        </w:r>
        <w:r>
          <w:rPr>
            <w:rFonts w:hint="eastAsia"/>
          </w:rPr>
          <w:fldChar w:fldCharType="end"/>
        </w:r>
        <w:r>
          <w:rPr>
            <w:rStyle w:val="45"/>
            <w:rFonts w:hint="default"/>
          </w:rPr>
          <w:t xml:space="preserve"> </w:t>
        </w:r>
        <w:r>
          <w:rPr>
            <w:rStyle w:val="45"/>
            <w:rFonts w:hint="eastAsia"/>
          </w:rPr>
          <w:t xml:space="preserve">- </w:t>
        </w:r>
      </w:sdtContent>
    </w:sdt>
  </w:p>
  <w:p>
    <w:pPr>
      <w:pStyle w:val="22"/>
      <w:spacing w:line="14" w:lineRule="auto"/>
      <w:ind w:left="210" w:right="210"/>
      <w:rPr>
        <w:rFonts w:hint="default"/>
        <w:sz w:val="20"/>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ind w:left="0" w:leftChars="0" w:right="210"/>
      <w:rPr>
        <w:rFonts w:hint="default"/>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2982AF4E"/>
    <w:lvl w:ilvl="0" w:tplc="E69443FE">
      <w:numFmt w:val="bullet"/>
      <w:lvlText w:val="•"/>
      <w:lvlJc w:val="left"/>
      <w:pPr>
        <w:ind w:left="3196" w:hanging="360"/>
      </w:pPr>
      <w:rPr>
        <w:rFonts w:hint="default" w:ascii="ＭＳ 明朝" w:hAnsi="ＭＳ 明朝" w:eastAsia="ＭＳ 明朝"/>
        <w:b w:val="0"/>
        <w:i w:val="0"/>
        <w:spacing w:val="0"/>
        <w:w w:val="201"/>
        <w:sz w:val="21"/>
      </w:rPr>
    </w:lvl>
    <w:lvl w:ilvl="1" w:tplc="E436936A">
      <w:numFmt w:val="bullet"/>
      <w:lvlText w:val="•"/>
      <w:lvlJc w:val="left"/>
      <w:pPr>
        <w:ind w:left="4475" w:hanging="360"/>
      </w:pPr>
      <w:rPr>
        <w:rFonts w:hint="default"/>
      </w:rPr>
    </w:lvl>
    <w:lvl w:ilvl="2" w:tplc="EF46EB88">
      <w:numFmt w:val="bullet"/>
      <w:lvlText w:val="•"/>
      <w:lvlJc w:val="left"/>
      <w:pPr>
        <w:ind w:left="5333" w:hanging="360"/>
      </w:pPr>
      <w:rPr>
        <w:rFonts w:hint="default"/>
      </w:rPr>
    </w:lvl>
    <w:lvl w:ilvl="3" w:tplc="51C69D1E">
      <w:numFmt w:val="bullet"/>
      <w:lvlText w:val="•"/>
      <w:lvlJc w:val="left"/>
      <w:pPr>
        <w:ind w:left="6191" w:hanging="360"/>
      </w:pPr>
      <w:rPr>
        <w:rFonts w:hint="default"/>
      </w:rPr>
    </w:lvl>
    <w:lvl w:ilvl="4" w:tplc="F9C6C5E0">
      <w:numFmt w:val="bullet"/>
      <w:lvlText w:val="•"/>
      <w:lvlJc w:val="left"/>
      <w:pPr>
        <w:ind w:left="7049" w:hanging="360"/>
      </w:pPr>
      <w:rPr>
        <w:rFonts w:hint="default"/>
      </w:rPr>
    </w:lvl>
    <w:lvl w:ilvl="5" w:tplc="D75EE100">
      <w:numFmt w:val="bullet"/>
      <w:lvlText w:val="•"/>
      <w:lvlJc w:val="left"/>
      <w:pPr>
        <w:ind w:left="7906" w:hanging="360"/>
      </w:pPr>
      <w:rPr>
        <w:rFonts w:hint="default"/>
      </w:rPr>
    </w:lvl>
    <w:lvl w:ilvl="6" w:tplc="407058A6">
      <w:numFmt w:val="bullet"/>
      <w:lvlText w:val="•"/>
      <w:lvlJc w:val="left"/>
      <w:pPr>
        <w:ind w:left="8764" w:hanging="360"/>
      </w:pPr>
      <w:rPr>
        <w:rFonts w:hint="default"/>
      </w:rPr>
    </w:lvl>
    <w:lvl w:ilvl="7" w:tplc="53BCD6C8">
      <w:numFmt w:val="bullet"/>
      <w:lvlText w:val="•"/>
      <w:lvlJc w:val="left"/>
      <w:pPr>
        <w:ind w:left="9622" w:hanging="360"/>
      </w:pPr>
      <w:rPr>
        <w:rFonts w:hint="default"/>
      </w:rPr>
    </w:lvl>
    <w:lvl w:ilvl="8" w:tplc="3A983F84">
      <w:numFmt w:val="bullet"/>
      <w:lvlText w:val="•"/>
      <w:lvlJc w:val="left"/>
      <w:pPr>
        <w:ind w:left="10480" w:hanging="360"/>
      </w:pPr>
      <w:rPr>
        <w:rFonts w:hint="default"/>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0"/>
  <w:bordersDoNotSurroundHeader/>
  <w:bordersDoNotSurroundFooter/>
  <w:defaultTabStop w:val="840"/>
  <w:drawingGridHorizontalSpacing w:val="18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ind w:left="210" w:leftChars="100" w:right="100" w:rightChars="100"/>
    </w:pPr>
    <w:rPr>
      <w:rFonts w:eastAsia="BIZ UDPゴシック"/>
      <w:kern w:val="2"/>
      <w:sz w:val="21"/>
    </w:rPr>
  </w:style>
  <w:style w:type="paragraph" w:styleId="1">
    <w:name w:val="heading 1"/>
    <w:basedOn w:val="0"/>
    <w:next w:val="0"/>
    <w:link w:val="36"/>
    <w:uiPriority w:val="0"/>
    <w:qFormat/>
    <w:pPr>
      <w:keepNext w:val="1"/>
      <w:outlineLvl w:val="0"/>
    </w:pPr>
    <w:rPr>
      <w:rFonts w:asciiTheme="majorHAnsi" w:hAnsiTheme="majorHAnsi"/>
      <w:sz w:val="24"/>
    </w:rPr>
  </w:style>
  <w:style w:type="paragraph" w:styleId="2">
    <w:name w:val="heading 2"/>
    <w:basedOn w:val="0"/>
    <w:next w:val="0"/>
    <w:link w:val="37"/>
    <w:uiPriority w:val="0"/>
    <w:qFormat/>
    <w:pPr>
      <w:keepNext w:val="1"/>
      <w:ind w:left="1050"/>
      <w:outlineLvl w:val="1"/>
    </w:pPr>
    <w:rPr>
      <w:rFonts w:asciiTheme="majorHAnsi" w:hAnsiTheme="majorHAnsi"/>
      <w:sz w:val="24"/>
    </w:rPr>
  </w:style>
  <w:style w:type="paragraph" w:styleId="3">
    <w:name w:val="heading 3"/>
    <w:basedOn w:val="0"/>
    <w:next w:val="0"/>
    <w:link w:val="38"/>
    <w:uiPriority w:val="0"/>
    <w:qFormat/>
    <w:pPr>
      <w:keepNext w:val="1"/>
      <w:ind w:left="2100" w:right="210"/>
      <w:outlineLvl w:val="2"/>
    </w:pPr>
    <w:rPr>
      <w:rFonts w:ascii="BIZ UDPゴシック" w:hAnsi="BIZ UDPゴシック"/>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tabs>
        <w:tab w:val="left" w:leader="none" w:pos="1529"/>
        <w:tab w:val="left" w:leader="none" w:pos="1532"/>
      </w:tabs>
      <w:autoSpaceDE w:val="0"/>
      <w:autoSpaceDN w:val="0"/>
      <w:spacing w:before="3" w:beforeLines="0" w:beforeAutospacing="0" w:line="276" w:lineRule="auto"/>
      <w:ind w:left="1204" w:right="234"/>
      <w:jc w:val="both"/>
    </w:pPr>
    <w:rPr>
      <w:rFonts w:ascii="BIZ UDPゴシック" w:hAnsi="BIZ UDPゴシック"/>
      <w:sz w:val="24"/>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rPr>
      <w:kern w:val="2"/>
      <w:sz w:val="21"/>
    </w:rPr>
  </w:style>
  <w:style w:type="character" w:styleId="20" w:customStyle="1">
    <w:name w:val="st1"/>
    <w:basedOn w:val="10"/>
    <w:next w:val="20"/>
    <w:link w:val="0"/>
    <w:uiPriority w:val="0"/>
  </w:style>
  <w:style w:type="paragraph" w:styleId="21">
    <w:name w:val="Revision"/>
    <w:next w:val="21"/>
    <w:link w:val="0"/>
    <w:uiPriority w:val="0"/>
    <w:rPr>
      <w:kern w:val="2"/>
      <w:sz w:val="21"/>
    </w:rPr>
  </w:style>
  <w:style w:type="paragraph" w:styleId="22">
    <w:name w:val="Body Text"/>
    <w:basedOn w:val="0"/>
    <w:next w:val="22"/>
    <w:link w:val="23"/>
    <w:uiPriority w:val="0"/>
    <w:qFormat/>
    <w:pPr>
      <w:autoSpaceDE w:val="0"/>
      <w:autoSpaceDN w:val="0"/>
      <w:spacing w:before="48" w:beforeLines="0" w:beforeAutospacing="0"/>
      <w:ind w:left="778"/>
    </w:pPr>
    <w:rPr>
      <w:rFonts w:ascii="ＭＳ 明朝" w:hAnsi="ＭＳ 明朝"/>
      <w:kern w:val="0"/>
      <w:sz w:val="24"/>
    </w:rPr>
  </w:style>
  <w:style w:type="character" w:styleId="23" w:customStyle="1">
    <w:name w:val="本文 (文字)"/>
    <w:basedOn w:val="10"/>
    <w:next w:val="23"/>
    <w:link w:val="22"/>
    <w:uiPriority w:val="0"/>
    <w:rPr>
      <w:rFonts w:ascii="ＭＳ 明朝" w:hAnsi="ＭＳ 明朝" w:eastAsia="BIZ UDPゴシック"/>
      <w:sz w:val="24"/>
    </w:rPr>
  </w:style>
  <w:style w:type="paragraph" w:styleId="24">
    <w:name w:val="Title"/>
    <w:basedOn w:val="0"/>
    <w:next w:val="24"/>
    <w:link w:val="25"/>
    <w:uiPriority w:val="0"/>
    <w:qFormat/>
    <w:pPr>
      <w:autoSpaceDE w:val="0"/>
      <w:autoSpaceDN w:val="0"/>
      <w:spacing w:before="207" w:beforeLines="0" w:beforeAutospacing="0"/>
      <w:ind w:right="233"/>
      <w:jc w:val="center"/>
    </w:pPr>
    <w:rPr>
      <w:rFonts w:ascii="ＭＳ ゴシック" w:hAnsi="ＭＳ ゴシック" w:eastAsia="ＭＳ ゴシック"/>
      <w:kern w:val="0"/>
      <w:sz w:val="28"/>
    </w:rPr>
  </w:style>
  <w:style w:type="character" w:styleId="25" w:customStyle="1">
    <w:name w:val="表題 (文字)"/>
    <w:basedOn w:val="10"/>
    <w:next w:val="25"/>
    <w:link w:val="24"/>
    <w:uiPriority w:val="0"/>
    <w:rPr>
      <w:rFonts w:ascii="ＭＳ ゴシック" w:hAnsi="ＭＳ ゴシック" w:eastAsia="ＭＳ ゴシック"/>
      <w:sz w:val="28"/>
    </w:rPr>
  </w:style>
  <w:style w:type="character" w:styleId="26">
    <w:name w:val="annotation reference"/>
    <w:basedOn w:val="10"/>
    <w:next w:val="26"/>
    <w:link w:val="0"/>
    <w:uiPriority w:val="0"/>
    <w:semiHidden/>
    <w:rPr>
      <w:sz w:val="18"/>
    </w:rPr>
  </w:style>
  <w:style w:type="paragraph" w:styleId="27">
    <w:name w:val="annotation text"/>
    <w:basedOn w:val="0"/>
    <w:next w:val="27"/>
    <w:link w:val="28"/>
    <w:uiPriority w:val="0"/>
    <w:semiHidden/>
  </w:style>
  <w:style w:type="character" w:styleId="28" w:customStyle="1">
    <w:name w:val="コメント文字列 (文字)"/>
    <w:basedOn w:val="10"/>
    <w:next w:val="28"/>
    <w:link w:val="27"/>
    <w:uiPriority w:val="0"/>
    <w:rPr>
      <w:kern w:val="2"/>
      <w:sz w:val="21"/>
    </w:rPr>
  </w:style>
  <w:style w:type="paragraph" w:styleId="29">
    <w:name w:val="annotation subject"/>
    <w:basedOn w:val="27"/>
    <w:next w:val="27"/>
    <w:link w:val="30"/>
    <w:uiPriority w:val="0"/>
    <w:semiHidden/>
    <w:rPr>
      <w:b w:val="1"/>
    </w:rPr>
  </w:style>
  <w:style w:type="character" w:styleId="30" w:customStyle="1">
    <w:name w:val="コメント内容 (文字)"/>
    <w:basedOn w:val="28"/>
    <w:next w:val="30"/>
    <w:link w:val="29"/>
    <w:uiPriority w:val="0"/>
    <w:rPr>
      <w:b w:val="1"/>
      <w:kern w:val="2"/>
      <w:sz w:val="21"/>
    </w:rPr>
  </w:style>
  <w:style w:type="character" w:styleId="31" w:customStyle="1">
    <w:name w:val="tel"/>
    <w:basedOn w:val="10"/>
    <w:next w:val="31"/>
    <w:link w:val="0"/>
    <w:uiPriority w:val="0"/>
  </w:style>
  <w:style w:type="character" w:styleId="32" w:customStyle="1">
    <w:name w:val="fax"/>
    <w:basedOn w:val="10"/>
    <w:next w:val="32"/>
    <w:link w:val="0"/>
    <w:uiPriority w:val="0"/>
  </w:style>
  <w:style w:type="character" w:styleId="33" w:customStyle="1">
    <w:name w:val="mail"/>
    <w:basedOn w:val="10"/>
    <w:next w:val="33"/>
    <w:link w:val="0"/>
    <w:uiPriority w:val="0"/>
  </w:style>
  <w:style w:type="paragraph" w:styleId="34" w:customStyle="1">
    <w:name w:val="tel-fax-mail"/>
    <w:basedOn w:val="0"/>
    <w:next w:val="34"/>
    <w:link w:val="0"/>
    <w:uiPriority w:val="0"/>
    <w:pPr>
      <w:widowControl w:val="1"/>
      <w:spacing w:before="100" w:beforeLines="0" w:beforeAutospacing="1" w:after="100" w:afterLines="0" w:afterAutospacing="1"/>
    </w:pPr>
    <w:rPr>
      <w:rFonts w:ascii="ＭＳ Ｐゴシック" w:hAnsi="ＭＳ Ｐゴシック" w:eastAsia="ＭＳ Ｐゴシック"/>
      <w:kern w:val="0"/>
      <w:sz w:val="24"/>
    </w:rPr>
  </w:style>
  <w:style w:type="paragraph" w:styleId="35">
    <w:name w:val="caption"/>
    <w:basedOn w:val="0"/>
    <w:next w:val="0"/>
    <w:link w:val="0"/>
    <w:uiPriority w:val="0"/>
    <w:semiHidden/>
    <w:qFormat/>
    <w:pPr>
      <w:widowControl w:val="1"/>
      <w:jc w:val="center"/>
    </w:pPr>
    <w:rPr>
      <w:rFonts w:ascii="ＭＳ ゴシック" w:hAnsi="ＭＳ ゴシック" w:eastAsia="ＭＳ ゴシック"/>
    </w:rPr>
  </w:style>
  <w:style w:type="character" w:styleId="36" w:customStyle="1">
    <w:name w:val="見出し 1 (文字)"/>
    <w:basedOn w:val="10"/>
    <w:next w:val="36"/>
    <w:link w:val="1"/>
    <w:uiPriority w:val="0"/>
    <w:rPr>
      <w:rFonts w:eastAsia="BIZ UDPゴシック" w:asciiTheme="majorHAnsi" w:hAnsiTheme="majorHAnsi"/>
      <w:kern w:val="2"/>
      <w:sz w:val="24"/>
    </w:rPr>
  </w:style>
  <w:style w:type="character" w:styleId="37" w:customStyle="1">
    <w:name w:val="見出し 2 (文字)"/>
    <w:basedOn w:val="10"/>
    <w:next w:val="37"/>
    <w:link w:val="2"/>
    <w:uiPriority w:val="0"/>
    <w:rPr>
      <w:rFonts w:eastAsia="BIZ UDPゴシック" w:asciiTheme="majorHAnsi" w:hAnsiTheme="majorHAnsi"/>
      <w:kern w:val="2"/>
      <w:sz w:val="24"/>
    </w:rPr>
  </w:style>
  <w:style w:type="character" w:styleId="38" w:customStyle="1">
    <w:name w:val="見出し 3 (文字)"/>
    <w:basedOn w:val="10"/>
    <w:next w:val="38"/>
    <w:link w:val="3"/>
    <w:uiPriority w:val="0"/>
    <w:rPr>
      <w:rFonts w:ascii="BIZ UDPゴシック" w:hAnsi="BIZ UDPゴシック" w:eastAsia="BIZ UDPゴシック"/>
      <w:kern w:val="2"/>
      <w:sz w:val="24"/>
    </w:rPr>
  </w:style>
  <w:style w:type="paragraph" w:styleId="39">
    <w:name w:val="TOC Heading"/>
    <w:basedOn w:val="1"/>
    <w:next w:val="0"/>
    <w:link w:val="0"/>
    <w:uiPriority w:val="0"/>
    <w:qFormat/>
    <w:pPr>
      <w:keepLines w:val="1"/>
      <w:widowControl w:val="1"/>
      <w:pBdr>
        <w:top w:val="single" w:color="auto" w:sz="18" w:space="2"/>
        <w:left w:val="single" w:color="auto" w:sz="18" w:space="4"/>
        <w:bottom w:val="single" w:color="auto" w:sz="18" w:space="2"/>
        <w:right w:val="single" w:color="auto" w:sz="18" w:space="4"/>
      </w:pBdr>
      <w:shd w:val="clear" w:color="auto" w:themeFill="text1" w:themeFillTint="BF" w:themeFillShade="FF"/>
      <w:snapToGrid w:val="0"/>
      <w:spacing w:before="240" w:beforeLines="0" w:beforeAutospacing="0" w:after="120" w:afterLines="0" w:afterAutospacing="0" w:line="259" w:lineRule="auto"/>
      <w:outlineLvl w:val="9"/>
    </w:pPr>
    <w:rPr>
      <w:color w:val="366092" w:themeColor="accent1" w:themeShade="BF"/>
      <w:kern w:val="0"/>
      <w:sz w:val="32"/>
    </w:rPr>
  </w:style>
  <w:style w:type="paragraph" w:styleId="40">
    <w:name w:val="Normal (Web)"/>
    <w:basedOn w:val="0"/>
    <w:next w:val="40"/>
    <w:link w:val="0"/>
    <w:uiPriority w:val="0"/>
    <w:pPr>
      <w:widowControl w:val="1"/>
      <w:spacing w:before="100" w:beforeLines="0" w:beforeAutospacing="1" w:after="100" w:afterLines="0" w:afterAutospacing="1"/>
    </w:pPr>
    <w:rPr>
      <w:rFonts w:ascii="ＭＳ Ｐゴシック" w:hAnsi="ＭＳ Ｐゴシック" w:eastAsia="ＭＳ Ｐゴシック"/>
      <w:kern w:val="0"/>
      <w:sz w:val="24"/>
    </w:rPr>
  </w:style>
  <w:style w:type="paragraph" w:styleId="41">
    <w:name w:val="toc 1"/>
    <w:basedOn w:val="0"/>
    <w:next w:val="0"/>
    <w:link w:val="0"/>
    <w:uiPriority w:val="0"/>
    <w:pPr>
      <w:tabs>
        <w:tab w:val="right" w:leader="dot" w:pos="9060"/>
      </w:tabs>
      <w:spacing w:before="175" w:beforeLines="50" w:beforeAutospacing="0"/>
      <w:ind w:right="210"/>
    </w:pPr>
    <w:rPr>
      <w:rFonts w:ascii="BIZ UDPゴシック" w:hAnsi="BIZ UDPゴシック"/>
      <w:b w:val="1"/>
    </w:rPr>
  </w:style>
  <w:style w:type="paragraph" w:styleId="42">
    <w:name w:val="toc 2"/>
    <w:basedOn w:val="0"/>
    <w:next w:val="0"/>
    <w:link w:val="0"/>
    <w:uiPriority w:val="0"/>
    <w:pPr>
      <w:tabs>
        <w:tab w:val="right" w:leader="dot" w:pos="9060"/>
      </w:tabs>
      <w:spacing w:before="175" w:beforeLines="50" w:beforeAutospacing="0"/>
      <w:ind w:right="210" w:firstLine="214" w:firstLineChars="102"/>
    </w:pPr>
    <w:rPr>
      <w:rFonts w:ascii="BIZ UDPゴシック" w:hAnsi="BIZ UDPゴシック"/>
      <w:b w:val="1"/>
    </w:rPr>
  </w:style>
  <w:style w:type="character" w:styleId="43">
    <w:name w:val="Hyperlink"/>
    <w:basedOn w:val="10"/>
    <w:next w:val="43"/>
    <w:link w:val="0"/>
    <w:uiPriority w:val="0"/>
    <w:rPr>
      <w:color w:val="0000FF" w:themeColor="hyperlink"/>
      <w:u w:val="single" w:color="auto"/>
    </w:rPr>
  </w:style>
  <w:style w:type="paragraph" w:styleId="44" w:customStyle="1">
    <w:name w:val="標準２"/>
    <w:basedOn w:val="0"/>
    <w:next w:val="44"/>
    <w:link w:val="45"/>
    <w:uiPriority w:val="0"/>
    <w:qFormat/>
    <w:pPr>
      <w:tabs>
        <w:tab w:val="left" w:leader="none" w:pos="993"/>
      </w:tabs>
      <w:spacing w:before="175" w:beforeLines="50" w:beforeAutospacing="0"/>
      <w:ind w:left="708" w:leftChars="337" w:right="210" w:firstLine="283" w:firstLineChars="118"/>
    </w:pPr>
    <w:rPr>
      <w:rFonts w:ascii="BIZ UDPゴシック" w:hAnsi="BIZ UDPゴシック"/>
      <w:sz w:val="24"/>
    </w:rPr>
  </w:style>
  <w:style w:type="character" w:styleId="45" w:customStyle="1">
    <w:name w:val="標準２ (文字)"/>
    <w:basedOn w:val="10"/>
    <w:next w:val="45"/>
    <w:link w:val="44"/>
    <w:uiPriority w:val="0"/>
    <w:rPr>
      <w:rFonts w:ascii="BIZ UDPゴシック" w:hAnsi="BIZ UDPゴシック" w:eastAsia="BIZ UDPゴシック"/>
      <w:kern w:val="2"/>
      <w:sz w:val="24"/>
    </w:rPr>
  </w:style>
  <w:style w:type="paragraph" w:styleId="46" w:customStyle="1">
    <w:name w:val="標準３"/>
    <w:basedOn w:val="44"/>
    <w:next w:val="46"/>
    <w:link w:val="47"/>
    <w:uiPriority w:val="0"/>
    <w:qFormat/>
    <w:pPr>
      <w:spacing w:before="0" w:beforeLines="0" w:beforeAutospacing="0"/>
    </w:pPr>
  </w:style>
  <w:style w:type="character" w:styleId="47" w:customStyle="1">
    <w:name w:val="標準３ (文字)"/>
    <w:basedOn w:val="45"/>
    <w:next w:val="47"/>
    <w:link w:val="46"/>
    <w:uiPriority w:val="0"/>
    <w:rPr>
      <w:rFonts w:ascii="BIZ UDPゴシック" w:hAnsi="BIZ UDPゴシック" w:eastAsia="BIZ UDPゴシック"/>
      <w:kern w:val="2"/>
      <w:sz w:val="24"/>
    </w:rPr>
  </w:style>
  <w:style w:type="paragraph" w:styleId="48" w:customStyle="1">
    <w:name w:val="見出し３　インデント左＋２"/>
    <w:basedOn w:val="3"/>
    <w:next w:val="48"/>
    <w:link w:val="49"/>
    <w:uiPriority w:val="0"/>
    <w:qFormat/>
    <w:pPr>
      <w:ind w:left="420" w:leftChars="200"/>
    </w:pPr>
  </w:style>
  <w:style w:type="character" w:styleId="49" w:customStyle="1">
    <w:name w:val="見出し３　インデント左＋２ (文字)"/>
    <w:basedOn w:val="38"/>
    <w:next w:val="49"/>
    <w:link w:val="48"/>
    <w:uiPriority w:val="0"/>
    <w:rPr>
      <w:rFonts w:ascii="BIZ UDPゴシック" w:hAnsi="BIZ UDPゴシック" w:eastAsia="BIZ UDPゴシック"/>
      <w:kern w:val="2"/>
      <w:sz w:val="24"/>
    </w:rPr>
  </w:style>
  <w:style w:type="paragraph" w:styleId="50" w:customStyle="1">
    <w:name w:val="標準２　インデント＋１"/>
    <w:basedOn w:val="44"/>
    <w:next w:val="50"/>
    <w:link w:val="54"/>
    <w:uiPriority w:val="0"/>
    <w:pPr>
      <w:ind w:left="2598" w:leftChars="100"/>
    </w:pPr>
  </w:style>
  <w:style w:type="paragraph" w:styleId="51" w:customStyle="1">
    <w:name w:val="標準インデント＋４"/>
    <w:basedOn w:val="50"/>
    <w:next w:val="51"/>
    <w:link w:val="0"/>
    <w:uiPriority w:val="0"/>
    <w:qFormat/>
    <w:pPr>
      <w:ind w:left="840" w:leftChars="400"/>
    </w:pPr>
  </w:style>
  <w:style w:type="paragraph" w:styleId="52" w:customStyle="1">
    <w:name w:val="見出し２　左インデント＋２"/>
    <w:basedOn w:val="2"/>
    <w:next w:val="52"/>
    <w:link w:val="0"/>
    <w:uiPriority w:val="0"/>
    <w:qFormat/>
    <w:pPr>
      <w:ind w:left="420" w:leftChars="200" w:right="210"/>
    </w:pPr>
  </w:style>
  <w:style w:type="paragraph" w:styleId="53" w:customStyle="1">
    <w:name w:val="sutairru"/>
    <w:basedOn w:val="50"/>
    <w:next w:val="53"/>
    <w:link w:val="55"/>
    <w:uiPriority w:val="0"/>
    <w:qFormat/>
    <w:pPr>
      <w:tabs>
        <w:tab w:val="left" w:leader="none" w:pos="1134"/>
      </w:tabs>
      <w:ind w:left="992" w:leftChars="203" w:right="0" w:rightChars="0" w:hanging="566" w:hangingChars="236"/>
    </w:pPr>
  </w:style>
  <w:style w:type="character" w:styleId="54" w:customStyle="1">
    <w:name w:val="標準２　インデント＋１ (文字)"/>
    <w:basedOn w:val="45"/>
    <w:next w:val="54"/>
    <w:link w:val="50"/>
    <w:uiPriority w:val="0"/>
    <w:rPr>
      <w:rFonts w:ascii="BIZ UDPゴシック" w:hAnsi="BIZ UDPゴシック" w:eastAsia="BIZ UDPゴシック"/>
      <w:kern w:val="2"/>
      <w:sz w:val="24"/>
    </w:rPr>
  </w:style>
  <w:style w:type="character" w:styleId="55" w:customStyle="1">
    <w:name w:val="sutairru (文字)"/>
    <w:basedOn w:val="54"/>
    <w:next w:val="55"/>
    <w:link w:val="53"/>
    <w:uiPriority w:val="0"/>
    <w:rPr>
      <w:rFonts w:ascii="BIZ UDPゴシック" w:hAnsi="BIZ UDPゴシック" w:eastAsia="BIZ UDPゴシック"/>
      <w:kern w:val="2"/>
      <w:sz w:val="24"/>
    </w:rPr>
  </w:style>
  <w:style w:type="character" w:styleId="56" w:customStyle="1">
    <w:name w:val="未解決のメンション1"/>
    <w:basedOn w:val="10"/>
    <w:next w:val="56"/>
    <w:link w:val="0"/>
    <w:uiPriority w:val="0"/>
    <w:rPr>
      <w:color w:val="605E5C"/>
      <w:shd w:val="clear" w:color="auto" w:fill="E1DFDD"/>
    </w:rPr>
  </w:style>
  <w:style w:type="paragraph" w:styleId="57">
    <w:name w:val="toc 3"/>
    <w:basedOn w:val="0"/>
    <w:next w:val="0"/>
    <w:link w:val="0"/>
    <w:uiPriority w:val="0"/>
    <w:pPr>
      <w:widowControl w:val="1"/>
      <w:spacing w:after="100" w:afterLines="0" w:afterAutospacing="0" w:line="259" w:lineRule="auto"/>
      <w:ind w:left="440" w:leftChars="0" w:right="0" w:rightChars="0"/>
    </w:pPr>
    <w:rPr>
      <w:rFonts w:asciiTheme="minorHAnsi" w:hAnsiTheme="minorHAnsi" w:eastAsiaTheme="minorEastAsia"/>
      <w:kern w:val="0"/>
    </w:rPr>
  </w:style>
  <w:style w:type="paragraph" w:styleId="58">
    <w:name w:val="Plain Text"/>
    <w:basedOn w:val="0"/>
    <w:next w:val="58"/>
    <w:link w:val="59"/>
    <w:uiPriority w:val="0"/>
    <w:rPr>
      <w:rFonts w:asciiTheme="minorEastAsia" w:hAnsiTheme="minorEastAsia" w:eastAsiaTheme="minorEastAsia"/>
    </w:rPr>
  </w:style>
  <w:style w:type="character" w:styleId="59" w:customStyle="1">
    <w:name w:val="書式なし (文字)"/>
    <w:basedOn w:val="10"/>
    <w:next w:val="59"/>
    <w:link w:val="58"/>
    <w:uiPriority w:val="0"/>
    <w:rPr>
      <w:rFonts w:asciiTheme="minorEastAsia" w:hAnsiTheme="minorEastAsia" w:eastAsiaTheme="minorEastAsia"/>
      <w:kern w:val="2"/>
      <w:sz w:val="21"/>
    </w:rPr>
  </w:style>
  <w:style w:type="character" w:styleId="60">
    <w:name w:val="footnote reference"/>
    <w:basedOn w:val="10"/>
    <w:next w:val="60"/>
    <w:link w:val="0"/>
    <w:uiPriority w:val="0"/>
    <w:semiHidden/>
    <w:rPr>
      <w:vertAlign w:val="superscript"/>
    </w:rPr>
  </w:style>
  <w:style w:type="character" w:styleId="61">
    <w:name w:val="endnote reference"/>
    <w:basedOn w:val="10"/>
    <w:next w:val="61"/>
    <w:link w:val="0"/>
    <w:uiPriority w:val="0"/>
    <w:semiHidden/>
    <w:rPr>
      <w:vertAlign w:val="superscript"/>
    </w:rPr>
  </w:style>
  <w:style w:type="paragraph" w:styleId="62">
    <w:name w:val="Balloon Text"/>
    <w:basedOn w:val="0"/>
    <w:next w:val="62"/>
    <w:link w:val="0"/>
    <w:uiPriority w:val="0"/>
    <w:semiHidden/>
    <w:rPr>
      <w:rFonts w:asciiTheme="majorHAnsi" w:hAnsiTheme="majorHAnsi" w:eastAsiaTheme="majorEastAsia"/>
      <w:sz w:val="18"/>
    </w:rPr>
  </w:style>
  <w:style w:type="table" w:styleId="63">
    <w:name w:val="Table Grid"/>
    <w:basedOn w:val="11"/>
    <w:next w:val="6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454</TotalTime>
  <Pages>31</Pages>
  <Words>123</Words>
  <Characters>12113</Characters>
  <Application>JUST Note</Application>
  <Lines>33557</Lines>
  <Paragraphs>356</Paragraphs>
  <Company> </Company>
  <CharactersWithSpaces>12373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定村 枝里子</dc:creator>
  <cp:lastModifiedBy>鈴木　正人</cp:lastModifiedBy>
  <cp:lastPrinted>2025-03-19T01:20:00Z</cp:lastPrinted>
  <dcterms:created xsi:type="dcterms:W3CDTF">2025-03-19T04:38:00Z</dcterms:created>
  <dcterms:modified xsi:type="dcterms:W3CDTF">2026-09-17T05:36:59Z</dcterms:modified>
  <cp:revision>14</cp:revision>
</cp:coreProperties>
</file>